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96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1404"/>
        <w:gridCol w:w="3756"/>
      </w:tblGrid>
      <w:tr w:rsidR="00122822" w14:paraId="019B8D1B" w14:textId="77777777" w:rsidTr="00122822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622527B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przedmiotu</w:t>
            </w:r>
          </w:p>
          <w:p w14:paraId="2DC31A3E" w14:textId="77777777" w:rsidR="00122822" w:rsidRPr="00122822" w:rsidRDefault="003961DC" w:rsidP="00122822">
            <w:pPr>
              <w:pStyle w:val="Nagwek1"/>
              <w:spacing w:before="0" w:beforeAutospacing="0" w:after="0" w:afterAutospacing="0"/>
              <w:rPr>
                <w:sz w:val="18"/>
              </w:rPr>
            </w:pPr>
            <w:r>
              <w:rPr>
                <w:sz w:val="18"/>
              </w:rPr>
              <w:t xml:space="preserve">Specyfika zawodu nauczyciela 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D28308" w14:textId="77777777" w:rsidR="00122822" w:rsidRDefault="00122822" w:rsidP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ECTS</w:t>
            </w:r>
          </w:p>
          <w:p w14:paraId="16F9A0D3" w14:textId="4DC60523" w:rsidR="00122822" w:rsidRDefault="00B2275A" w:rsidP="001228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MK 42</w:t>
            </w:r>
          </w:p>
        </w:tc>
      </w:tr>
      <w:tr w:rsidR="00122822" w14:paraId="3BAE6BB1" w14:textId="77777777" w:rsidTr="00122822">
        <w:trPr>
          <w:trHeight w:val="69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780FF1A" w14:textId="77777777" w:rsidR="00122822" w:rsidRDefault="00122822" w:rsidP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3AC76E6D" w14:textId="77777777" w:rsidR="00122822" w:rsidRDefault="00122822" w:rsidP="00122822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/ Instytut/Katedra</w:t>
            </w:r>
          </w:p>
          <w:p w14:paraId="0FE412B5" w14:textId="77777777" w:rsidR="00122822" w:rsidRDefault="00122822" w:rsidP="00122822">
            <w:pPr>
              <w:ind w:firstLine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Wydział Nauk Społecznych/Instytut Historii/Katedra Dydaktyki, Nauk Wspomagających i Popularyzacji Historii </w:t>
            </w:r>
          </w:p>
        </w:tc>
      </w:tr>
      <w:tr w:rsidR="00122822" w14:paraId="51949CE3" w14:textId="77777777" w:rsidTr="00122822">
        <w:trPr>
          <w:trHeight w:val="520"/>
        </w:trPr>
        <w:tc>
          <w:tcPr>
            <w:tcW w:w="969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D663926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45AB2419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Marek Białokur, prof. UO</w:t>
            </w:r>
          </w:p>
        </w:tc>
      </w:tr>
      <w:tr w:rsidR="00122822" w14:paraId="69E5F0D1" w14:textId="77777777" w:rsidTr="00122822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4D538715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8720992" w14:textId="40BFFE9C" w:rsidR="00122822" w:rsidRDefault="00122822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F60A36">
              <w:rPr>
                <w:b/>
              </w:rPr>
              <w:t xml:space="preserve">Liczba punktów ECTS: </w:t>
            </w:r>
            <w:r w:rsidR="00B2275A">
              <w:rPr>
                <w:b/>
              </w:rPr>
              <w:t>2</w:t>
            </w:r>
          </w:p>
        </w:tc>
      </w:tr>
      <w:tr w:rsidR="00122822" w14:paraId="6F64A339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35546668" w14:textId="77777777" w:rsidR="00122822" w:rsidRDefault="00122822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Formy zajęć</w:t>
            </w:r>
            <w:r>
              <w:rPr>
                <w:sz w:val="20"/>
                <w:szCs w:val="20"/>
              </w:rPr>
              <w:t xml:space="preserve"> </w:t>
            </w:r>
          </w:p>
          <w:p w14:paraId="01E96D84" w14:textId="77777777" w:rsidR="00122822" w:rsidRDefault="003961DC" w:rsidP="00F60A36">
            <w:pPr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ćwiczenia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1B0A3C" w14:textId="77777777" w:rsidR="00122822" w:rsidRDefault="00122822">
            <w:pPr>
              <w:rPr>
                <w:b/>
              </w:rPr>
            </w:pPr>
          </w:p>
        </w:tc>
      </w:tr>
      <w:tr w:rsidR="00122822" w14:paraId="10F61AFD" w14:textId="77777777" w:rsidTr="00122822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02D6A331" w14:textId="77777777" w:rsidR="00122822" w:rsidRDefault="00122822">
            <w:pPr>
              <w:ind w:firstLine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Sposób realizacji</w:t>
            </w:r>
          </w:p>
          <w:p w14:paraId="7F3F4E69" w14:textId="77777777" w:rsidR="00122822" w:rsidRDefault="00122822">
            <w:pPr>
              <w:numPr>
                <w:ilvl w:val="0"/>
                <w:numId w:val="2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w sali dydaktycznej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B01A84" w14:textId="77777777" w:rsidR="00122822" w:rsidRDefault="00122822">
            <w:pPr>
              <w:rPr>
                <w:b/>
              </w:rPr>
            </w:pPr>
          </w:p>
        </w:tc>
      </w:tr>
      <w:tr w:rsidR="00122822" w14:paraId="7B614A07" w14:textId="77777777" w:rsidTr="00122822">
        <w:trPr>
          <w:trHeight w:val="326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C761801" w14:textId="6E2CFEA4" w:rsidR="00122822" w:rsidRDefault="00122822" w:rsidP="00923AEC">
            <w:pPr>
              <w:ind w:left="21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Liczba godzin:</w:t>
            </w:r>
            <w:r>
              <w:rPr>
                <w:sz w:val="20"/>
                <w:szCs w:val="20"/>
              </w:rPr>
              <w:t xml:space="preserve">  </w:t>
            </w:r>
            <w:r w:rsidR="00B2275A">
              <w:rPr>
                <w:sz w:val="20"/>
                <w:szCs w:val="20"/>
              </w:rPr>
              <w:t>30</w:t>
            </w:r>
          </w:p>
        </w:tc>
        <w:tc>
          <w:tcPr>
            <w:tcW w:w="3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83ABC3" w14:textId="77777777" w:rsidR="00122822" w:rsidRDefault="00122822">
            <w:pPr>
              <w:rPr>
                <w:b/>
              </w:rPr>
            </w:pPr>
          </w:p>
        </w:tc>
      </w:tr>
      <w:tr w:rsidR="00122822" w14:paraId="563BBBB4" w14:textId="77777777" w:rsidTr="00122822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E61E7DA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Status przedmiotu</w:t>
            </w:r>
          </w:p>
          <w:p w14:paraId="6D087307" w14:textId="77777777" w:rsidR="00122822" w:rsidRDefault="00E20D9E">
            <w:pPr>
              <w:ind w:left="3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Obowiązkowy </w:t>
            </w:r>
            <w:r w:rsidR="00923AEC">
              <w:rPr>
                <w:sz w:val="18"/>
                <w:szCs w:val="18"/>
              </w:rPr>
              <w:t xml:space="preserve"> </w:t>
            </w:r>
            <w:r w:rsidR="0012282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516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831D5C4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Język wykładowy</w:t>
            </w:r>
          </w:p>
          <w:p w14:paraId="2AE2B4B8" w14:textId="77777777" w:rsidR="00122822" w:rsidRDefault="00122822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122822" w14:paraId="6CB1ADEE" w14:textId="77777777" w:rsidTr="00122822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9CBF75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Metody dydaktyczne</w:t>
            </w:r>
          </w:p>
          <w:p w14:paraId="3469C7E4" w14:textId="77777777" w:rsidR="00122822" w:rsidRDefault="00122822" w:rsidP="00F60A36">
            <w:pPr>
              <w:rPr>
                <w:sz w:val="20"/>
                <w:szCs w:val="20"/>
              </w:rPr>
            </w:pPr>
          </w:p>
          <w:p w14:paraId="59264E3E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Rozmowa </w:t>
            </w:r>
          </w:p>
          <w:p w14:paraId="2D948740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Dyskusja</w:t>
            </w:r>
          </w:p>
          <w:p w14:paraId="36157D37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Wymiana doświadczeń </w:t>
            </w:r>
          </w:p>
          <w:p w14:paraId="71716E16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Przekazywanie informacji źródłowych oraz literatury przedmiotu</w:t>
            </w:r>
          </w:p>
          <w:p w14:paraId="27992A4B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 xml:space="preserve">Wspólna analiza materiału źródłowego </w:t>
            </w:r>
          </w:p>
          <w:p w14:paraId="39F85317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Wspólna analiza tekstu autorskiego studenta</w:t>
            </w:r>
          </w:p>
          <w:p w14:paraId="06987D04" w14:textId="77777777" w:rsidR="00122822" w:rsidRP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Analiza materiałów dostępnych on-line</w:t>
            </w:r>
          </w:p>
          <w:p w14:paraId="2300A5E5" w14:textId="77777777" w:rsidR="00122822" w:rsidRDefault="00122822" w:rsidP="00122822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22822">
              <w:rPr>
                <w:sz w:val="20"/>
                <w:szCs w:val="20"/>
              </w:rPr>
              <w:t>Obserwacja zajęć</w:t>
            </w:r>
          </w:p>
          <w:p w14:paraId="6AE918CE" w14:textId="77777777" w:rsidR="00122822" w:rsidRDefault="00122822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0B699625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122822" w14:paraId="2A398968" w14:textId="77777777" w:rsidTr="00122822">
        <w:trPr>
          <w:trHeight w:val="125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6A6EE8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492DA667" w14:textId="77777777" w:rsidR="00122822" w:rsidRDefault="00122822">
            <w:pPr>
              <w:ind w:left="4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Sposób zaliczenia </w:t>
            </w:r>
          </w:p>
          <w:p w14:paraId="77559B73" w14:textId="77777777" w:rsidR="00122822" w:rsidRDefault="00122822">
            <w:pPr>
              <w:numPr>
                <w:ilvl w:val="0"/>
                <w:numId w:val="4"/>
              </w:numPr>
              <w:ind w:left="356" w:hanging="284"/>
            </w:pPr>
            <w:r>
              <w:t>zaliczenie z oceną</w:t>
            </w:r>
          </w:p>
        </w:tc>
      </w:tr>
      <w:tr w:rsidR="00122822" w14:paraId="61B6F8DC" w14:textId="77777777" w:rsidTr="00122822">
        <w:trPr>
          <w:trHeight w:val="1970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5933B8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5220AFD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Formy zaliczenia </w:t>
            </w:r>
          </w:p>
          <w:p w14:paraId="060C4A2E" w14:textId="77777777" w:rsidR="00122822" w:rsidRDefault="00122822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projektu lub prezentacji</w:t>
            </w:r>
          </w:p>
          <w:p w14:paraId="20867804" w14:textId="77777777" w:rsidR="00122822" w:rsidRDefault="00122822">
            <w:pPr>
              <w:rPr>
                <w:sz w:val="20"/>
                <w:szCs w:val="20"/>
              </w:rPr>
            </w:pPr>
          </w:p>
        </w:tc>
      </w:tr>
      <w:tr w:rsidR="00122822" w14:paraId="4BE66C93" w14:textId="77777777" w:rsidTr="00122822">
        <w:trPr>
          <w:trHeight w:val="103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75EDBB" w14:textId="77777777" w:rsidR="00122822" w:rsidRDefault="00122822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E08A9" w14:textId="77777777" w:rsidR="00122822" w:rsidRDefault="00122822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C. Podstawowe kryteria </w:t>
            </w:r>
          </w:p>
          <w:p w14:paraId="670EFA2F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opanowanie materiału prezentowanego na zajęciach i wykazanie się stosowną wiedzą i umiejętnościami na kolokwium zaliczeniowym </w:t>
            </w:r>
          </w:p>
          <w:p w14:paraId="44A0BF28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● aktywny udział w zajęciach  </w:t>
            </w:r>
          </w:p>
          <w:p w14:paraId="65D23274" w14:textId="77777777" w:rsidR="00122822" w:rsidRDefault="00122822">
            <w:pPr>
              <w:ind w:left="356" w:hanging="356"/>
              <w:rPr>
                <w:sz w:val="20"/>
                <w:szCs w:val="20"/>
              </w:rPr>
            </w:pPr>
          </w:p>
        </w:tc>
      </w:tr>
      <w:tr w:rsidR="00122822" w14:paraId="569F9616" w14:textId="77777777" w:rsidTr="00122822">
        <w:trPr>
          <w:trHeight w:val="1279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61E01479" w14:textId="77777777" w:rsidR="00122822" w:rsidRPr="003961DC" w:rsidRDefault="00122822" w:rsidP="003961DC">
            <w:pPr>
              <w:rPr>
                <w:sz w:val="20"/>
                <w:szCs w:val="20"/>
              </w:rPr>
            </w:pPr>
            <w:r w:rsidRPr="003961DC">
              <w:rPr>
                <w:b/>
                <w:sz w:val="20"/>
                <w:szCs w:val="20"/>
              </w:rPr>
              <w:t>Cele przedmiotu</w:t>
            </w:r>
          </w:p>
          <w:p w14:paraId="6C7E5453" w14:textId="77777777" w:rsidR="003961DC" w:rsidRPr="003961DC" w:rsidRDefault="003961DC" w:rsidP="003961DC">
            <w:r w:rsidRPr="003961DC">
              <w:rPr>
                <w:sz w:val="20"/>
                <w:szCs w:val="20"/>
              </w:rPr>
              <w:t>Przedstawienie, przeanalizowanie oraz przećwiczenie stosowanych sposobów pracy z uczniami i studentami, które umożliwiają realizowanie celów kształcenia. W trakcie zajęć nastąpi odwołanie do metod opartych na słowie, tj.: opowiadania, wykładu, w tym konwencjonalnego, problemowego i konwersatoryjnego, pogadanki, dyskusji oraz metod oglądowych, które oparte są na obserwacji. Celem zajęć będzie również odwołanie się do metod opartych na działalności praktycznej, a także problemowych</w:t>
            </w:r>
            <w:r w:rsidRPr="003961DC">
              <w:t>.</w:t>
            </w:r>
          </w:p>
          <w:p w14:paraId="4575E359" w14:textId="77777777" w:rsidR="00122822" w:rsidRPr="00F60A36" w:rsidRDefault="00122822" w:rsidP="00F60A36">
            <w:pPr>
              <w:suppressAutoHyphens/>
              <w:jc w:val="both"/>
              <w:rPr>
                <w:color w:val="000000"/>
                <w:sz w:val="18"/>
                <w:lang w:eastAsia="ar-SA"/>
              </w:rPr>
            </w:pPr>
          </w:p>
        </w:tc>
      </w:tr>
      <w:tr w:rsidR="00122822" w14:paraId="67AB8DB9" w14:textId="77777777" w:rsidTr="00122822">
        <w:trPr>
          <w:trHeight w:val="828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DB225" w14:textId="77777777" w:rsidR="00122822" w:rsidRPr="003961DC" w:rsidRDefault="00F60A36" w:rsidP="003961DC">
            <w:pPr>
              <w:pStyle w:val="NormalnyWeb"/>
              <w:spacing w:before="0" w:beforeAutospacing="0" w:after="0" w:afterAutospacing="0"/>
              <w:ind w:left="125"/>
              <w:rPr>
                <w:b/>
                <w:sz w:val="20"/>
                <w:szCs w:val="20"/>
              </w:rPr>
            </w:pPr>
            <w:r w:rsidRPr="003961DC">
              <w:rPr>
                <w:b/>
                <w:sz w:val="20"/>
                <w:szCs w:val="20"/>
              </w:rPr>
              <w:t>Tematyka zajęć:</w:t>
            </w:r>
          </w:p>
          <w:p w14:paraId="16B7FB5A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 xml:space="preserve">Wprowadzenie do zajęć. Prezentacja treści </w:t>
            </w:r>
          </w:p>
          <w:p w14:paraId="2B32713B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2. Klasyfikacje metod nauczania</w:t>
            </w:r>
          </w:p>
          <w:p w14:paraId="492EAD7D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 xml:space="preserve">3. Podziały metod nauczania </w:t>
            </w:r>
          </w:p>
          <w:p w14:paraId="1EC27213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 xml:space="preserve">4. Metody podające cz. I – wprowadzenie teoretyczne </w:t>
            </w:r>
          </w:p>
          <w:p w14:paraId="249EF854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5. Metody podające cz. II – wykład, pogadanka, opowiadanie, prelekcja, odczyt</w:t>
            </w:r>
          </w:p>
          <w:p w14:paraId="01A9758D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6. Metody problemowe – teoria i praktyka</w:t>
            </w:r>
          </w:p>
          <w:p w14:paraId="5D0F5D31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 xml:space="preserve">7. Metody eksponujące – teoria i praktyka – pokaz, film, drama </w:t>
            </w:r>
          </w:p>
          <w:p w14:paraId="3176F8C5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lastRenderedPageBreak/>
              <w:t>8. Metody aktywizujące cz. I– wprowadzenie teoretyczne</w:t>
            </w:r>
          </w:p>
          <w:p w14:paraId="3C3265F3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9. Metody aktywizujące cz. II– burza mózgów, dyskusja panelowa, mapa mentalna</w:t>
            </w:r>
          </w:p>
          <w:p w14:paraId="747DE095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 xml:space="preserve">10. Metody aktywizujące cz. III – drzewo decyzyjne, analiza SWOT, schemat </w:t>
            </w:r>
            <w:proofErr w:type="spellStart"/>
            <w:r w:rsidRPr="003961DC">
              <w:rPr>
                <w:sz w:val="20"/>
                <w:szCs w:val="20"/>
              </w:rPr>
              <w:t>metaplanu</w:t>
            </w:r>
            <w:proofErr w:type="spellEnd"/>
            <w:r w:rsidRPr="003961DC">
              <w:rPr>
                <w:sz w:val="20"/>
                <w:szCs w:val="20"/>
              </w:rPr>
              <w:t xml:space="preserve"> </w:t>
            </w:r>
          </w:p>
          <w:p w14:paraId="1C1DB502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11. Metody praktyczne – warsztaty, ćwiczenia, symulacje, projekty</w:t>
            </w:r>
          </w:p>
          <w:p w14:paraId="3AB5D163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 xml:space="preserve">12. Humor – niedoceniona metoda nauczania </w:t>
            </w:r>
          </w:p>
          <w:p w14:paraId="6C2E9DA0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 xml:space="preserve">13. Metody nauczania w cyfrowym świecie </w:t>
            </w:r>
          </w:p>
          <w:p w14:paraId="5361FB16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14. Kolokwium zaliczeniowe</w:t>
            </w:r>
          </w:p>
          <w:p w14:paraId="70EA4D7C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 xml:space="preserve">15. Podsumowanie zajęć – ocena i samoocena studencka </w:t>
            </w:r>
          </w:p>
        </w:tc>
      </w:tr>
      <w:tr w:rsidR="00122822" w14:paraId="2F5A3F20" w14:textId="77777777" w:rsidTr="00F60A36">
        <w:trPr>
          <w:trHeight w:val="2213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68DFD4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Literatura</w:t>
            </w:r>
            <w:r w:rsidRPr="003961DC">
              <w:rPr>
                <w:sz w:val="20"/>
                <w:szCs w:val="20"/>
              </w:rPr>
              <w:t xml:space="preserve">: </w:t>
            </w:r>
          </w:p>
          <w:p w14:paraId="415F97E4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proofErr w:type="spellStart"/>
            <w:r w:rsidRPr="003961DC">
              <w:rPr>
                <w:sz w:val="20"/>
                <w:szCs w:val="20"/>
              </w:rPr>
              <w:t>Arends</w:t>
            </w:r>
            <w:proofErr w:type="spellEnd"/>
            <w:r w:rsidRPr="003961DC">
              <w:rPr>
                <w:sz w:val="20"/>
                <w:szCs w:val="20"/>
              </w:rPr>
              <w:t xml:space="preserve"> R. I., Uczymy się nauczać, Warszawa 1994. </w:t>
            </w:r>
          </w:p>
          <w:p w14:paraId="0B52D16F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 xml:space="preserve">Bereźnicki F., Dydaktyka kształcenia ogólnego, Kraków 2001. </w:t>
            </w:r>
          </w:p>
          <w:p w14:paraId="03394D5E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proofErr w:type="spellStart"/>
            <w:r w:rsidRPr="003961DC">
              <w:rPr>
                <w:sz w:val="20"/>
                <w:szCs w:val="20"/>
              </w:rPr>
              <w:t>Brudnik</w:t>
            </w:r>
            <w:proofErr w:type="spellEnd"/>
            <w:r w:rsidRPr="003961DC">
              <w:rPr>
                <w:sz w:val="20"/>
                <w:szCs w:val="20"/>
              </w:rPr>
              <w:t xml:space="preserve"> E., Moszyńska A., Owczarska B., Ja i mój uczeń pracujemy aktywnie. Przewodnik po metodach aktywizujących, Kielce 2000.</w:t>
            </w:r>
          </w:p>
          <w:p w14:paraId="4859D1E9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Chorąży E., Konieczka-Śliwińska D., Roszak S., Edukacja historyczna w szkole. Teoria i praktyka, Warszawa 2008.</w:t>
            </w:r>
          </w:p>
          <w:p w14:paraId="38D6AB6B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proofErr w:type="spellStart"/>
            <w:r w:rsidRPr="003961DC">
              <w:rPr>
                <w:sz w:val="20"/>
                <w:szCs w:val="20"/>
              </w:rPr>
              <w:t>Covey</w:t>
            </w:r>
            <w:proofErr w:type="spellEnd"/>
            <w:r w:rsidRPr="003961DC">
              <w:rPr>
                <w:sz w:val="20"/>
                <w:szCs w:val="20"/>
              </w:rPr>
              <w:t xml:space="preserve"> S. R., Merrill A. R., Merrill R. R., Najpierw rzeczy najważniejsze, Warszawa 1998. </w:t>
            </w:r>
          </w:p>
          <w:p w14:paraId="1E7AF533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proofErr w:type="spellStart"/>
            <w:r w:rsidRPr="003961DC">
              <w:rPr>
                <w:sz w:val="20"/>
                <w:szCs w:val="20"/>
              </w:rPr>
              <w:t>Glasser</w:t>
            </w:r>
            <w:proofErr w:type="spellEnd"/>
            <w:r w:rsidRPr="003961DC">
              <w:rPr>
                <w:sz w:val="20"/>
                <w:szCs w:val="20"/>
              </w:rPr>
              <w:t xml:space="preserve"> W., Każdy może osiągnąć sukces, Łódź 2005. </w:t>
            </w:r>
          </w:p>
          <w:p w14:paraId="6E1D6A62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Hamer H., Klucz do efektywności nauczania, Warszawa 1994.</w:t>
            </w:r>
          </w:p>
          <w:p w14:paraId="79872F07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 xml:space="preserve">Kupisiewicz Cz., Podstawy dydaktyki ogólnej, Warszawa 1994. </w:t>
            </w:r>
          </w:p>
          <w:p w14:paraId="52242271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proofErr w:type="spellStart"/>
            <w:r w:rsidRPr="003961DC">
              <w:rPr>
                <w:sz w:val="20"/>
                <w:szCs w:val="20"/>
              </w:rPr>
              <w:t>Nęcka</w:t>
            </w:r>
            <w:proofErr w:type="spellEnd"/>
            <w:r w:rsidRPr="003961DC">
              <w:rPr>
                <w:sz w:val="20"/>
                <w:szCs w:val="20"/>
              </w:rPr>
              <w:t xml:space="preserve"> E., Trening twórczości, Warszawa 2012.</w:t>
            </w:r>
          </w:p>
          <w:p w14:paraId="4F4A2F7A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Okoń W., Wprowadzenie do dydaktyki ogólnej, Warszawa 1995.</w:t>
            </w:r>
          </w:p>
          <w:p w14:paraId="6C0C40C5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proofErr w:type="spellStart"/>
            <w:r w:rsidRPr="003961DC">
              <w:rPr>
                <w:sz w:val="20"/>
                <w:szCs w:val="20"/>
              </w:rPr>
              <w:t>Rose</w:t>
            </w:r>
            <w:proofErr w:type="spellEnd"/>
            <w:r w:rsidRPr="003961DC">
              <w:rPr>
                <w:sz w:val="20"/>
                <w:szCs w:val="20"/>
              </w:rPr>
              <w:t xml:space="preserve"> C., </w:t>
            </w:r>
            <w:proofErr w:type="spellStart"/>
            <w:r w:rsidRPr="003961DC">
              <w:rPr>
                <w:sz w:val="20"/>
                <w:szCs w:val="20"/>
              </w:rPr>
              <w:t>Nicholl</w:t>
            </w:r>
            <w:proofErr w:type="spellEnd"/>
            <w:r w:rsidRPr="003961DC">
              <w:rPr>
                <w:sz w:val="20"/>
                <w:szCs w:val="20"/>
              </w:rPr>
              <w:t xml:space="preserve"> M. J., Ucz się szybciej, na miarę XXI wieku, Warszawa 2003.</w:t>
            </w:r>
          </w:p>
          <w:p w14:paraId="2D1DC386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proofErr w:type="spellStart"/>
            <w:r w:rsidRPr="003961DC">
              <w:rPr>
                <w:sz w:val="20"/>
                <w:szCs w:val="20"/>
              </w:rPr>
              <w:t>Seiwert</w:t>
            </w:r>
            <w:proofErr w:type="spellEnd"/>
            <w:r w:rsidRPr="003961DC">
              <w:rPr>
                <w:sz w:val="20"/>
                <w:szCs w:val="20"/>
              </w:rPr>
              <w:t xml:space="preserve"> L. J., Jak organizować czas, Warszawa 2003. </w:t>
            </w:r>
          </w:p>
          <w:p w14:paraId="69E2AC31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Sztuka nauczania, red. K. Kruszewski, K. Konarzewski, t. 1–2, Warszawa 1992.</w:t>
            </w:r>
          </w:p>
          <w:p w14:paraId="37F4BCB4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Szymański M.S., O metodzie projektów, Warszawa 2000.</w:t>
            </w:r>
          </w:p>
          <w:p w14:paraId="42F80441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B. Literatura uzupełniająca</w:t>
            </w:r>
          </w:p>
          <w:p w14:paraId="3FC81AAA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 xml:space="preserve">Bieniek M., </w:t>
            </w:r>
            <w:proofErr w:type="spellStart"/>
            <w:r w:rsidRPr="003961DC">
              <w:rPr>
                <w:sz w:val="20"/>
                <w:szCs w:val="20"/>
              </w:rPr>
              <w:t>Dyadktyka</w:t>
            </w:r>
            <w:proofErr w:type="spellEnd"/>
            <w:r w:rsidRPr="003961DC">
              <w:rPr>
                <w:sz w:val="20"/>
                <w:szCs w:val="20"/>
              </w:rPr>
              <w:t xml:space="preserve"> historii, Zagadnienia wybrane, Olsztyn 2009. </w:t>
            </w:r>
          </w:p>
          <w:p w14:paraId="7AB3B88E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proofErr w:type="spellStart"/>
            <w:r w:rsidRPr="003961DC">
              <w:rPr>
                <w:sz w:val="20"/>
                <w:szCs w:val="20"/>
              </w:rPr>
              <w:t>Brudnik</w:t>
            </w:r>
            <w:proofErr w:type="spellEnd"/>
            <w:r w:rsidRPr="003961DC">
              <w:rPr>
                <w:sz w:val="20"/>
                <w:szCs w:val="20"/>
              </w:rPr>
              <w:t xml:space="preserve"> E., Ja i mój uczeń pracujemy aktywnie. Przewodnik po metodach aktywizujących, Kielce 2002. </w:t>
            </w:r>
          </w:p>
          <w:p w14:paraId="5BBC26C1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Hamer H., Nowoczesne uczenie się albo ściąga z metodyki pracy umysłowej, Warszawa 2010.</w:t>
            </w:r>
          </w:p>
          <w:p w14:paraId="5C27AE07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Krzyżewska J., Aktywizujące metody i techniki w edukacji, Suwałki 1998</w:t>
            </w:r>
          </w:p>
          <w:p w14:paraId="794C1C4E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proofErr w:type="spellStart"/>
            <w:r w:rsidRPr="003961DC">
              <w:rPr>
                <w:sz w:val="20"/>
                <w:szCs w:val="20"/>
              </w:rPr>
              <w:t>Maternicki</w:t>
            </w:r>
            <w:proofErr w:type="spellEnd"/>
            <w:r w:rsidRPr="003961DC">
              <w:rPr>
                <w:sz w:val="20"/>
                <w:szCs w:val="20"/>
              </w:rPr>
              <w:t xml:space="preserve"> J., Majorek Cz., </w:t>
            </w:r>
            <w:proofErr w:type="spellStart"/>
            <w:r w:rsidRPr="003961DC">
              <w:rPr>
                <w:sz w:val="20"/>
                <w:szCs w:val="20"/>
              </w:rPr>
              <w:t>Suchoński</w:t>
            </w:r>
            <w:proofErr w:type="spellEnd"/>
            <w:r w:rsidRPr="003961DC">
              <w:rPr>
                <w:sz w:val="20"/>
                <w:szCs w:val="20"/>
              </w:rPr>
              <w:t xml:space="preserve"> A., Dydaktyka historii, Warszawa 1994. </w:t>
            </w:r>
          </w:p>
          <w:p w14:paraId="77E6CD66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Paul-</w:t>
            </w:r>
            <w:proofErr w:type="spellStart"/>
            <w:r w:rsidRPr="003961DC">
              <w:rPr>
                <w:sz w:val="20"/>
                <w:szCs w:val="20"/>
              </w:rPr>
              <w:t>Cavalier</w:t>
            </w:r>
            <w:proofErr w:type="spellEnd"/>
            <w:r w:rsidRPr="003961DC">
              <w:rPr>
                <w:sz w:val="20"/>
                <w:szCs w:val="20"/>
              </w:rPr>
              <w:t xml:space="preserve"> F., Wizualizacja, Poznań 2006.</w:t>
            </w:r>
          </w:p>
          <w:p w14:paraId="6C62C600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>Pietrasiński Z., Ekspansja pięknych umysłów: nowy renesans i ożywcza autokreacja, Warszawa 2008.</w:t>
            </w:r>
          </w:p>
          <w:p w14:paraId="2452E942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proofErr w:type="spellStart"/>
            <w:r w:rsidRPr="003961DC">
              <w:rPr>
                <w:sz w:val="20"/>
                <w:szCs w:val="20"/>
              </w:rPr>
              <w:t>Rau</w:t>
            </w:r>
            <w:proofErr w:type="spellEnd"/>
            <w:r w:rsidRPr="003961DC">
              <w:rPr>
                <w:sz w:val="20"/>
                <w:szCs w:val="20"/>
              </w:rPr>
              <w:t xml:space="preserve"> K., Ziętkiewicz E., Jak aktywizować uczniów, Poznań 2000.</w:t>
            </w:r>
          </w:p>
          <w:p w14:paraId="1BCB5B2D" w14:textId="77777777" w:rsidR="003961DC" w:rsidRPr="003961DC" w:rsidRDefault="003961DC" w:rsidP="003961DC">
            <w:pPr>
              <w:rPr>
                <w:sz w:val="20"/>
                <w:szCs w:val="20"/>
              </w:rPr>
            </w:pPr>
            <w:r w:rsidRPr="003961DC">
              <w:rPr>
                <w:sz w:val="20"/>
                <w:szCs w:val="20"/>
              </w:rPr>
              <w:t xml:space="preserve">Współczesna dydaktyka historii. Zarys encyklopedyczny dla nauczycieli i studentów, pod red. J. </w:t>
            </w:r>
            <w:proofErr w:type="spellStart"/>
            <w:r w:rsidRPr="003961DC">
              <w:rPr>
                <w:sz w:val="20"/>
                <w:szCs w:val="20"/>
              </w:rPr>
              <w:t>Maternickiego</w:t>
            </w:r>
            <w:proofErr w:type="spellEnd"/>
            <w:r w:rsidRPr="003961DC">
              <w:rPr>
                <w:sz w:val="20"/>
                <w:szCs w:val="20"/>
              </w:rPr>
              <w:t xml:space="preserve">, Warszawa 2004. </w:t>
            </w:r>
          </w:p>
          <w:p w14:paraId="63758AC9" w14:textId="77777777" w:rsidR="00122822" w:rsidRPr="003961DC" w:rsidRDefault="003961DC" w:rsidP="003961DC">
            <w:pPr>
              <w:rPr>
                <w:sz w:val="20"/>
                <w:szCs w:val="20"/>
              </w:rPr>
            </w:pPr>
            <w:proofErr w:type="spellStart"/>
            <w:r w:rsidRPr="003961DC">
              <w:rPr>
                <w:sz w:val="20"/>
                <w:szCs w:val="20"/>
              </w:rPr>
              <w:t>Zielecki</w:t>
            </w:r>
            <w:proofErr w:type="spellEnd"/>
            <w:r w:rsidRPr="003961DC">
              <w:rPr>
                <w:sz w:val="20"/>
                <w:szCs w:val="20"/>
              </w:rPr>
              <w:t xml:space="preserve"> A., Wprowadzenie do dydaktyki historii, Kraków 2007. </w:t>
            </w:r>
          </w:p>
        </w:tc>
      </w:tr>
      <w:tr w:rsidR="00122822" w14:paraId="67B10857" w14:textId="77777777" w:rsidTr="00122822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textDirection w:val="btLr"/>
            <w:hideMark/>
          </w:tcPr>
          <w:p w14:paraId="34347D00" w14:textId="77777777" w:rsidR="00122822" w:rsidRDefault="00122822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  <w:tc>
          <w:tcPr>
            <w:tcW w:w="8987" w:type="dxa"/>
            <w:gridSpan w:val="3"/>
            <w:tcBorders>
              <w:top w:val="single" w:sz="12" w:space="0" w:color="auto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5CAC42B0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Wiedza</w:t>
            </w:r>
          </w:p>
          <w:p w14:paraId="57874409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K_W01 - Ma podstawową wiedzę o miejscu i znaczeniu nauk historycznych oraz ich specyfice przedmiotowej i metodologicznej.</w:t>
            </w:r>
          </w:p>
          <w:p w14:paraId="7B49EEE6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K_W04 - Posiada znajomość elementarnej terminologii nauk humanistycznych.</w:t>
            </w:r>
          </w:p>
          <w:p w14:paraId="5E5EE164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K_W06 - Dostrzega relacje pomiędzy aktualnymi wydarzeniami a przeszłością</w:t>
            </w:r>
          </w:p>
          <w:p w14:paraId="78F9B2A2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K_W08 - Zna i rozumie podstawowe metody analizy i interpretacji różnych wytworów kultury właściwe dla wybranych tradycji, teorii i szkół badawczych w obrębie historii.</w:t>
            </w:r>
          </w:p>
          <w:p w14:paraId="1E46F3FA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K_W10 - Wie o istnieniu w naukach historycznych i społecznych różnych punktów widzenia, determinowanych różnym podłożem narodowym i kulturowym</w:t>
            </w:r>
          </w:p>
          <w:p w14:paraId="230A92DE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K_W13 - </w:t>
            </w:r>
            <w:r>
              <w:rPr>
                <w:sz w:val="20"/>
                <w:szCs w:val="20"/>
              </w:rPr>
              <w:t xml:space="preserve">Posiada podstawową wiedzę dotyczącą sposobu gromadzenia, opracowywania, przechowywania </w:t>
            </w:r>
            <w:r>
              <w:rPr>
                <w:sz w:val="20"/>
                <w:szCs w:val="20"/>
              </w:rPr>
              <w:br/>
              <w:t>i udostępniania najnowszych możliwości popularyzacji różnych źródeł historycznych i wytworów kultury</w:t>
            </w:r>
          </w:p>
        </w:tc>
      </w:tr>
      <w:tr w:rsidR="00122822" w14:paraId="6900A8B3" w14:textId="77777777" w:rsidTr="00122822">
        <w:trPr>
          <w:trHeight w:val="39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0D99EC91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65152CEC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Umiejętności</w:t>
            </w:r>
          </w:p>
          <w:p w14:paraId="7869470D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K_U01 - </w:t>
            </w:r>
            <w:r>
              <w:rPr>
                <w:sz w:val="20"/>
                <w:szCs w:val="20"/>
              </w:rPr>
              <w:t>Potrafi wyszukiwać, analizować, selekcjonować, oceniać oraz użytkować informacje i dane z wykorzystaniem różnych źródeł i metod.</w:t>
            </w:r>
          </w:p>
          <w:p w14:paraId="79D7BE72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K_U02 - </w:t>
            </w:r>
            <w:r>
              <w:rPr>
                <w:color w:val="000000"/>
                <w:sz w:val="20"/>
                <w:szCs w:val="20"/>
              </w:rPr>
              <w:t>Posiada umiejętność publicznej prezentacji wyników analizy badań z zakresu historii, czasów współczesnych oraz nauk pomocniczych historii</w:t>
            </w:r>
          </w:p>
          <w:p w14:paraId="64B21E03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K_U03 - </w:t>
            </w:r>
            <w:r>
              <w:rPr>
                <w:sz w:val="20"/>
                <w:szCs w:val="20"/>
              </w:rPr>
              <w:t>Posiada podstawowe umiejętności w zakresie poprawnego komentowania, opatrywania przypisami i redagowania tekstów zgodnie z kanonami przyjętymi w różnych dziedzinach nauk humanistycznych.</w:t>
            </w:r>
          </w:p>
          <w:p w14:paraId="20364A02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K_U04 - </w:t>
            </w:r>
            <w:r>
              <w:rPr>
                <w:sz w:val="20"/>
                <w:szCs w:val="20"/>
              </w:rPr>
              <w:t>Posiada umiejętność argumentowania z wykorzystaniem poglądów innych autorów oraz formułować wnioski.</w:t>
            </w:r>
          </w:p>
          <w:p w14:paraId="5DC1FE4D" w14:textId="77777777" w:rsidR="00122822" w:rsidRDefault="00122822">
            <w:pPr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K_U06 - </w:t>
            </w:r>
            <w:r>
              <w:rPr>
                <w:color w:val="000000"/>
                <w:sz w:val="20"/>
                <w:szCs w:val="20"/>
              </w:rPr>
              <w:t>Umie korzystać z technologii informacyjnej, multimediów i zasobów Internetu. Potrafi opracowywać dane dotyczące  historii i związanych z nią dyscyplin nauki, stosując m. in. metody statystyczne oraz tworząc bazy danych.</w:t>
            </w:r>
          </w:p>
          <w:p w14:paraId="7645A610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K_U08 - </w:t>
            </w:r>
            <w:r>
              <w:rPr>
                <w:sz w:val="20"/>
                <w:szCs w:val="20"/>
              </w:rPr>
              <w:t>Potrafi dokonać krytycznej analizy różnego rodzaju obszarów wiedzy i informacji oraz ocenić ich rolę społeczną i kulturową.</w:t>
            </w:r>
          </w:p>
        </w:tc>
      </w:tr>
      <w:tr w:rsidR="00122822" w14:paraId="0E4D2E59" w14:textId="77777777" w:rsidTr="00122822">
        <w:trPr>
          <w:trHeight w:val="12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5954C2A7" w14:textId="77777777" w:rsidR="00122822" w:rsidRDefault="00122822">
            <w:pPr>
              <w:rPr>
                <w:i/>
                <w:sz w:val="18"/>
                <w:szCs w:val="20"/>
              </w:rPr>
            </w:pPr>
          </w:p>
        </w:tc>
        <w:tc>
          <w:tcPr>
            <w:tcW w:w="8987" w:type="dxa"/>
            <w:gridSpan w:val="3"/>
            <w:tcBorders>
              <w:top w:val="single" w:sz="4" w:space="0" w:color="585858"/>
              <w:left w:val="single" w:sz="4" w:space="0" w:color="585858"/>
              <w:bottom w:val="single" w:sz="12" w:space="0" w:color="auto"/>
              <w:right w:val="single" w:sz="12" w:space="0" w:color="auto"/>
            </w:tcBorders>
            <w:hideMark/>
          </w:tcPr>
          <w:p w14:paraId="23BC6287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0D1C9110" w14:textId="77777777" w:rsidR="00122822" w:rsidRDefault="00122822">
            <w:pPr>
              <w:pStyle w:val="NormalnyWe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K_K02 - Rozumie konieczność i odczuwa potrzebę ciągłego dokształcania się i rozwoju kulturalnego.</w:t>
            </w:r>
          </w:p>
          <w:p w14:paraId="1BF5D93F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K_K04 - </w:t>
            </w:r>
            <w:r>
              <w:rPr>
                <w:sz w:val="20"/>
                <w:szCs w:val="20"/>
              </w:rPr>
              <w:t>Jest świadomy znaczenia nauk humanistycznych, a szczególnie historii dla utrzymania i rozwoju więzi społecznych na różnych poziomach.</w:t>
            </w:r>
          </w:p>
          <w:p w14:paraId="419C15D6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K_K09 - </w:t>
            </w:r>
            <w:r>
              <w:rPr>
                <w:sz w:val="20"/>
                <w:szCs w:val="20"/>
              </w:rPr>
              <w:t>Kieruje się obiektywizmem w podejściu do przekazu historycznego. Posiada również odwagę cywilną w sprzeciwianiu się instrumentalizacji wiedzy historycznej przez grupy narodowe, społeczne i polityczne.</w:t>
            </w:r>
          </w:p>
          <w:p w14:paraId="1BFE8551" w14:textId="77777777" w:rsidR="00122822" w:rsidRDefault="0012282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K_K11 - Charakteryzuje się wrażliwością etyczną, empatią, otwartością, refleksyjnością oraz postawami prospołecznymi i poczuciem odpowiedzialności.</w:t>
            </w:r>
          </w:p>
        </w:tc>
      </w:tr>
      <w:tr w:rsidR="00122822" w14:paraId="37E36C8D" w14:textId="77777777" w:rsidTr="00122822">
        <w:trPr>
          <w:trHeight w:val="652"/>
        </w:trPr>
        <w:tc>
          <w:tcPr>
            <w:tcW w:w="96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1F7CF78" w14:textId="77777777" w:rsidR="00122822" w:rsidRDefault="001228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Kontakt</w:t>
            </w:r>
          </w:p>
          <w:p w14:paraId="5ADEFED7" w14:textId="77777777" w:rsidR="00122822" w:rsidRDefault="0012282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mbialokur@uni.opole.pl</w:t>
            </w:r>
          </w:p>
        </w:tc>
      </w:tr>
    </w:tbl>
    <w:p w14:paraId="2AC82D06" w14:textId="77777777" w:rsidR="00122822" w:rsidRDefault="00122822" w:rsidP="00122822">
      <w:pPr>
        <w:rPr>
          <w:sz w:val="4"/>
          <w:szCs w:val="4"/>
        </w:rPr>
      </w:pPr>
    </w:p>
    <w:p w14:paraId="5C7403D0" w14:textId="77777777" w:rsidR="000E1BAD" w:rsidRDefault="000E1BAD" w:rsidP="00122822"/>
    <w:sectPr w:rsidR="000E1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44184"/>
    <w:multiLevelType w:val="hybridMultilevel"/>
    <w:tmpl w:val="4EFA3FB2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C79"/>
    <w:rsid w:val="000E1BAD"/>
    <w:rsid w:val="00122822"/>
    <w:rsid w:val="003961DC"/>
    <w:rsid w:val="006B3C79"/>
    <w:rsid w:val="00923AEC"/>
    <w:rsid w:val="00B2275A"/>
    <w:rsid w:val="00E20D9E"/>
    <w:rsid w:val="00F6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D3BD"/>
  <w15:chartTrackingRefBased/>
  <w15:docId w15:val="{58C17D9E-8644-4707-8719-1070AF45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2282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228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282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2282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styleId="Hipercze">
    <w:name w:val="Hyperlink"/>
    <w:semiHidden/>
    <w:unhideWhenUsed/>
    <w:rsid w:val="0012282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2282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22822"/>
  </w:style>
  <w:style w:type="character" w:styleId="Pogrubienie">
    <w:name w:val="Strong"/>
    <w:basedOn w:val="Domylnaczcionkaakapitu"/>
    <w:uiPriority w:val="22"/>
    <w:qFormat/>
    <w:rsid w:val="00122822"/>
    <w:rPr>
      <w:b/>
      <w:bCs/>
    </w:rPr>
  </w:style>
  <w:style w:type="character" w:styleId="Uwydatnienie">
    <w:name w:val="Emphasis"/>
    <w:basedOn w:val="Domylnaczcionkaakapitu"/>
    <w:uiPriority w:val="20"/>
    <w:qFormat/>
    <w:rsid w:val="00122822"/>
    <w:rPr>
      <w:i/>
      <w:iCs/>
    </w:rPr>
  </w:style>
  <w:style w:type="character" w:customStyle="1" w:styleId="wrtext">
    <w:name w:val="wrtext"/>
    <w:basedOn w:val="Domylnaczcionkaakapitu"/>
    <w:rsid w:val="00F60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968</Words>
  <Characters>5812</Characters>
  <Application>Microsoft Office Word</Application>
  <DocSecurity>0</DocSecurity>
  <Lines>48</Lines>
  <Paragraphs>13</Paragraphs>
  <ScaleCrop>false</ScaleCrop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Bartłomiej Maziarz (247340)</cp:lastModifiedBy>
  <cp:revision>12</cp:revision>
  <dcterms:created xsi:type="dcterms:W3CDTF">2020-04-23T16:16:00Z</dcterms:created>
  <dcterms:modified xsi:type="dcterms:W3CDTF">2020-04-24T05:22:00Z</dcterms:modified>
</cp:coreProperties>
</file>