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726EF0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Łączniki ¼ koła Ł</w:t>
      </w:r>
      <w:r w:rsidR="00A569F6" w:rsidRPr="00F65D3A">
        <w:rPr>
          <w:rFonts w:ascii="Tahoma" w:hAnsi="Tahoma" w:cs="Tahoma"/>
          <w:b/>
          <w:sz w:val="18"/>
          <w:szCs w:val="18"/>
        </w:rPr>
        <w:t>1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726EF0" w:rsidRPr="00726EF0" w:rsidRDefault="00726EF0" w:rsidP="00726EF0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Łącznik do biurka, 1/</w:t>
      </w:r>
      <w:r w:rsidRPr="00726EF0">
        <w:rPr>
          <w:rFonts w:ascii="Tahoma" w:hAnsi="Tahoma" w:cs="Tahoma"/>
          <w:sz w:val="18"/>
          <w:szCs w:val="18"/>
        </w:rPr>
        <w:t xml:space="preserve">4 koła, o wymiarach 60x60 cm, wysokość </w:t>
      </w:r>
      <w:smartTag w:uri="urn:schemas-microsoft-com:office:smarttags" w:element="metricconverter">
        <w:smartTagPr>
          <w:attr w:name="ProductID" w:val="72 cm"/>
        </w:smartTagPr>
        <w:r w:rsidRPr="00726EF0">
          <w:rPr>
            <w:rFonts w:ascii="Tahoma" w:hAnsi="Tahoma" w:cs="Tahoma"/>
            <w:sz w:val="18"/>
            <w:szCs w:val="18"/>
          </w:rPr>
          <w:t>72 cm</w:t>
        </w:r>
      </w:smartTag>
      <w:r w:rsidRPr="00726EF0">
        <w:rPr>
          <w:rFonts w:ascii="Tahoma" w:hAnsi="Tahoma" w:cs="Tahoma"/>
          <w:sz w:val="18"/>
          <w:szCs w:val="18"/>
        </w:rPr>
        <w:t xml:space="preserve">, blat wykonany z płyty obustronnie laminowanej o klasie higieniczności </w:t>
      </w:r>
      <w:proofErr w:type="gramStart"/>
      <w:r w:rsidRPr="00726EF0">
        <w:rPr>
          <w:rFonts w:ascii="Tahoma" w:hAnsi="Tahoma" w:cs="Tahoma"/>
          <w:sz w:val="18"/>
          <w:szCs w:val="18"/>
        </w:rPr>
        <w:t>E1,  grubości</w:t>
      </w:r>
      <w:proofErr w:type="gramEnd"/>
      <w:r w:rsidRPr="00726EF0">
        <w:rPr>
          <w:rFonts w:ascii="Tahoma" w:hAnsi="Tahoma" w:cs="Tahoma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25 mm"/>
        </w:smartTagPr>
        <w:r w:rsidRPr="00726EF0">
          <w:rPr>
            <w:rFonts w:ascii="Tahoma" w:hAnsi="Tahoma" w:cs="Tahoma"/>
            <w:sz w:val="18"/>
            <w:szCs w:val="18"/>
          </w:rPr>
          <w:t>25 mm</w:t>
        </w:r>
      </w:smartTag>
      <w:r w:rsidRPr="00726EF0">
        <w:rPr>
          <w:rFonts w:ascii="Tahoma" w:hAnsi="Tahoma" w:cs="Tahoma"/>
          <w:sz w:val="18"/>
          <w:szCs w:val="18"/>
        </w:rPr>
        <w:t xml:space="preserve">, oklejonej obrzeżem ABS grubości </w:t>
      </w:r>
      <w:smartTag w:uri="urn:schemas-microsoft-com:office:smarttags" w:element="metricconverter">
        <w:smartTagPr>
          <w:attr w:name="ProductID" w:val="2 mm"/>
        </w:smartTagPr>
        <w:r w:rsidRPr="00726EF0">
          <w:rPr>
            <w:rFonts w:ascii="Tahoma" w:hAnsi="Tahoma" w:cs="Tahoma"/>
            <w:sz w:val="18"/>
            <w:szCs w:val="18"/>
          </w:rPr>
          <w:t>2 mm</w:t>
        </w:r>
      </w:smartTag>
      <w:r w:rsidR="004C1069">
        <w:rPr>
          <w:rFonts w:ascii="Tahoma" w:hAnsi="Tahoma" w:cs="Tahoma"/>
          <w:sz w:val="18"/>
          <w:szCs w:val="18"/>
        </w:rPr>
        <w:t>, w kolorze blatu. Noga okrągła</w:t>
      </w:r>
      <w:r w:rsidRPr="00726EF0">
        <w:rPr>
          <w:rFonts w:ascii="Tahoma" w:hAnsi="Tahoma" w:cs="Tahoma"/>
          <w:sz w:val="18"/>
          <w:szCs w:val="18"/>
        </w:rPr>
        <w:t xml:space="preserve"> o przekroju fi </w:t>
      </w:r>
      <w:smartTag w:uri="urn:schemas-microsoft-com:office:smarttags" w:element="metricconverter">
        <w:smartTagPr>
          <w:attr w:name="ProductID" w:val="50 mm"/>
        </w:smartTagPr>
        <w:r w:rsidRPr="00726EF0">
          <w:rPr>
            <w:rFonts w:ascii="Tahoma" w:hAnsi="Tahoma" w:cs="Tahoma"/>
            <w:sz w:val="18"/>
            <w:szCs w:val="18"/>
          </w:rPr>
          <w:t>50 mm</w:t>
        </w:r>
      </w:smartTag>
      <w:r w:rsidRPr="00726EF0">
        <w:rPr>
          <w:rFonts w:ascii="Tahoma" w:hAnsi="Tahoma" w:cs="Tahoma"/>
          <w:sz w:val="18"/>
          <w:szCs w:val="18"/>
        </w:rPr>
        <w:t xml:space="preserve">, </w:t>
      </w:r>
      <w:bookmarkStart w:id="0" w:name="_GoBack"/>
      <w:bookmarkEnd w:id="0"/>
      <w:r w:rsidR="004C1069">
        <w:rPr>
          <w:rFonts w:ascii="Tahoma" w:hAnsi="Tahoma" w:cs="Tahoma"/>
          <w:sz w:val="18"/>
          <w:szCs w:val="18"/>
        </w:rPr>
        <w:t>posiadająca stopkę umożliwiającą</w:t>
      </w:r>
      <w:r w:rsidR="00BD5066">
        <w:rPr>
          <w:rFonts w:ascii="Tahoma" w:hAnsi="Tahoma" w:cs="Tahoma"/>
          <w:sz w:val="18"/>
          <w:szCs w:val="18"/>
        </w:rPr>
        <w:t xml:space="preserve"> poziomowanie łącznika</w:t>
      </w:r>
      <w:r w:rsidRPr="00726EF0">
        <w:rPr>
          <w:rFonts w:ascii="Tahoma" w:hAnsi="Tahoma" w:cs="Tahoma"/>
          <w:sz w:val="18"/>
          <w:szCs w:val="18"/>
        </w:rPr>
        <w:t xml:space="preserve">, w zakresie + 15 </w:t>
      </w:r>
      <w:proofErr w:type="gramStart"/>
      <w:r w:rsidRPr="00726EF0">
        <w:rPr>
          <w:rFonts w:ascii="Tahoma" w:hAnsi="Tahoma" w:cs="Tahoma"/>
          <w:sz w:val="18"/>
          <w:szCs w:val="18"/>
        </w:rPr>
        <w:t>mm.  Dostawka</w:t>
      </w:r>
      <w:proofErr w:type="gramEnd"/>
      <w:r w:rsidRPr="00726EF0">
        <w:rPr>
          <w:rFonts w:ascii="Tahoma" w:hAnsi="Tahoma" w:cs="Tahoma"/>
          <w:sz w:val="18"/>
          <w:szCs w:val="18"/>
        </w:rPr>
        <w:t xml:space="preserve"> łączona z blatem za pośrednictwem płaskowników.</w:t>
      </w:r>
    </w:p>
    <w:p w:rsidR="00A569F6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726EF0" w:rsidP="00D40769">
      <w:pPr>
        <w:jc w:val="both"/>
        <w:rPr>
          <w:sz w:val="18"/>
          <w:szCs w:val="18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1818640</wp:posOffset>
            </wp:positionH>
            <wp:positionV relativeFrom="paragraph">
              <wp:posOffset>52070</wp:posOffset>
            </wp:positionV>
            <wp:extent cx="2465070" cy="2019935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8F54F8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7C4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D7C42"/>
    <w:rsid w:val="001B6A83"/>
    <w:rsid w:val="004910BF"/>
    <w:rsid w:val="004C1069"/>
    <w:rsid w:val="00665A03"/>
    <w:rsid w:val="00726EF0"/>
    <w:rsid w:val="007C4B8D"/>
    <w:rsid w:val="00836517"/>
    <w:rsid w:val="008618D0"/>
    <w:rsid w:val="008F54F8"/>
    <w:rsid w:val="00A569F6"/>
    <w:rsid w:val="00BB3516"/>
    <w:rsid w:val="00BD5066"/>
    <w:rsid w:val="00C33E13"/>
    <w:rsid w:val="00C47678"/>
    <w:rsid w:val="00CF67CA"/>
    <w:rsid w:val="00D40769"/>
    <w:rsid w:val="00E441E1"/>
    <w:rsid w:val="00E71DB2"/>
    <w:rsid w:val="00F06911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7350F-71F2-4363-AF74-2A2D16D03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2014-05-15T13:36:00Z</dcterms:created>
  <dcterms:modified xsi:type="dcterms:W3CDTF">2015-01-08T10:32:00Z</dcterms:modified>
</cp:coreProperties>
</file>