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5A7" w:rsidRPr="00584436" w:rsidRDefault="00C075A7" w:rsidP="00E45496">
      <w:pPr>
        <w:pStyle w:val="Bezodstpw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584436">
        <w:rPr>
          <w:rFonts w:ascii="Times New Roman" w:hAnsi="Times New Roman"/>
          <w:b/>
          <w:sz w:val="28"/>
          <w:szCs w:val="28"/>
          <w:lang w:val="en-US"/>
        </w:rPr>
        <w:t xml:space="preserve">SPECTROSCOPIC AND DFT STUDIES ON CRYSTALLINE </w:t>
      </w:r>
    </w:p>
    <w:p w:rsidR="00E45496" w:rsidRPr="00584436" w:rsidRDefault="00C075A7" w:rsidP="00E45496">
      <w:pPr>
        <w:pStyle w:val="Bezodstpw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84436">
        <w:rPr>
          <w:rFonts w:ascii="Times New Roman" w:hAnsi="Times New Roman"/>
          <w:b/>
          <w:sz w:val="28"/>
          <w:szCs w:val="28"/>
          <w:lang w:val="en-US"/>
        </w:rPr>
        <w:t>3,4',5-TRIHYDROXYSTILBENE – PLANT ANTIBIOTIC</w:t>
      </w:r>
    </w:p>
    <w:p w:rsidR="00E45496" w:rsidRPr="00584436" w:rsidRDefault="00E45496" w:rsidP="00E45496">
      <w:pPr>
        <w:pStyle w:val="Bezodstpw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4159C" w:rsidRPr="00584436" w:rsidRDefault="00E45496" w:rsidP="00E45496">
      <w:pPr>
        <w:jc w:val="center"/>
        <w:rPr>
          <w:rFonts w:ascii="Times New Roman" w:eastAsia="Calibri" w:hAnsi="Times New Roman" w:cs="Times New Roman"/>
          <w:vertAlign w:val="superscript"/>
          <w:lang w:val="en-US"/>
        </w:rPr>
      </w:pPr>
      <w:r w:rsidRPr="00584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4159C" w:rsidRPr="00584436">
        <w:rPr>
          <w:rFonts w:ascii="Times New Roman" w:eastAsia="Calibri" w:hAnsi="Times New Roman" w:cs="Times New Roman"/>
          <w:lang w:val="en-US"/>
        </w:rPr>
        <w:t>Wioleta Edyta Śmiszek-Lindert</w:t>
      </w:r>
      <w:r w:rsidR="0044159C" w:rsidRPr="00584436">
        <w:rPr>
          <w:rFonts w:ascii="Times New Roman" w:eastAsia="Calibri" w:hAnsi="Times New Roman" w:cs="Times New Roman"/>
          <w:vertAlign w:val="superscript"/>
          <w:lang w:val="en-US"/>
        </w:rPr>
        <w:t>1</w:t>
      </w:r>
      <w:r w:rsidR="000522C7" w:rsidRPr="00584436">
        <w:rPr>
          <w:rFonts w:ascii="Times New Roman" w:eastAsia="Calibri" w:hAnsi="Times New Roman" w:cs="Times New Roman"/>
          <w:lang w:val="en-US"/>
        </w:rPr>
        <w:t xml:space="preserve">, </w:t>
      </w:r>
      <w:r w:rsidR="0044159C" w:rsidRPr="00584436">
        <w:rPr>
          <w:rFonts w:ascii="Times New Roman" w:eastAsia="Calibri" w:hAnsi="Times New Roman" w:cs="Times New Roman"/>
          <w:b/>
          <w:u w:val="single"/>
          <w:lang w:val="en-US"/>
        </w:rPr>
        <w:t>Elżbieta Chełmecka</w:t>
      </w:r>
      <w:r w:rsidR="0044159C" w:rsidRPr="00584436">
        <w:rPr>
          <w:rFonts w:ascii="Times New Roman" w:eastAsia="Calibri" w:hAnsi="Times New Roman" w:cs="Times New Roman"/>
          <w:b/>
          <w:u w:val="single"/>
          <w:vertAlign w:val="superscript"/>
          <w:lang w:val="en-US"/>
        </w:rPr>
        <w:t>2</w:t>
      </w:r>
    </w:p>
    <w:p w:rsidR="0044159C" w:rsidRPr="00584436" w:rsidRDefault="0044159C" w:rsidP="00980680">
      <w:pPr>
        <w:pStyle w:val="Bezodstpw"/>
        <w:jc w:val="center"/>
        <w:rPr>
          <w:rFonts w:ascii="Times New Roman" w:hAnsi="Times New Roman"/>
          <w:i/>
          <w:sz w:val="20"/>
          <w:szCs w:val="20"/>
          <w:lang w:val="en-US"/>
        </w:rPr>
      </w:pPr>
      <w:r w:rsidRPr="00584436">
        <w:rPr>
          <w:rFonts w:ascii="Times New Roman" w:hAnsi="Times New Roman"/>
          <w:i/>
          <w:sz w:val="20"/>
          <w:szCs w:val="20"/>
          <w:vertAlign w:val="superscript"/>
          <w:lang w:val="en-US"/>
        </w:rPr>
        <w:t>1</w:t>
      </w:r>
      <w:r w:rsidRPr="00584436">
        <w:rPr>
          <w:rFonts w:ascii="Times New Roman" w:hAnsi="Times New Roman"/>
          <w:bCs/>
          <w:i/>
          <w:sz w:val="20"/>
          <w:szCs w:val="20"/>
          <w:lang w:val="en-US"/>
        </w:rPr>
        <w:t xml:space="preserve">Department of Pharmacognosy and Phytochemistry, </w:t>
      </w:r>
      <w:r w:rsidRPr="00980680">
        <w:rPr>
          <w:rFonts w:ascii="Times New Roman" w:hAnsi="Times New Roman"/>
          <w:i/>
          <w:sz w:val="20"/>
          <w:szCs w:val="20"/>
          <w:lang w:val="en-US"/>
        </w:rPr>
        <w:t>School of Pharmacy with the Division of Laboratory Medicine in Sosnowiec, Medical University of Silesia in Katowice, Poland</w:t>
      </w:r>
    </w:p>
    <w:p w:rsidR="0044159C" w:rsidRPr="00584436" w:rsidRDefault="0044159C" w:rsidP="00980680">
      <w:pPr>
        <w:pStyle w:val="Bezodstpw"/>
        <w:jc w:val="center"/>
        <w:rPr>
          <w:rFonts w:ascii="Times New Roman" w:hAnsi="Times New Roman"/>
          <w:bCs/>
          <w:i/>
          <w:sz w:val="20"/>
          <w:szCs w:val="20"/>
          <w:lang w:val="en-US"/>
        </w:rPr>
      </w:pPr>
      <w:r w:rsidRPr="00980680">
        <w:rPr>
          <w:rFonts w:ascii="Times New Roman" w:eastAsia="Times New Roman" w:hAnsi="Times New Roman"/>
          <w:i/>
          <w:sz w:val="20"/>
          <w:szCs w:val="20"/>
          <w:vertAlign w:val="superscript"/>
          <w:lang w:val="en-US" w:eastAsia="pl-PL"/>
        </w:rPr>
        <w:t>2</w:t>
      </w:r>
      <w:r w:rsidRPr="00980680">
        <w:rPr>
          <w:rFonts w:ascii="Times New Roman" w:eastAsia="Times New Roman" w:hAnsi="Times New Roman"/>
          <w:i/>
          <w:sz w:val="20"/>
          <w:szCs w:val="20"/>
          <w:lang w:val="en-US" w:eastAsia="pl-PL"/>
        </w:rPr>
        <w:t>Department of Statistics, School of Pharmacy with the Division of Laboratory Medicine in Sosnowiec, Medical Universit</w:t>
      </w:r>
      <w:r w:rsidR="00457CAD" w:rsidRPr="00980680">
        <w:rPr>
          <w:rFonts w:ascii="Times New Roman" w:eastAsia="Times New Roman" w:hAnsi="Times New Roman"/>
          <w:i/>
          <w:sz w:val="20"/>
          <w:szCs w:val="20"/>
          <w:lang w:val="en-US" w:eastAsia="pl-PL"/>
        </w:rPr>
        <w:t>y of Silesia, Katowice, Poland</w:t>
      </w:r>
    </w:p>
    <w:p w:rsidR="002A51DE" w:rsidRPr="00584436" w:rsidRDefault="002A51DE" w:rsidP="00457CAD">
      <w:pPr>
        <w:pStyle w:val="Bezodstpw"/>
        <w:rPr>
          <w:lang w:val="en-US"/>
        </w:rPr>
      </w:pPr>
    </w:p>
    <w:p w:rsidR="00CB31D1" w:rsidRPr="00584436" w:rsidRDefault="007F5606" w:rsidP="007639A6">
      <w:pPr>
        <w:pStyle w:val="Bezodstpw"/>
        <w:ind w:firstLine="708"/>
        <w:jc w:val="both"/>
        <w:rPr>
          <w:rFonts w:ascii="Times New Roman" w:hAnsi="Times New Roman"/>
          <w:lang w:val="en-US"/>
        </w:rPr>
      </w:pPr>
      <w:r w:rsidRPr="00584436">
        <w:rPr>
          <w:rFonts w:ascii="Times New Roman" w:hAnsi="Times New Roman"/>
          <w:lang w:val="en-US"/>
        </w:rPr>
        <w:t xml:space="preserve">3,4',5-Trihydroxystilbene </w:t>
      </w:r>
      <w:r w:rsidR="008C5C57" w:rsidRPr="00584436">
        <w:rPr>
          <w:rFonts w:ascii="Times New Roman" w:hAnsi="Times New Roman"/>
          <w:lang w:val="en-US"/>
        </w:rPr>
        <w:t xml:space="preserve">is </w:t>
      </w:r>
      <w:r w:rsidR="002A51DE" w:rsidRPr="00584436">
        <w:rPr>
          <w:rFonts w:ascii="Times New Roman" w:hAnsi="Times New Roman"/>
          <w:lang w:val="en-US"/>
        </w:rPr>
        <w:t xml:space="preserve">phytoalexin </w:t>
      </w:r>
      <w:r w:rsidRPr="00584436">
        <w:rPr>
          <w:rFonts w:ascii="Times New Roman" w:hAnsi="Times New Roman"/>
          <w:lang w:val="en-US"/>
        </w:rPr>
        <w:t xml:space="preserve">generated </w:t>
      </w:r>
      <w:r w:rsidR="002A51DE" w:rsidRPr="00584436">
        <w:rPr>
          <w:rFonts w:ascii="Times New Roman" w:hAnsi="Times New Roman"/>
          <w:lang w:val="en-US"/>
        </w:rPr>
        <w:t>by plants</w:t>
      </w:r>
      <w:r w:rsidR="00091F2F" w:rsidRPr="00584436">
        <w:rPr>
          <w:rFonts w:ascii="Times New Roman" w:hAnsi="Times New Roman"/>
          <w:lang w:val="en-US"/>
        </w:rPr>
        <w:t xml:space="preserve"> i.a. peanuts</w:t>
      </w:r>
      <w:r w:rsidR="002A51DE" w:rsidRPr="00584436">
        <w:rPr>
          <w:rFonts w:ascii="Times New Roman" w:hAnsi="Times New Roman"/>
          <w:lang w:val="en-US"/>
        </w:rPr>
        <w:t>,</w:t>
      </w:r>
      <w:r w:rsidR="00091F2F" w:rsidRPr="00584436">
        <w:rPr>
          <w:rFonts w:ascii="Times New Roman" w:hAnsi="Times New Roman"/>
          <w:lang w:val="en-US"/>
        </w:rPr>
        <w:t xml:space="preserve"> berries, </w:t>
      </w:r>
      <w:r w:rsidR="002A51DE" w:rsidRPr="00584436">
        <w:rPr>
          <w:rFonts w:ascii="Times New Roman" w:hAnsi="Times New Roman"/>
          <w:lang w:val="en-US"/>
        </w:rPr>
        <w:t>most notably in the skin of red grapes</w:t>
      </w:r>
      <w:r w:rsidR="00840625" w:rsidRPr="00584436">
        <w:rPr>
          <w:rFonts w:ascii="Times New Roman" w:hAnsi="Times New Roman"/>
          <w:lang w:val="en-US"/>
        </w:rPr>
        <w:t xml:space="preserve"> </w:t>
      </w:r>
      <w:r w:rsidR="00CA61D9" w:rsidRPr="00584436">
        <w:rPr>
          <w:rFonts w:ascii="Times New Roman" w:hAnsi="Times New Roman"/>
          <w:lang w:val="en-US"/>
        </w:rPr>
        <w:t>[1]</w:t>
      </w:r>
      <w:r w:rsidR="00500916" w:rsidRPr="00584436">
        <w:rPr>
          <w:rFonts w:ascii="Times New Roman" w:hAnsi="Times New Roman"/>
          <w:lang w:val="en-US"/>
        </w:rPr>
        <w:t xml:space="preserve">. </w:t>
      </w:r>
      <w:r w:rsidRPr="00584436">
        <w:rPr>
          <w:rFonts w:ascii="Times New Roman" w:hAnsi="Times New Roman"/>
          <w:lang w:val="en-US"/>
        </w:rPr>
        <w:t>The title compound e</w:t>
      </w:r>
      <w:r w:rsidR="00BE42AD" w:rsidRPr="00584436">
        <w:rPr>
          <w:rFonts w:ascii="Times New Roman" w:hAnsi="Times New Roman"/>
          <w:lang w:val="en-US"/>
        </w:rPr>
        <w:t xml:space="preserve">xists as </w:t>
      </w:r>
      <w:r w:rsidR="00BE42AD" w:rsidRPr="00584436">
        <w:rPr>
          <w:rFonts w:ascii="Times New Roman" w:hAnsi="Times New Roman"/>
          <w:i/>
          <w:lang w:val="en-US"/>
        </w:rPr>
        <w:t>cis</w:t>
      </w:r>
      <w:r w:rsidR="00BE42AD" w:rsidRPr="00584436">
        <w:rPr>
          <w:rFonts w:ascii="Times New Roman" w:hAnsi="Times New Roman"/>
          <w:lang w:val="en-US"/>
        </w:rPr>
        <w:t xml:space="preserve">- and </w:t>
      </w:r>
      <w:r w:rsidR="00BE42AD" w:rsidRPr="00584436">
        <w:rPr>
          <w:rFonts w:ascii="Times New Roman" w:hAnsi="Times New Roman"/>
          <w:i/>
          <w:lang w:val="en-US"/>
        </w:rPr>
        <w:t>trans</w:t>
      </w:r>
      <w:r w:rsidRPr="00584436">
        <w:rPr>
          <w:rFonts w:ascii="Times New Roman" w:hAnsi="Times New Roman"/>
          <w:lang w:val="en-US"/>
        </w:rPr>
        <w:t xml:space="preserve">-isomers, </w:t>
      </w:r>
      <w:r w:rsidR="00FD5536" w:rsidRPr="00584436">
        <w:rPr>
          <w:rFonts w:ascii="Times New Roman" w:hAnsi="Times New Roman"/>
          <w:lang w:val="en-US"/>
        </w:rPr>
        <w:t>which may have different biological effects</w:t>
      </w:r>
      <w:r w:rsidR="001B42B0" w:rsidRPr="00584436">
        <w:rPr>
          <w:rFonts w:ascii="Times New Roman" w:hAnsi="Times New Roman"/>
          <w:lang w:val="en-US"/>
        </w:rPr>
        <w:t xml:space="preserve">. </w:t>
      </w:r>
      <w:r w:rsidRPr="00584436">
        <w:rPr>
          <w:rFonts w:ascii="Times New Roman" w:hAnsi="Times New Roman"/>
          <w:i/>
          <w:lang w:val="en-US"/>
        </w:rPr>
        <w:t>Trans-</w:t>
      </w:r>
      <w:r w:rsidRPr="00584436">
        <w:rPr>
          <w:rFonts w:ascii="Times New Roman" w:hAnsi="Times New Roman"/>
          <w:lang w:val="en-US"/>
        </w:rPr>
        <w:t>isomer</w:t>
      </w:r>
      <w:r w:rsidR="00FD5536" w:rsidRPr="00584436">
        <w:rPr>
          <w:rFonts w:ascii="Times New Roman" w:hAnsi="Times New Roman"/>
          <w:lang w:val="en-US"/>
        </w:rPr>
        <w:t xml:space="preserve"> </w:t>
      </w:r>
      <w:r w:rsidR="00840625" w:rsidRPr="00584436">
        <w:rPr>
          <w:rFonts w:ascii="Times New Roman" w:hAnsi="Times New Roman"/>
          <w:lang w:val="en-US"/>
        </w:rPr>
        <w:t>is characterized by</w:t>
      </w:r>
      <w:r w:rsidR="008D179A" w:rsidRPr="00584436">
        <w:rPr>
          <w:rFonts w:ascii="Times New Roman" w:hAnsi="Times New Roman"/>
          <w:lang w:val="en-US"/>
        </w:rPr>
        <w:t xml:space="preserve"> multi-faceted potential to act as</w:t>
      </w:r>
      <w:r w:rsidR="00235B4F" w:rsidRPr="00584436">
        <w:rPr>
          <w:rFonts w:ascii="Times New Roman" w:hAnsi="Times New Roman"/>
          <w:lang w:val="en-US"/>
        </w:rPr>
        <w:t>:</w:t>
      </w:r>
      <w:r w:rsidR="008D179A" w:rsidRPr="00584436">
        <w:rPr>
          <w:rFonts w:ascii="Times New Roman" w:hAnsi="Times New Roman"/>
          <w:lang w:val="en-US"/>
        </w:rPr>
        <w:t xml:space="preserve"> </w:t>
      </w:r>
      <w:r w:rsidR="00DF1B70" w:rsidRPr="00584436">
        <w:rPr>
          <w:rFonts w:ascii="Times New Roman" w:hAnsi="Times New Roman"/>
          <w:lang w:val="en-US"/>
        </w:rPr>
        <w:t xml:space="preserve">anticarcinogenic, </w:t>
      </w:r>
      <w:r w:rsidR="008D179A" w:rsidRPr="00584436">
        <w:rPr>
          <w:rFonts w:ascii="Times New Roman" w:hAnsi="Times New Roman"/>
          <w:lang w:val="en-US"/>
        </w:rPr>
        <w:t>antioxidan</w:t>
      </w:r>
      <w:r w:rsidR="000B675D" w:rsidRPr="00584436">
        <w:rPr>
          <w:rFonts w:ascii="Times New Roman" w:hAnsi="Times New Roman"/>
          <w:lang w:val="en-US"/>
        </w:rPr>
        <w:t>t, anti-inflammatory</w:t>
      </w:r>
      <w:r w:rsidR="00DF1B70" w:rsidRPr="00584436">
        <w:rPr>
          <w:rFonts w:ascii="Times New Roman" w:hAnsi="Times New Roman"/>
          <w:lang w:val="en-US"/>
        </w:rPr>
        <w:t xml:space="preserve"> as well as </w:t>
      </w:r>
      <w:r w:rsidR="008D179A" w:rsidRPr="00584436">
        <w:rPr>
          <w:rFonts w:ascii="Times New Roman" w:hAnsi="Times New Roman"/>
          <w:lang w:val="en-US"/>
        </w:rPr>
        <w:t>anti-estrogenic agent.</w:t>
      </w:r>
      <w:r w:rsidR="00904147" w:rsidRPr="00584436">
        <w:rPr>
          <w:rFonts w:ascii="Times New Roman" w:hAnsi="Times New Roman"/>
          <w:lang w:val="en-US"/>
        </w:rPr>
        <w:t xml:space="preserve"> </w:t>
      </w:r>
      <w:r w:rsidR="00C06FA0" w:rsidRPr="00584436">
        <w:rPr>
          <w:rFonts w:ascii="Times New Roman" w:hAnsi="Times New Roman"/>
          <w:lang w:val="en-US"/>
        </w:rPr>
        <w:t>It</w:t>
      </w:r>
      <w:r w:rsidR="00904147" w:rsidRPr="00584436">
        <w:rPr>
          <w:rFonts w:ascii="Times New Roman" w:hAnsi="Times New Roman"/>
          <w:lang w:val="en-US"/>
        </w:rPr>
        <w:t xml:space="preserve"> </w:t>
      </w:r>
      <w:r w:rsidR="00344EB7" w:rsidRPr="00584436">
        <w:rPr>
          <w:rFonts w:ascii="Times New Roman" w:hAnsi="Times New Roman"/>
          <w:lang w:val="en-US"/>
        </w:rPr>
        <w:t>i</w:t>
      </w:r>
      <w:r w:rsidR="00C06FA0" w:rsidRPr="00584436">
        <w:rPr>
          <w:rFonts w:ascii="Times New Roman" w:hAnsi="Times New Roman"/>
          <w:lang w:val="en-US"/>
        </w:rPr>
        <w:t>s</w:t>
      </w:r>
      <w:r w:rsidR="00344EB7" w:rsidRPr="00584436">
        <w:rPr>
          <w:rFonts w:ascii="Times New Roman" w:hAnsi="Times New Roman"/>
          <w:lang w:val="en-US"/>
        </w:rPr>
        <w:t xml:space="preserve"> </w:t>
      </w:r>
      <w:r w:rsidR="00C06FA0" w:rsidRPr="00584436">
        <w:rPr>
          <w:rFonts w:ascii="Times New Roman" w:hAnsi="Times New Roman"/>
          <w:lang w:val="en-US"/>
        </w:rPr>
        <w:t xml:space="preserve">also </w:t>
      </w:r>
      <w:r w:rsidR="00904147" w:rsidRPr="00584436">
        <w:rPr>
          <w:rFonts w:ascii="Times New Roman" w:hAnsi="Times New Roman"/>
          <w:lang w:val="en-US"/>
        </w:rPr>
        <w:t>archetype innovation in arena of anti-ageing therapy</w:t>
      </w:r>
      <w:r w:rsidR="00CA61D9" w:rsidRPr="00584436">
        <w:rPr>
          <w:rFonts w:ascii="Times New Roman" w:hAnsi="Times New Roman"/>
          <w:lang w:val="en-US"/>
        </w:rPr>
        <w:t xml:space="preserve"> [2]</w:t>
      </w:r>
      <w:r w:rsidR="00504D5E" w:rsidRPr="00584436">
        <w:rPr>
          <w:rFonts w:ascii="Times New Roman" w:hAnsi="Times New Roman"/>
          <w:lang w:val="en-US"/>
        </w:rPr>
        <w:t xml:space="preserve">, </w:t>
      </w:r>
      <w:r w:rsidR="00840625" w:rsidRPr="00584436">
        <w:rPr>
          <w:rFonts w:ascii="Times New Roman" w:hAnsi="Times New Roman"/>
          <w:lang w:val="en-US"/>
        </w:rPr>
        <w:t>and</w:t>
      </w:r>
      <w:r w:rsidR="00504D5E" w:rsidRPr="00584436">
        <w:rPr>
          <w:rFonts w:ascii="Times New Roman" w:hAnsi="Times New Roman"/>
          <w:lang w:val="en-US"/>
        </w:rPr>
        <w:t xml:space="preserve"> </w:t>
      </w:r>
      <w:r w:rsidR="004A52A1" w:rsidRPr="00584436">
        <w:rPr>
          <w:rFonts w:ascii="Times New Roman" w:hAnsi="Times New Roman"/>
          <w:lang w:val="en-US"/>
        </w:rPr>
        <w:t xml:space="preserve">play a crucial protective role </w:t>
      </w:r>
      <w:r w:rsidR="00EB2A01" w:rsidRPr="00584436">
        <w:rPr>
          <w:rFonts w:ascii="Times New Roman" w:hAnsi="Times New Roman"/>
          <w:lang w:val="en-US"/>
        </w:rPr>
        <w:t>in disorders</w:t>
      </w:r>
      <w:r w:rsidR="004A52A1" w:rsidRPr="00584436">
        <w:rPr>
          <w:rFonts w:ascii="Times New Roman" w:hAnsi="Times New Roman"/>
          <w:lang w:val="en-US"/>
        </w:rPr>
        <w:t xml:space="preserve"> neurodegeneration in aging-related dysfunctions like Alzheimer's or Parkinson's diseases [3]. </w:t>
      </w:r>
      <w:r w:rsidR="00AC2198" w:rsidRPr="00584436">
        <w:rPr>
          <w:rFonts w:ascii="Times New Roman" w:hAnsi="Times New Roman"/>
          <w:lang w:val="en-US"/>
        </w:rPr>
        <w:t xml:space="preserve">Another </w:t>
      </w:r>
      <w:r w:rsidR="00D145F2" w:rsidRPr="00584436">
        <w:rPr>
          <w:rFonts w:ascii="Times New Roman" w:hAnsi="Times New Roman"/>
          <w:lang w:val="en-US"/>
        </w:rPr>
        <w:t xml:space="preserve">data indicate that </w:t>
      </w:r>
      <w:r w:rsidRPr="00584436">
        <w:rPr>
          <w:rFonts w:ascii="Times New Roman" w:hAnsi="Times New Roman"/>
          <w:lang w:val="en-US"/>
        </w:rPr>
        <w:t>3</w:t>
      </w:r>
      <w:proofErr w:type="gramStart"/>
      <w:r w:rsidRPr="00584436">
        <w:rPr>
          <w:rFonts w:ascii="Times New Roman" w:hAnsi="Times New Roman"/>
          <w:lang w:val="en-US"/>
        </w:rPr>
        <w:t>,4',5</w:t>
      </w:r>
      <w:proofErr w:type="gramEnd"/>
      <w:r w:rsidRPr="00584436">
        <w:rPr>
          <w:rFonts w:ascii="Times New Roman" w:hAnsi="Times New Roman"/>
          <w:lang w:val="en-US"/>
        </w:rPr>
        <w:t xml:space="preserve">-trihydroxystilbene </w:t>
      </w:r>
      <w:r w:rsidR="00D145F2" w:rsidRPr="00584436">
        <w:rPr>
          <w:rFonts w:ascii="Times New Roman" w:hAnsi="Times New Roman"/>
          <w:lang w:val="en-US"/>
        </w:rPr>
        <w:t>is a PAH antagonist, which can inhibit the proliferation of carcinogens through its interaction with the cytochrome P450 enzyme system [</w:t>
      </w:r>
      <w:r w:rsidR="001F3A63" w:rsidRPr="00584436">
        <w:rPr>
          <w:rFonts w:ascii="Times New Roman" w:hAnsi="Times New Roman"/>
          <w:lang w:val="en-US"/>
        </w:rPr>
        <w:t>4</w:t>
      </w:r>
      <w:r w:rsidR="00D145F2" w:rsidRPr="00584436">
        <w:rPr>
          <w:rFonts w:ascii="Times New Roman" w:hAnsi="Times New Roman"/>
          <w:lang w:val="en-US"/>
        </w:rPr>
        <w:t xml:space="preserve">]. </w:t>
      </w:r>
      <w:r w:rsidR="00DF1B70" w:rsidRPr="00584436">
        <w:rPr>
          <w:rFonts w:ascii="Times New Roman" w:hAnsi="Times New Roman"/>
          <w:lang w:val="en-US"/>
        </w:rPr>
        <w:t>While</w:t>
      </w:r>
      <w:r w:rsidR="00D145F2" w:rsidRPr="00584436">
        <w:rPr>
          <w:rFonts w:ascii="Times New Roman" w:hAnsi="Times New Roman"/>
          <w:lang w:val="en-US"/>
        </w:rPr>
        <w:t>, p</w:t>
      </w:r>
      <w:r w:rsidR="00CB31D1" w:rsidRPr="00584436">
        <w:rPr>
          <w:rFonts w:ascii="Times New Roman" w:hAnsi="Times New Roman"/>
          <w:lang w:val="en-US"/>
        </w:rPr>
        <w:t xml:space="preserve">hysiological activity of </w:t>
      </w:r>
      <w:r w:rsidR="00CB31D1" w:rsidRPr="00584436">
        <w:rPr>
          <w:rFonts w:ascii="Times New Roman" w:hAnsi="Times New Roman"/>
          <w:i/>
          <w:iCs/>
          <w:lang w:val="en-US"/>
        </w:rPr>
        <w:t>cis</w:t>
      </w:r>
      <w:r w:rsidR="00CB31D1" w:rsidRPr="00584436">
        <w:rPr>
          <w:rFonts w:ascii="Times New Roman" w:hAnsi="Times New Roman"/>
          <w:lang w:val="en-US"/>
        </w:rPr>
        <w:t>-</w:t>
      </w:r>
      <w:r w:rsidRPr="00584436">
        <w:rPr>
          <w:rFonts w:ascii="Times New Roman" w:hAnsi="Times New Roman"/>
          <w:lang w:val="en-US"/>
        </w:rPr>
        <w:t>isomer</w:t>
      </w:r>
      <w:r w:rsidR="00CB31D1" w:rsidRPr="00584436">
        <w:rPr>
          <w:rFonts w:ascii="Times New Roman" w:hAnsi="Times New Roman"/>
          <w:lang w:val="en-US"/>
        </w:rPr>
        <w:t xml:space="preserve"> </w:t>
      </w:r>
      <w:r w:rsidR="005467B3" w:rsidRPr="00584436">
        <w:rPr>
          <w:rFonts w:ascii="Times New Roman" w:hAnsi="Times New Roman"/>
          <w:lang w:val="en-US"/>
        </w:rPr>
        <w:t>concerns</w:t>
      </w:r>
      <w:r w:rsidR="00CB31D1" w:rsidRPr="00584436">
        <w:rPr>
          <w:rFonts w:ascii="Times New Roman" w:hAnsi="Times New Roman"/>
          <w:lang w:val="en-US"/>
        </w:rPr>
        <w:t xml:space="preserve"> to inhibit kinase activity, a factor related to cancer</w:t>
      </w:r>
      <w:r w:rsidR="005467B3" w:rsidRPr="00584436">
        <w:rPr>
          <w:rFonts w:ascii="Times New Roman" w:hAnsi="Times New Roman"/>
          <w:lang w:val="en-US"/>
        </w:rPr>
        <w:t xml:space="preserve"> [</w:t>
      </w:r>
      <w:r w:rsidR="001F3A63" w:rsidRPr="00584436">
        <w:rPr>
          <w:rFonts w:ascii="Times New Roman" w:hAnsi="Times New Roman"/>
          <w:lang w:val="en-US"/>
        </w:rPr>
        <w:t>5</w:t>
      </w:r>
      <w:r w:rsidR="005670EB" w:rsidRPr="00584436">
        <w:rPr>
          <w:rFonts w:ascii="Times New Roman" w:hAnsi="Times New Roman"/>
          <w:lang w:val="en-US"/>
        </w:rPr>
        <w:t xml:space="preserve">, </w:t>
      </w:r>
      <w:r w:rsidR="003606FE" w:rsidRPr="00584436">
        <w:rPr>
          <w:rFonts w:ascii="Times New Roman" w:hAnsi="Times New Roman"/>
          <w:lang w:val="en-US"/>
        </w:rPr>
        <w:t>6</w:t>
      </w:r>
      <w:r w:rsidR="005467B3" w:rsidRPr="00584436">
        <w:rPr>
          <w:rFonts w:ascii="Times New Roman" w:hAnsi="Times New Roman"/>
          <w:lang w:val="en-US"/>
        </w:rPr>
        <w:t xml:space="preserve">]. It also </w:t>
      </w:r>
      <w:r w:rsidR="00CA61D9" w:rsidRPr="00584436">
        <w:rPr>
          <w:rFonts w:ascii="Times New Roman" w:hAnsi="Times New Roman"/>
          <w:lang w:val="en-US"/>
        </w:rPr>
        <w:t>shows anti</w:t>
      </w:r>
      <w:r w:rsidR="00B62419" w:rsidRPr="00584436">
        <w:rPr>
          <w:rFonts w:ascii="Times New Roman" w:hAnsi="Times New Roman"/>
          <w:lang w:val="en-US"/>
        </w:rPr>
        <w:t>-</w:t>
      </w:r>
      <w:r w:rsidR="00CA61D9" w:rsidRPr="00584436">
        <w:rPr>
          <w:rFonts w:ascii="Times New Roman" w:hAnsi="Times New Roman"/>
          <w:lang w:val="en-US"/>
        </w:rPr>
        <w:t>aggregation properties [</w:t>
      </w:r>
      <w:r w:rsidR="007F1F45" w:rsidRPr="00584436">
        <w:rPr>
          <w:rFonts w:ascii="Times New Roman" w:hAnsi="Times New Roman"/>
          <w:lang w:val="en-US"/>
        </w:rPr>
        <w:t>7</w:t>
      </w:r>
      <w:r w:rsidR="00CA61D9" w:rsidRPr="00584436">
        <w:rPr>
          <w:rFonts w:ascii="Times New Roman" w:hAnsi="Times New Roman"/>
          <w:lang w:val="en-US"/>
        </w:rPr>
        <w:t xml:space="preserve">]. </w:t>
      </w:r>
      <w:r w:rsidR="00EB2A01" w:rsidRPr="00584436">
        <w:rPr>
          <w:rFonts w:ascii="Times New Roman" w:hAnsi="Times New Roman"/>
          <w:lang w:val="en-US"/>
        </w:rPr>
        <w:t xml:space="preserve"> </w:t>
      </w:r>
    </w:p>
    <w:p w:rsidR="008E6E61" w:rsidRPr="008E6E61" w:rsidRDefault="007F5606" w:rsidP="008E6E61">
      <w:pPr>
        <w:pStyle w:val="Bezodstpw"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>Herein, w</w:t>
      </w:r>
      <w:r w:rsidR="00A0592D">
        <w:rPr>
          <w:rFonts w:ascii="Times New Roman" w:hAnsi="Times New Roman"/>
          <w:lang w:val="en-GB"/>
        </w:rPr>
        <w:t xml:space="preserve">e present </w:t>
      </w:r>
      <w:r w:rsidR="00A90300">
        <w:rPr>
          <w:rFonts w:ascii="Times New Roman" w:hAnsi="Times New Roman"/>
          <w:lang w:val="en-GB"/>
        </w:rPr>
        <w:t xml:space="preserve">the </w:t>
      </w:r>
      <w:r w:rsidR="004D450E">
        <w:rPr>
          <w:rFonts w:ascii="Times New Roman" w:hAnsi="Times New Roman"/>
          <w:lang w:val="en-GB"/>
        </w:rPr>
        <w:t xml:space="preserve">spectroscopic </w:t>
      </w:r>
      <w:r w:rsidR="00C314DB">
        <w:rPr>
          <w:rFonts w:ascii="Times New Roman" w:hAnsi="Times New Roman"/>
          <w:lang w:val="en-GB"/>
        </w:rPr>
        <w:t xml:space="preserve">investigations </w:t>
      </w:r>
      <w:r w:rsidR="00C314DB" w:rsidRPr="00584436">
        <w:rPr>
          <w:rFonts w:ascii="Times New Roman" w:hAnsi="Times New Roman"/>
          <w:lang w:val="en-US"/>
        </w:rPr>
        <w:t>combined</w:t>
      </w:r>
      <w:r w:rsidR="00A90300" w:rsidRPr="00584436">
        <w:rPr>
          <w:rFonts w:ascii="Times New Roman" w:hAnsi="Times New Roman"/>
          <w:lang w:val="en-US"/>
        </w:rPr>
        <w:t xml:space="preserve"> with </w:t>
      </w:r>
      <w:r w:rsidR="004D450E" w:rsidRPr="00584436">
        <w:rPr>
          <w:rFonts w:ascii="Times New Roman" w:hAnsi="Times New Roman"/>
          <w:lang w:val="en-US"/>
        </w:rPr>
        <w:t>the DFT</w:t>
      </w:r>
      <w:r w:rsidR="00A90300" w:rsidRPr="00584436">
        <w:rPr>
          <w:rFonts w:ascii="Times New Roman" w:hAnsi="Times New Roman"/>
          <w:lang w:val="en-US"/>
        </w:rPr>
        <w:t xml:space="preserve"> </w:t>
      </w:r>
      <w:r w:rsidR="00391FAF" w:rsidRPr="00391FAF">
        <w:rPr>
          <w:rFonts w:ascii="Times New Roman" w:hAnsi="Times New Roman"/>
          <w:lang w:val="en-GB"/>
        </w:rPr>
        <w:t>quantum chemical calculations</w:t>
      </w:r>
      <w:r w:rsidR="00A90300" w:rsidRPr="00584436">
        <w:rPr>
          <w:rFonts w:ascii="Times New Roman" w:hAnsi="Times New Roman"/>
          <w:lang w:val="en-US"/>
        </w:rPr>
        <w:t xml:space="preserve">. </w:t>
      </w:r>
      <w:r w:rsidR="00391FAF" w:rsidRPr="00584436">
        <w:rPr>
          <w:rFonts w:ascii="Times New Roman" w:hAnsi="Times New Roman"/>
          <w:lang w:val="en-US"/>
        </w:rPr>
        <w:t>FT-</w:t>
      </w:r>
      <w:r w:rsidR="00814DC3" w:rsidRPr="00584436">
        <w:rPr>
          <w:rFonts w:ascii="Times New Roman" w:hAnsi="Times New Roman"/>
          <w:lang w:val="en-US"/>
        </w:rPr>
        <w:t>IR</w:t>
      </w:r>
      <w:r w:rsidR="00A0592D" w:rsidRPr="00584436">
        <w:rPr>
          <w:rFonts w:ascii="Times New Roman" w:hAnsi="Times New Roman"/>
          <w:lang w:val="en-US"/>
        </w:rPr>
        <w:t xml:space="preserve"> spectroscopy has </w:t>
      </w:r>
      <w:r w:rsidR="00814DC3" w:rsidRPr="00584436">
        <w:rPr>
          <w:rFonts w:ascii="Times New Roman" w:hAnsi="Times New Roman"/>
          <w:lang w:val="en-US"/>
        </w:rPr>
        <w:t xml:space="preserve">been </w:t>
      </w:r>
      <w:r w:rsidR="00D4018E" w:rsidRPr="00584436">
        <w:rPr>
          <w:rFonts w:ascii="Times New Roman" w:hAnsi="Times New Roman"/>
          <w:lang w:val="en-US"/>
        </w:rPr>
        <w:t>used</w:t>
      </w:r>
      <w:r w:rsidR="00A0592D" w:rsidRPr="00584436">
        <w:rPr>
          <w:rFonts w:ascii="Times New Roman" w:hAnsi="Times New Roman"/>
          <w:lang w:val="en-US"/>
        </w:rPr>
        <w:t xml:space="preserve"> as a way to study the nature of </w:t>
      </w:r>
      <w:r w:rsidR="004D450E" w:rsidRPr="00584436">
        <w:rPr>
          <w:rFonts w:ascii="Times New Roman" w:hAnsi="Times New Roman"/>
          <w:lang w:val="en-US"/>
        </w:rPr>
        <w:t>HBs in the 3</w:t>
      </w:r>
      <w:proofErr w:type="gramStart"/>
      <w:r w:rsidR="004D450E" w:rsidRPr="00584436">
        <w:rPr>
          <w:rFonts w:ascii="Times New Roman" w:hAnsi="Times New Roman"/>
          <w:lang w:val="en-US"/>
        </w:rPr>
        <w:t>,4',5</w:t>
      </w:r>
      <w:proofErr w:type="gramEnd"/>
      <w:r w:rsidR="004D450E" w:rsidRPr="00584436">
        <w:rPr>
          <w:rFonts w:ascii="Times New Roman" w:hAnsi="Times New Roman"/>
          <w:lang w:val="en-US"/>
        </w:rPr>
        <w:t>-trihydroxystilbene</w:t>
      </w:r>
      <w:r w:rsidR="00A90300" w:rsidRPr="004D450E">
        <w:rPr>
          <w:rFonts w:ascii="Times New Roman" w:hAnsi="Times New Roman"/>
          <w:lang w:val="en-GB"/>
        </w:rPr>
        <w:t>.</w:t>
      </w:r>
      <w:r w:rsidR="007242FE" w:rsidRPr="004D450E">
        <w:rPr>
          <w:rFonts w:ascii="Times New Roman" w:hAnsi="Times New Roman"/>
          <w:lang w:val="en-GB"/>
        </w:rPr>
        <w:t xml:space="preserve"> </w:t>
      </w:r>
      <w:r w:rsidR="006F401B">
        <w:rPr>
          <w:rFonts w:ascii="Times New Roman" w:hAnsi="Times New Roman"/>
          <w:lang w:val="en-GB"/>
        </w:rPr>
        <w:t>T</w:t>
      </w:r>
      <w:r w:rsidR="007242FE" w:rsidRPr="00584436">
        <w:rPr>
          <w:rFonts w:ascii="Times New Roman" w:hAnsi="Times New Roman"/>
          <w:lang w:val="en-US"/>
        </w:rPr>
        <w:t xml:space="preserve">heoretical calculations </w:t>
      </w:r>
      <w:r w:rsidR="00814DC3" w:rsidRPr="00584436">
        <w:rPr>
          <w:rFonts w:ascii="Times New Roman" w:hAnsi="Times New Roman"/>
          <w:lang w:val="en-US"/>
        </w:rPr>
        <w:t>were</w:t>
      </w:r>
      <w:r w:rsidR="007242FE" w:rsidRPr="00584436">
        <w:rPr>
          <w:rFonts w:ascii="Times New Roman" w:hAnsi="Times New Roman"/>
          <w:lang w:val="en-US"/>
        </w:rPr>
        <w:t xml:space="preserve"> carried out with the Gaussian 09 software package using DFT at the B3LYP level and with 6-311</w:t>
      </w:r>
      <w:r w:rsidR="004D450E" w:rsidRPr="00584436">
        <w:rPr>
          <w:rFonts w:ascii="Times New Roman" w:hAnsi="Times New Roman"/>
          <w:lang w:val="en-US"/>
        </w:rPr>
        <w:t>++</w:t>
      </w:r>
      <w:proofErr w:type="gramStart"/>
      <w:r w:rsidR="004D450E" w:rsidRPr="00584436">
        <w:rPr>
          <w:rFonts w:ascii="Times New Roman" w:hAnsi="Times New Roman"/>
          <w:lang w:val="en-US"/>
        </w:rPr>
        <w:t>G(</w:t>
      </w:r>
      <w:proofErr w:type="gramEnd"/>
      <w:r w:rsidR="004D450E" w:rsidRPr="00584436">
        <w:rPr>
          <w:rFonts w:ascii="Times New Roman" w:hAnsi="Times New Roman"/>
          <w:lang w:val="en-US"/>
        </w:rPr>
        <w:t>d,</w:t>
      </w:r>
      <w:r w:rsidR="000864DC" w:rsidRPr="00584436">
        <w:rPr>
          <w:rFonts w:ascii="Times New Roman" w:hAnsi="Times New Roman"/>
          <w:lang w:val="en-US"/>
        </w:rPr>
        <w:t>p) basis set (a</w:t>
      </w:r>
      <w:proofErr w:type="spellStart"/>
      <w:r w:rsidR="000864DC" w:rsidRPr="000864DC">
        <w:rPr>
          <w:rFonts w:ascii="Times New Roman" w:hAnsi="Times New Roman"/>
          <w:lang w:val="en-GB"/>
        </w:rPr>
        <w:t>ll</w:t>
      </w:r>
      <w:proofErr w:type="spellEnd"/>
      <w:r w:rsidR="000864DC" w:rsidRPr="000864DC">
        <w:rPr>
          <w:rFonts w:ascii="Times New Roman" w:hAnsi="Times New Roman"/>
          <w:lang w:val="en-GB"/>
        </w:rPr>
        <w:t xml:space="preserve"> computations have been carried out in gas phase</w:t>
      </w:r>
      <w:r w:rsidR="000864DC">
        <w:rPr>
          <w:rFonts w:ascii="Times New Roman" w:hAnsi="Times New Roman"/>
          <w:lang w:val="en-GB"/>
        </w:rPr>
        <w:t>)</w:t>
      </w:r>
      <w:r w:rsidR="000864DC" w:rsidRPr="000864DC">
        <w:rPr>
          <w:rFonts w:ascii="Times New Roman" w:hAnsi="Times New Roman"/>
          <w:lang w:val="en-GB"/>
        </w:rPr>
        <w:t xml:space="preserve">. </w:t>
      </w:r>
      <w:r w:rsidR="00187CD0" w:rsidRPr="00584436">
        <w:rPr>
          <w:rFonts w:ascii="Times New Roman" w:hAnsi="Times New Roman"/>
          <w:lang w:val="en-US"/>
        </w:rPr>
        <w:t xml:space="preserve">To discussion of </w:t>
      </w:r>
      <w:r w:rsidR="004D450E" w:rsidRPr="00584436">
        <w:rPr>
          <w:rFonts w:ascii="Times New Roman" w:hAnsi="Times New Roman"/>
          <w:lang w:val="en-US"/>
        </w:rPr>
        <w:t xml:space="preserve">the </w:t>
      </w:r>
      <w:r w:rsidR="00187CD0" w:rsidRPr="00584436">
        <w:rPr>
          <w:rFonts w:ascii="Times New Roman" w:hAnsi="Times New Roman"/>
          <w:lang w:val="en-US"/>
        </w:rPr>
        <w:t xml:space="preserve">intermolecular interactions in a molecular crystals of </w:t>
      </w:r>
      <w:r w:rsidR="004D450E" w:rsidRPr="00584436">
        <w:rPr>
          <w:rFonts w:ascii="Times New Roman" w:hAnsi="Times New Roman"/>
          <w:lang w:val="en-US"/>
        </w:rPr>
        <w:t>3,4',5-trihydroxystilbene</w:t>
      </w:r>
      <w:r w:rsidR="00187CD0" w:rsidRPr="00584436">
        <w:rPr>
          <w:rFonts w:ascii="Times New Roman" w:hAnsi="Times New Roman"/>
          <w:lang w:val="en-US"/>
        </w:rPr>
        <w:t xml:space="preserve"> have </w:t>
      </w:r>
      <w:r w:rsidR="000A1779" w:rsidRPr="00584436">
        <w:rPr>
          <w:rFonts w:ascii="Times New Roman" w:hAnsi="Times New Roman"/>
          <w:lang w:val="en-US"/>
        </w:rPr>
        <w:t xml:space="preserve">also </w:t>
      </w:r>
      <w:r w:rsidR="00187CD0" w:rsidRPr="00584436">
        <w:rPr>
          <w:rFonts w:ascii="Times New Roman" w:hAnsi="Times New Roman"/>
          <w:lang w:val="en-US"/>
        </w:rPr>
        <w:t xml:space="preserve">been used </w:t>
      </w:r>
      <w:proofErr w:type="spellStart"/>
      <w:r w:rsidR="00187CD0" w:rsidRPr="007639A6">
        <w:rPr>
          <w:rFonts w:ascii="Times New Roman" w:hAnsi="Times New Roman"/>
          <w:lang w:val="en-GB"/>
        </w:rPr>
        <w:t>Hirshfeld</w:t>
      </w:r>
      <w:proofErr w:type="spellEnd"/>
      <w:r w:rsidR="00187CD0" w:rsidRPr="007639A6">
        <w:rPr>
          <w:rFonts w:ascii="Times New Roman" w:hAnsi="Times New Roman"/>
          <w:lang w:val="en-GB"/>
        </w:rPr>
        <w:t xml:space="preserve"> Surfaces </w:t>
      </w:r>
      <w:r w:rsidR="004D450E">
        <w:rPr>
          <w:rFonts w:ascii="Times New Roman" w:hAnsi="Times New Roman"/>
          <w:lang w:val="en-GB"/>
        </w:rPr>
        <w:t>technique (HS)</w:t>
      </w:r>
      <w:r w:rsidR="00187CD0" w:rsidRPr="00584436">
        <w:rPr>
          <w:rFonts w:ascii="Times New Roman" w:hAnsi="Times New Roman"/>
          <w:lang w:val="en-US"/>
        </w:rPr>
        <w:t xml:space="preserve">, which is based on the calculation of the promolecular electron density both crystal and in gas phase. </w:t>
      </w:r>
      <w:r w:rsidR="008E6E61" w:rsidRPr="008E6E61">
        <w:rPr>
          <w:rFonts w:ascii="Times New Roman" w:hAnsi="Times New Roman"/>
          <w:lang w:val="en-US"/>
        </w:rPr>
        <w:t>To obtain the fingerprint plots the</w:t>
      </w:r>
      <w:r w:rsidR="008E6E61" w:rsidRPr="008E6E61">
        <w:rPr>
          <w:rFonts w:ascii="Times New Roman" w:hAnsi="Times New Roman"/>
          <w:lang w:val="en-GB"/>
        </w:rPr>
        <w:t xml:space="preserve"> </w:t>
      </w:r>
      <w:proofErr w:type="spellStart"/>
      <w:r w:rsidR="008E6E61" w:rsidRPr="008E6E61">
        <w:rPr>
          <w:rFonts w:ascii="Times New Roman" w:hAnsi="Times New Roman"/>
          <w:lang w:val="en-GB"/>
        </w:rPr>
        <w:t>CrystalExplorer</w:t>
      </w:r>
      <w:proofErr w:type="spellEnd"/>
      <w:r w:rsidR="008E6E61" w:rsidRPr="008E6E61">
        <w:rPr>
          <w:rFonts w:ascii="Times New Roman" w:hAnsi="Times New Roman"/>
          <w:lang w:val="en-US"/>
        </w:rPr>
        <w:t xml:space="preserve"> program</w:t>
      </w:r>
      <w:r w:rsidR="008E6E61">
        <w:rPr>
          <w:rFonts w:ascii="Times New Roman" w:hAnsi="Times New Roman"/>
          <w:lang w:val="en-US"/>
        </w:rPr>
        <w:t xml:space="preserve"> </w:t>
      </w:r>
      <w:r w:rsidR="008E6E61" w:rsidRPr="008E6E61">
        <w:rPr>
          <w:rFonts w:ascii="Times New Roman" w:hAnsi="Times New Roman"/>
          <w:lang w:val="en-US"/>
        </w:rPr>
        <w:t xml:space="preserve">has been used. The fingerprint plots are generated based on the </w:t>
      </w:r>
      <w:r w:rsidR="008E6E61" w:rsidRPr="008E6E61">
        <w:rPr>
          <w:rFonts w:ascii="Times New Roman" w:hAnsi="Times New Roman"/>
          <w:i/>
          <w:lang w:val="en-US"/>
        </w:rPr>
        <w:t>d</w:t>
      </w:r>
      <w:r w:rsidR="008E6E61" w:rsidRPr="008E6E61">
        <w:rPr>
          <w:rFonts w:ascii="Times New Roman" w:hAnsi="Times New Roman"/>
          <w:i/>
          <w:vertAlign w:val="subscript"/>
          <w:lang w:val="en-US"/>
        </w:rPr>
        <w:t>e</w:t>
      </w:r>
      <w:r w:rsidR="008E6E61" w:rsidRPr="008E6E61">
        <w:rPr>
          <w:rFonts w:ascii="Times New Roman" w:hAnsi="Times New Roman"/>
          <w:lang w:val="en-US"/>
        </w:rPr>
        <w:t xml:space="preserve"> and </w:t>
      </w:r>
      <w:r w:rsidR="008E6E61" w:rsidRPr="008E6E61">
        <w:rPr>
          <w:rFonts w:ascii="Times New Roman" w:hAnsi="Times New Roman"/>
          <w:i/>
          <w:lang w:val="en-US"/>
        </w:rPr>
        <w:t>d</w:t>
      </w:r>
      <w:r w:rsidR="008E6E61" w:rsidRPr="008E6E61">
        <w:rPr>
          <w:rFonts w:ascii="Times New Roman" w:hAnsi="Times New Roman"/>
          <w:i/>
          <w:vertAlign w:val="subscript"/>
          <w:lang w:val="en-US"/>
        </w:rPr>
        <w:t>i</w:t>
      </w:r>
      <w:r w:rsidR="008E6E61" w:rsidRPr="008E6E61">
        <w:rPr>
          <w:rFonts w:ascii="Times New Roman" w:hAnsi="Times New Roman"/>
          <w:lang w:val="en-US"/>
        </w:rPr>
        <w:t xml:space="preserve"> distances, the distance from the HS to the nearest nucleus outside and inside the surface, respectively. </w:t>
      </w:r>
      <w:r w:rsidR="008E6E61" w:rsidRPr="008E6E61">
        <w:rPr>
          <w:rFonts w:ascii="Times New Roman" w:hAnsi="Times New Roman"/>
          <w:lang w:val="en-GB"/>
        </w:rPr>
        <w:t xml:space="preserve">The </w:t>
      </w:r>
      <w:r w:rsidR="008E6E61" w:rsidRPr="008E6E61">
        <w:rPr>
          <w:rFonts w:ascii="Times New Roman" w:hAnsi="Times New Roman"/>
          <w:lang w:val="en-US"/>
        </w:rPr>
        <w:t xml:space="preserve">2-D fingerprint plots have been also used for visualizing, exploring and quantifying intermolecular </w:t>
      </w:r>
      <w:r w:rsidR="008E6E61" w:rsidRPr="008E6E61">
        <w:rPr>
          <w:rFonts w:ascii="Times New Roman" w:hAnsi="Times New Roman"/>
          <w:lang w:val="en-GB"/>
        </w:rPr>
        <w:t>interactions.</w:t>
      </w:r>
      <w:r w:rsidR="008E6E61">
        <w:rPr>
          <w:rFonts w:ascii="Times New Roman" w:hAnsi="Times New Roman"/>
          <w:lang w:val="en-GB"/>
        </w:rPr>
        <w:t xml:space="preserve"> </w:t>
      </w:r>
      <w:r w:rsidR="007242FE" w:rsidRPr="005813C3">
        <w:rPr>
          <w:rFonts w:ascii="Times New Roman" w:hAnsi="Times New Roman"/>
          <w:lang w:val="en-GB"/>
        </w:rPr>
        <w:t>It has been shown</w:t>
      </w:r>
      <w:r w:rsidR="007242FE">
        <w:rPr>
          <w:rFonts w:ascii="Times New Roman" w:hAnsi="Times New Roman"/>
          <w:lang w:val="en-GB"/>
        </w:rPr>
        <w:t xml:space="preserve"> that </w:t>
      </w:r>
      <w:r w:rsidR="007242FE" w:rsidRPr="009B66F0">
        <w:rPr>
          <w:rFonts w:ascii="Times New Roman" w:hAnsi="Times New Roman"/>
          <w:lang w:val="en-GB"/>
        </w:rPr>
        <w:t>the major intermolecular interactions</w:t>
      </w:r>
      <w:r w:rsidR="00803E2B">
        <w:rPr>
          <w:rFonts w:ascii="Times New Roman" w:hAnsi="Times New Roman"/>
          <w:lang w:val="en-GB"/>
        </w:rPr>
        <w:t>, i.e.</w:t>
      </w:r>
      <w:r w:rsidR="007242FE" w:rsidRPr="009B66F0">
        <w:rPr>
          <w:rFonts w:ascii="Times New Roman" w:hAnsi="Times New Roman"/>
          <w:lang w:val="en-GB"/>
        </w:rPr>
        <w:t xml:space="preserve"> </w:t>
      </w:r>
      <w:r w:rsidR="004D450E">
        <w:rPr>
          <w:rFonts w:ascii="Times New Roman" w:hAnsi="Times New Roman"/>
          <w:lang w:val="en-GB"/>
        </w:rPr>
        <w:t xml:space="preserve">O-H…O </w:t>
      </w:r>
      <w:r w:rsidR="007242FE" w:rsidRPr="009B66F0">
        <w:rPr>
          <w:rFonts w:ascii="Times New Roman" w:hAnsi="Times New Roman"/>
          <w:lang w:val="en-GB"/>
        </w:rPr>
        <w:t>hydrogen bonds</w:t>
      </w:r>
      <w:r w:rsidR="00803E2B">
        <w:rPr>
          <w:rFonts w:ascii="Times New Roman" w:hAnsi="Times New Roman"/>
          <w:lang w:val="en-GB"/>
        </w:rPr>
        <w:t>,</w:t>
      </w:r>
      <w:r w:rsidR="004D450E">
        <w:rPr>
          <w:rFonts w:ascii="Times New Roman" w:hAnsi="Times New Roman"/>
          <w:lang w:val="en-GB"/>
        </w:rPr>
        <w:t xml:space="preserve"> stabilize the crystal </w:t>
      </w:r>
      <w:r w:rsidR="00D4018E">
        <w:rPr>
          <w:rFonts w:ascii="Times New Roman" w:hAnsi="Times New Roman"/>
          <w:lang w:val="en-GB"/>
        </w:rPr>
        <w:t>structure</w:t>
      </w:r>
      <w:r w:rsidR="00C1216D">
        <w:rPr>
          <w:rFonts w:ascii="Times New Roman" w:hAnsi="Times New Roman"/>
          <w:lang w:val="en-GB"/>
        </w:rPr>
        <w:t xml:space="preserve"> </w:t>
      </w:r>
      <w:r w:rsidR="00C1216D" w:rsidRPr="00584436">
        <w:rPr>
          <w:rFonts w:ascii="Times New Roman" w:hAnsi="Times New Roman"/>
          <w:lang w:val="en-US"/>
        </w:rPr>
        <w:t>of 3</w:t>
      </w:r>
      <w:proofErr w:type="gramStart"/>
      <w:r w:rsidR="00C1216D" w:rsidRPr="00584436">
        <w:rPr>
          <w:rFonts w:ascii="Times New Roman" w:hAnsi="Times New Roman"/>
          <w:lang w:val="en-US"/>
        </w:rPr>
        <w:t>,4',5</w:t>
      </w:r>
      <w:proofErr w:type="gramEnd"/>
      <w:r w:rsidR="00C1216D" w:rsidRPr="00584436">
        <w:rPr>
          <w:rFonts w:ascii="Times New Roman" w:hAnsi="Times New Roman"/>
          <w:lang w:val="en-US"/>
        </w:rPr>
        <w:t>-trihydroxystilbene</w:t>
      </w:r>
      <w:r w:rsidR="00D1177F">
        <w:rPr>
          <w:rFonts w:ascii="Times New Roman" w:hAnsi="Times New Roman"/>
          <w:lang w:val="en-GB"/>
        </w:rPr>
        <w:t xml:space="preserve">. </w:t>
      </w:r>
      <w:r w:rsidR="00C43A02">
        <w:rPr>
          <w:rFonts w:ascii="Times New Roman" w:hAnsi="Times New Roman"/>
          <w:lang w:val="en-GB"/>
        </w:rPr>
        <w:t>Here, t</w:t>
      </w:r>
      <w:r w:rsidR="007242FE" w:rsidRPr="00935A60">
        <w:rPr>
          <w:rFonts w:ascii="Times New Roman" w:hAnsi="Times New Roman"/>
          <w:lang w:val="en-GB"/>
        </w:rPr>
        <w:t xml:space="preserve">he difference in molecular </w:t>
      </w:r>
      <w:proofErr w:type="spellStart"/>
      <w:r w:rsidR="007242FE" w:rsidRPr="00935A60">
        <w:rPr>
          <w:rFonts w:ascii="Times New Roman" w:hAnsi="Times New Roman"/>
          <w:lang w:val="en-GB"/>
        </w:rPr>
        <w:t>behavior</w:t>
      </w:r>
      <w:proofErr w:type="spellEnd"/>
      <w:r w:rsidR="007242FE" w:rsidRPr="00935A60">
        <w:rPr>
          <w:rFonts w:ascii="Times New Roman" w:hAnsi="Times New Roman"/>
          <w:lang w:val="en-GB"/>
        </w:rPr>
        <w:t xml:space="preserve"> of two isomers</w:t>
      </w:r>
      <w:r w:rsidR="004D450E">
        <w:rPr>
          <w:rFonts w:ascii="Times New Roman" w:hAnsi="Times New Roman"/>
          <w:lang w:val="en-GB"/>
        </w:rPr>
        <w:t xml:space="preserve"> </w:t>
      </w:r>
      <w:proofErr w:type="gramStart"/>
      <w:r w:rsidR="004D450E">
        <w:rPr>
          <w:rFonts w:ascii="Times New Roman" w:hAnsi="Times New Roman"/>
          <w:lang w:val="en-GB"/>
        </w:rPr>
        <w:t xml:space="preserve">of  </w:t>
      </w:r>
      <w:r w:rsidR="004D450E" w:rsidRPr="00584436">
        <w:rPr>
          <w:rFonts w:ascii="Times New Roman" w:hAnsi="Times New Roman"/>
          <w:lang w:val="en-US"/>
        </w:rPr>
        <w:t>3,4',5</w:t>
      </w:r>
      <w:proofErr w:type="gramEnd"/>
      <w:r w:rsidR="004D450E" w:rsidRPr="00584436">
        <w:rPr>
          <w:rFonts w:ascii="Times New Roman" w:hAnsi="Times New Roman"/>
          <w:lang w:val="en-US"/>
        </w:rPr>
        <w:t>-trihydroxystilbene</w:t>
      </w:r>
      <w:r w:rsidR="004D450E">
        <w:rPr>
          <w:rFonts w:ascii="Times New Roman" w:hAnsi="Times New Roman"/>
          <w:lang w:val="en-GB"/>
        </w:rPr>
        <w:t xml:space="preserve"> has been also </w:t>
      </w:r>
      <w:r w:rsidR="00964B6F">
        <w:rPr>
          <w:rFonts w:ascii="Times New Roman" w:hAnsi="Times New Roman"/>
          <w:lang w:val="en-GB"/>
        </w:rPr>
        <w:t>discussed</w:t>
      </w:r>
      <w:r w:rsidR="008E6E61">
        <w:rPr>
          <w:rFonts w:ascii="Times New Roman" w:hAnsi="Times New Roman"/>
          <w:lang w:val="en-GB"/>
        </w:rPr>
        <w:t xml:space="preserve">. </w:t>
      </w:r>
      <w:r w:rsidR="00934206">
        <w:rPr>
          <w:rFonts w:ascii="Times New Roman" w:hAnsi="Times New Roman"/>
          <w:lang w:val="en-GB"/>
        </w:rPr>
        <w:t>Finally, i</w:t>
      </w:r>
      <w:r w:rsidR="008E6E61" w:rsidRPr="008E6E61">
        <w:rPr>
          <w:rFonts w:ascii="Times New Roman" w:hAnsi="Times New Roman"/>
          <w:lang w:val="en-GB"/>
        </w:rPr>
        <w:t xml:space="preserve">t was shown that </w:t>
      </w:r>
      <w:r w:rsidR="008E6E61" w:rsidRPr="008E6E61">
        <w:rPr>
          <w:rFonts w:ascii="Times New Roman" w:hAnsi="Times New Roman"/>
          <w:lang w:val="en-US"/>
        </w:rPr>
        <w:t xml:space="preserve">the frequencies are in good agreement with the calculated </w:t>
      </w:r>
      <w:r w:rsidR="008E6E61">
        <w:rPr>
          <w:rFonts w:ascii="Times New Roman" w:hAnsi="Times New Roman"/>
          <w:lang w:val="en-GB"/>
        </w:rPr>
        <w:t xml:space="preserve">values, and </w:t>
      </w:r>
      <w:r w:rsidR="008E6E61" w:rsidRPr="008E6E61">
        <w:rPr>
          <w:rFonts w:ascii="Times New Roman" w:hAnsi="Times New Roman"/>
          <w:lang w:val="en-US"/>
        </w:rPr>
        <w:t xml:space="preserve">the analysis of the </w:t>
      </w:r>
      <w:proofErr w:type="spellStart"/>
      <w:r w:rsidR="008E6E61" w:rsidRPr="008E6E61">
        <w:rPr>
          <w:rFonts w:ascii="Times New Roman" w:hAnsi="Times New Roman"/>
          <w:lang w:val="en-US"/>
        </w:rPr>
        <w:t>Hirshfeld</w:t>
      </w:r>
      <w:proofErr w:type="spellEnd"/>
      <w:r w:rsidR="008E6E61" w:rsidRPr="008E6E61">
        <w:rPr>
          <w:rFonts w:ascii="Times New Roman" w:hAnsi="Times New Roman"/>
          <w:lang w:val="en-US"/>
        </w:rPr>
        <w:t xml:space="preserve"> surface is well correlated to the spectroscopic studies. </w:t>
      </w:r>
    </w:p>
    <w:p w:rsidR="006F401B" w:rsidRPr="008E6E61" w:rsidRDefault="006F401B" w:rsidP="008E6E61">
      <w:pPr>
        <w:pStyle w:val="Bezodstpw"/>
        <w:ind w:firstLine="709"/>
        <w:jc w:val="both"/>
        <w:rPr>
          <w:rFonts w:ascii="Times New Roman" w:hAnsi="Times New Roman"/>
          <w:lang w:val="en-GB"/>
        </w:rPr>
      </w:pPr>
    </w:p>
    <w:p w:rsidR="003D0C35" w:rsidRPr="003D0C35" w:rsidRDefault="003D0C35" w:rsidP="003D0C35">
      <w:pPr>
        <w:pStyle w:val="Bezodstpw"/>
        <w:rPr>
          <w:rFonts w:ascii="Times New Roman" w:hAnsi="Times New Roman"/>
          <w:b/>
          <w:sz w:val="20"/>
          <w:szCs w:val="20"/>
          <w:lang w:val="en-GB"/>
        </w:rPr>
      </w:pPr>
      <w:r w:rsidRPr="003D0C35">
        <w:rPr>
          <w:rFonts w:ascii="Times New Roman" w:hAnsi="Times New Roman"/>
          <w:b/>
          <w:sz w:val="20"/>
          <w:szCs w:val="20"/>
          <w:lang w:val="en-GB"/>
        </w:rPr>
        <w:t xml:space="preserve">Acknowledgement </w:t>
      </w:r>
    </w:p>
    <w:p w:rsidR="003D0C35" w:rsidRPr="003D0C35" w:rsidRDefault="003D0C35" w:rsidP="003D0C35">
      <w:pPr>
        <w:pStyle w:val="Bezodstpw"/>
        <w:jc w:val="both"/>
        <w:rPr>
          <w:rFonts w:ascii="Times New Roman" w:hAnsi="Times New Roman"/>
          <w:sz w:val="20"/>
          <w:szCs w:val="20"/>
          <w:lang w:val="en-GB"/>
        </w:rPr>
      </w:pPr>
      <w:r w:rsidRPr="003D0C35">
        <w:rPr>
          <w:rFonts w:ascii="Times New Roman" w:hAnsi="Times New Roman"/>
          <w:sz w:val="20"/>
          <w:szCs w:val="20"/>
          <w:lang w:val="en-GB"/>
        </w:rPr>
        <w:t xml:space="preserve">Calculations have been carried out using resources provided by </w:t>
      </w:r>
      <w:proofErr w:type="spellStart"/>
      <w:r w:rsidRPr="003D0C35">
        <w:rPr>
          <w:rFonts w:ascii="Times New Roman" w:hAnsi="Times New Roman"/>
          <w:sz w:val="20"/>
          <w:szCs w:val="20"/>
          <w:lang w:val="en-GB"/>
        </w:rPr>
        <w:t>Wrocław</w:t>
      </w:r>
      <w:proofErr w:type="spellEnd"/>
      <w:r w:rsidRPr="003D0C35">
        <w:rPr>
          <w:rFonts w:ascii="Times New Roman" w:hAnsi="Times New Roman"/>
          <w:sz w:val="20"/>
          <w:szCs w:val="20"/>
          <w:lang w:val="en-GB"/>
        </w:rPr>
        <w:t xml:space="preserve"> Centre for Networking and Supercomputing (http://wcss.pl), grant No. 95.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</w:tblGrid>
      <w:tr w:rsidR="009D4E2F" w:rsidRPr="00584436" w:rsidTr="00CD2752">
        <w:tc>
          <w:tcPr>
            <w:tcW w:w="0" w:type="auto"/>
          </w:tcPr>
          <w:p w:rsidR="00E030DF" w:rsidRPr="00584436" w:rsidRDefault="00E030DF" w:rsidP="00CB31D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</w:tcPr>
          <w:p w:rsidR="00E030DF" w:rsidRPr="00584436" w:rsidRDefault="00E030DF" w:rsidP="00CB31D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640BFC" w:rsidRPr="00584436" w:rsidRDefault="00640BFC" w:rsidP="00C537B6">
      <w:pPr>
        <w:pStyle w:val="Bezodstpw"/>
        <w:rPr>
          <w:rFonts w:ascii="Times New Roman" w:hAnsi="Times New Roman"/>
          <w:b/>
          <w:sz w:val="18"/>
          <w:szCs w:val="18"/>
        </w:rPr>
      </w:pPr>
      <w:r w:rsidRPr="00584436">
        <w:rPr>
          <w:rFonts w:ascii="Times New Roman" w:hAnsi="Times New Roman"/>
          <w:b/>
          <w:sz w:val="18"/>
          <w:szCs w:val="18"/>
        </w:rPr>
        <w:t>References</w:t>
      </w:r>
    </w:p>
    <w:p w:rsidR="00004BBC" w:rsidRPr="00004BBC" w:rsidRDefault="00004BBC" w:rsidP="00C537B6">
      <w:pPr>
        <w:pStyle w:val="Bezodstpw"/>
        <w:rPr>
          <w:rFonts w:ascii="Times New Roman" w:hAnsi="Times New Roman"/>
          <w:sz w:val="18"/>
          <w:szCs w:val="18"/>
          <w:lang w:val="en-US"/>
        </w:rPr>
      </w:pPr>
      <w:r w:rsidRPr="00584436">
        <w:rPr>
          <w:rFonts w:ascii="Times New Roman" w:hAnsi="Times New Roman"/>
          <w:sz w:val="18"/>
          <w:szCs w:val="18"/>
        </w:rPr>
        <w:t>[1]</w:t>
      </w:r>
      <w:r w:rsidR="00D86BF5" w:rsidRPr="00D86BF5">
        <w:rPr>
          <w:rFonts w:ascii="Times New Roman" w:hAnsi="Times New Roman"/>
          <w:sz w:val="18"/>
          <w:szCs w:val="18"/>
        </w:rPr>
        <w:t xml:space="preserve"> </w:t>
      </w:r>
      <w:r w:rsidR="00D86BF5" w:rsidRPr="00C537B6">
        <w:rPr>
          <w:rFonts w:ascii="Times New Roman" w:hAnsi="Times New Roman"/>
          <w:sz w:val="18"/>
          <w:szCs w:val="18"/>
        </w:rPr>
        <w:t xml:space="preserve">J. Flieger, M. </w:t>
      </w:r>
      <w:proofErr w:type="spellStart"/>
      <w:r w:rsidR="00D86BF5" w:rsidRPr="00C537B6">
        <w:rPr>
          <w:rFonts w:ascii="Times New Roman" w:hAnsi="Times New Roman"/>
          <w:sz w:val="18"/>
          <w:szCs w:val="18"/>
        </w:rPr>
        <w:t>Tatarczak</w:t>
      </w:r>
      <w:proofErr w:type="spellEnd"/>
      <w:r w:rsidR="00D86BF5" w:rsidRPr="00C537B6">
        <w:rPr>
          <w:rFonts w:ascii="Times New Roman" w:hAnsi="Times New Roman"/>
          <w:sz w:val="18"/>
          <w:szCs w:val="18"/>
        </w:rPr>
        <w:t>-Michalewska</w:t>
      </w:r>
      <w:r w:rsidR="00D86BF5">
        <w:rPr>
          <w:rFonts w:ascii="Times New Roman" w:hAnsi="Times New Roman"/>
          <w:sz w:val="18"/>
          <w:szCs w:val="18"/>
        </w:rPr>
        <w:t xml:space="preserve">, </w:t>
      </w:r>
      <w:r w:rsidR="00D86BF5" w:rsidRPr="00C537B6">
        <w:rPr>
          <w:rFonts w:ascii="Times New Roman" w:hAnsi="Times New Roman"/>
          <w:sz w:val="18"/>
          <w:szCs w:val="18"/>
        </w:rPr>
        <w:t xml:space="preserve">E. Blicharska, </w:t>
      </w:r>
      <w:proofErr w:type="spellStart"/>
      <w:r w:rsidR="00D86BF5" w:rsidRPr="00D86BF5">
        <w:rPr>
          <w:rFonts w:ascii="Times New Roman" w:hAnsi="Times New Roman"/>
          <w:i/>
          <w:sz w:val="18"/>
          <w:szCs w:val="18"/>
        </w:rPr>
        <w:t>Anal</w:t>
      </w:r>
      <w:proofErr w:type="spellEnd"/>
      <w:r w:rsidR="00D86BF5" w:rsidRPr="00D86BF5">
        <w:rPr>
          <w:rFonts w:ascii="Times New Roman" w:hAnsi="Times New Roman"/>
          <w:i/>
          <w:sz w:val="18"/>
          <w:szCs w:val="18"/>
        </w:rPr>
        <w:t xml:space="preserve">. </w:t>
      </w:r>
      <w:r w:rsidR="00D86BF5" w:rsidRPr="00584436">
        <w:rPr>
          <w:rFonts w:ascii="Times New Roman" w:hAnsi="Times New Roman"/>
          <w:i/>
          <w:sz w:val="18"/>
          <w:szCs w:val="18"/>
          <w:lang w:val="en-US"/>
        </w:rPr>
        <w:t>Lett.</w:t>
      </w:r>
      <w:r w:rsidR="00D86BF5" w:rsidRPr="00584436">
        <w:rPr>
          <w:rFonts w:ascii="Times New Roman" w:hAnsi="Times New Roman"/>
          <w:sz w:val="18"/>
          <w:szCs w:val="18"/>
          <w:lang w:val="en-US"/>
        </w:rPr>
        <w:t> </w:t>
      </w:r>
      <w:r w:rsidR="00D86BF5" w:rsidRPr="00584436">
        <w:rPr>
          <w:rFonts w:ascii="Times New Roman" w:hAnsi="Times New Roman"/>
          <w:b/>
          <w:sz w:val="18"/>
          <w:szCs w:val="18"/>
          <w:lang w:val="en-US"/>
        </w:rPr>
        <w:t>50</w:t>
      </w:r>
      <w:r w:rsidR="00D86BF5" w:rsidRPr="00584436">
        <w:rPr>
          <w:rFonts w:ascii="Times New Roman" w:hAnsi="Times New Roman"/>
          <w:sz w:val="18"/>
          <w:szCs w:val="18"/>
          <w:lang w:val="en-US"/>
        </w:rPr>
        <w:t xml:space="preserve"> (2017) 294-303. </w:t>
      </w:r>
    </w:p>
    <w:p w:rsidR="00004BBC" w:rsidRPr="00004BBC" w:rsidRDefault="00004BBC" w:rsidP="00C537B6">
      <w:pPr>
        <w:pStyle w:val="Bezodstpw"/>
        <w:rPr>
          <w:rFonts w:ascii="Times New Roman" w:hAnsi="Times New Roman"/>
          <w:sz w:val="18"/>
          <w:szCs w:val="18"/>
          <w:lang w:val="en-US"/>
        </w:rPr>
      </w:pPr>
      <w:r w:rsidRPr="00004BBC">
        <w:rPr>
          <w:rFonts w:ascii="Times New Roman" w:hAnsi="Times New Roman"/>
          <w:sz w:val="18"/>
          <w:szCs w:val="18"/>
          <w:lang w:val="en-US"/>
        </w:rPr>
        <w:t>[2]</w:t>
      </w:r>
      <w:r w:rsidR="002D1567" w:rsidRPr="00584436">
        <w:rPr>
          <w:rFonts w:asciiTheme="minorHAnsi" w:eastAsiaTheme="minorHAnsi" w:hAnsiTheme="minorHAnsi" w:cstheme="minorBidi"/>
          <w:lang w:val="en-US"/>
        </w:rPr>
        <w:t xml:space="preserve"> </w:t>
      </w:r>
      <w:r w:rsidR="002D1567" w:rsidRPr="00584436">
        <w:rPr>
          <w:rFonts w:ascii="Times New Roman" w:hAnsi="Times New Roman"/>
          <w:sz w:val="18"/>
          <w:szCs w:val="18"/>
          <w:lang w:val="en-US"/>
        </w:rPr>
        <w:t xml:space="preserve">R. Chadha, J. Dureja, M. Karan, </w:t>
      </w:r>
      <w:r w:rsidR="002F47E3" w:rsidRPr="00584436">
        <w:rPr>
          <w:rFonts w:ascii="Times New Roman" w:hAnsi="Times New Roman"/>
          <w:i/>
          <w:sz w:val="18"/>
          <w:szCs w:val="18"/>
          <w:lang w:val="en-US"/>
        </w:rPr>
        <w:t>Cryst. Growth Des</w:t>
      </w:r>
      <w:r w:rsidR="002F47E3" w:rsidRPr="00584436">
        <w:rPr>
          <w:rFonts w:ascii="Times New Roman" w:hAnsi="Times New Roman"/>
          <w:sz w:val="18"/>
          <w:szCs w:val="18"/>
          <w:lang w:val="en-US"/>
        </w:rPr>
        <w:t xml:space="preserve">. </w:t>
      </w:r>
      <w:r w:rsidR="00A63DCA" w:rsidRPr="00584436">
        <w:rPr>
          <w:rFonts w:ascii="Times New Roman" w:hAnsi="Times New Roman"/>
          <w:b/>
          <w:sz w:val="18"/>
          <w:szCs w:val="18"/>
          <w:lang w:val="en-US"/>
        </w:rPr>
        <w:t>16</w:t>
      </w:r>
      <w:r w:rsidR="00A63DCA" w:rsidRPr="00584436">
        <w:rPr>
          <w:rFonts w:ascii="Times New Roman" w:hAnsi="Times New Roman"/>
          <w:sz w:val="18"/>
          <w:szCs w:val="18"/>
          <w:lang w:val="en-US"/>
        </w:rPr>
        <w:t xml:space="preserve"> (</w:t>
      </w:r>
      <w:r w:rsidR="00A63DCA" w:rsidRPr="00584436">
        <w:rPr>
          <w:rFonts w:ascii="Times New Roman" w:hAnsi="Times New Roman"/>
          <w:bCs/>
          <w:sz w:val="18"/>
          <w:szCs w:val="18"/>
          <w:lang w:val="en-US"/>
        </w:rPr>
        <w:t xml:space="preserve">2016) </w:t>
      </w:r>
      <w:r w:rsidR="00A63DCA" w:rsidRPr="00584436">
        <w:rPr>
          <w:rFonts w:ascii="Times New Roman" w:hAnsi="Times New Roman"/>
          <w:sz w:val="18"/>
          <w:szCs w:val="18"/>
          <w:lang w:val="en-US"/>
        </w:rPr>
        <w:t>605–616.</w:t>
      </w:r>
    </w:p>
    <w:p w:rsidR="004A52A1" w:rsidRPr="00584436" w:rsidRDefault="004A52A1" w:rsidP="00C537B6">
      <w:pPr>
        <w:pStyle w:val="Bezodstpw"/>
        <w:rPr>
          <w:rFonts w:ascii="Times New Roman" w:hAnsi="Times New Roman"/>
          <w:sz w:val="18"/>
          <w:szCs w:val="18"/>
          <w:lang w:val="en-US"/>
        </w:rPr>
      </w:pPr>
      <w:r w:rsidRPr="00584436">
        <w:rPr>
          <w:rFonts w:ascii="Times New Roman" w:hAnsi="Times New Roman"/>
          <w:sz w:val="18"/>
          <w:szCs w:val="18"/>
          <w:lang w:val="en-US"/>
        </w:rPr>
        <w:t xml:space="preserve">[3] </w:t>
      </w:r>
      <w:r w:rsidR="00232AC8" w:rsidRPr="00584436">
        <w:rPr>
          <w:rFonts w:ascii="Times New Roman" w:hAnsi="Times New Roman"/>
          <w:sz w:val="18"/>
          <w:szCs w:val="18"/>
          <w:lang w:val="en-US"/>
        </w:rPr>
        <w:t xml:space="preserve">A.E. McCalley, S. Kaja, A.J. Payne, P. Koulen, </w:t>
      </w:r>
      <w:r w:rsidR="009964FB" w:rsidRPr="00584436">
        <w:rPr>
          <w:rFonts w:ascii="Times New Roman" w:hAnsi="Times New Roman"/>
          <w:bCs/>
          <w:i/>
          <w:sz w:val="18"/>
          <w:szCs w:val="18"/>
          <w:lang w:val="en-US"/>
        </w:rPr>
        <w:t>Molecules</w:t>
      </w:r>
      <w:r w:rsidR="009964FB" w:rsidRPr="00584436">
        <w:rPr>
          <w:rFonts w:ascii="Times New Roman" w:hAnsi="Times New Roman"/>
          <w:i/>
          <w:sz w:val="18"/>
          <w:szCs w:val="18"/>
          <w:lang w:val="en-US"/>
        </w:rPr>
        <w:t>.</w:t>
      </w:r>
      <w:r w:rsidR="009964FB" w:rsidRPr="0058443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9964FB" w:rsidRPr="00584436">
        <w:rPr>
          <w:rFonts w:ascii="Times New Roman" w:hAnsi="Times New Roman"/>
          <w:b/>
          <w:sz w:val="18"/>
          <w:szCs w:val="18"/>
          <w:lang w:val="en-US"/>
        </w:rPr>
        <w:t xml:space="preserve">19 </w:t>
      </w:r>
      <w:r w:rsidR="009964FB" w:rsidRPr="00584436">
        <w:rPr>
          <w:rFonts w:ascii="Times New Roman" w:hAnsi="Times New Roman"/>
          <w:sz w:val="18"/>
          <w:szCs w:val="18"/>
          <w:lang w:val="en-US"/>
        </w:rPr>
        <w:t xml:space="preserve">(2015) 7327–7340. </w:t>
      </w:r>
    </w:p>
    <w:p w:rsidR="00506F50" w:rsidRPr="00584436" w:rsidRDefault="00CA61D9" w:rsidP="00506F50">
      <w:pPr>
        <w:pStyle w:val="Bezodstpw"/>
        <w:jc w:val="both"/>
        <w:rPr>
          <w:rFonts w:ascii="Times New Roman" w:hAnsi="Times New Roman"/>
          <w:sz w:val="18"/>
          <w:szCs w:val="18"/>
          <w:lang w:val="en-US"/>
        </w:rPr>
      </w:pPr>
      <w:r w:rsidRPr="00584436">
        <w:rPr>
          <w:rFonts w:ascii="Times New Roman" w:hAnsi="Times New Roman"/>
          <w:sz w:val="18"/>
          <w:szCs w:val="18"/>
          <w:lang w:val="en-US"/>
        </w:rPr>
        <w:t>[</w:t>
      </w:r>
      <w:r w:rsidR="004A52A1" w:rsidRPr="00584436">
        <w:rPr>
          <w:rFonts w:ascii="Times New Roman" w:hAnsi="Times New Roman"/>
          <w:sz w:val="18"/>
          <w:szCs w:val="18"/>
          <w:lang w:val="en-US"/>
        </w:rPr>
        <w:t>4</w:t>
      </w:r>
      <w:r w:rsidRPr="00584436">
        <w:rPr>
          <w:rFonts w:ascii="Times New Roman" w:hAnsi="Times New Roman"/>
          <w:sz w:val="18"/>
          <w:szCs w:val="18"/>
          <w:lang w:val="en-US"/>
        </w:rPr>
        <w:t>]</w:t>
      </w:r>
      <w:r w:rsidR="004A52A1" w:rsidRPr="0058443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506F50" w:rsidRPr="00584436">
        <w:rPr>
          <w:rFonts w:ascii="Times New Roman" w:hAnsi="Times New Roman"/>
          <w:sz w:val="18"/>
          <w:szCs w:val="18"/>
          <w:lang w:val="en-US"/>
        </w:rPr>
        <w:t xml:space="preserve">R.F. Casper, M. Quesne, I.M. Rogers, T. Shirota, A.E. Jolivet, E. Milgrom, J. Franc¸ O. Savouret, </w:t>
      </w:r>
      <w:r w:rsidR="00506F50" w:rsidRPr="00584436">
        <w:rPr>
          <w:rFonts w:ascii="Times New Roman" w:hAnsi="Times New Roman"/>
          <w:i/>
          <w:sz w:val="18"/>
          <w:szCs w:val="18"/>
          <w:lang w:val="en-US"/>
        </w:rPr>
        <w:t xml:space="preserve">Mol Pharmacol. </w:t>
      </w:r>
      <w:r w:rsidR="00506F50" w:rsidRPr="00584436">
        <w:rPr>
          <w:rFonts w:ascii="Times New Roman" w:hAnsi="Times New Roman"/>
          <w:b/>
          <w:bCs/>
          <w:sz w:val="18"/>
          <w:szCs w:val="18"/>
          <w:lang w:val="en-US"/>
        </w:rPr>
        <w:t xml:space="preserve">56 </w:t>
      </w:r>
      <w:r w:rsidR="00506F50" w:rsidRPr="00584436">
        <w:rPr>
          <w:rFonts w:ascii="Times New Roman" w:hAnsi="Times New Roman"/>
          <w:sz w:val="18"/>
          <w:szCs w:val="18"/>
          <w:lang w:val="en-US"/>
        </w:rPr>
        <w:t xml:space="preserve">(1999) 784–790.  </w:t>
      </w:r>
    </w:p>
    <w:p w:rsidR="008D179A" w:rsidRPr="00584436" w:rsidRDefault="00177582" w:rsidP="00177582">
      <w:pPr>
        <w:pStyle w:val="Bezodstpw"/>
        <w:jc w:val="both"/>
        <w:rPr>
          <w:rFonts w:ascii="Times New Roman" w:hAnsi="Times New Roman"/>
          <w:sz w:val="18"/>
          <w:szCs w:val="18"/>
          <w:lang w:val="en-US"/>
        </w:rPr>
      </w:pPr>
      <w:r w:rsidRPr="00584436">
        <w:rPr>
          <w:rFonts w:ascii="Times New Roman" w:hAnsi="Times New Roman"/>
          <w:sz w:val="18"/>
          <w:szCs w:val="18"/>
          <w:lang w:val="en-US"/>
        </w:rPr>
        <w:t xml:space="preserve">[5] G.S.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Jayatilake,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 H.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Jayasuriya,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 E.S.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Lee,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 N.M.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 xml:space="preserve">Koonchanok, 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R.L.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 xml:space="preserve">Geahlen, 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C.L.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Ashendel,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 J.L.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 xml:space="preserve">McLaughlin, 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C.J.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Chang,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CB31D1" w:rsidRPr="00584436">
        <w:rPr>
          <w:rFonts w:ascii="Times New Roman" w:hAnsi="Times New Roman"/>
          <w:i/>
          <w:iCs/>
          <w:sz w:val="18"/>
          <w:szCs w:val="18"/>
          <w:lang w:val="en-US"/>
        </w:rPr>
        <w:t xml:space="preserve">J. Nat. Prod. </w:t>
      </w:r>
      <w:r w:rsidRPr="00584436">
        <w:rPr>
          <w:rFonts w:ascii="Times New Roman" w:hAnsi="Times New Roman"/>
          <w:b/>
          <w:iCs/>
          <w:sz w:val="18"/>
          <w:szCs w:val="18"/>
          <w:lang w:val="en-US"/>
        </w:rPr>
        <w:t>56</w:t>
      </w:r>
      <w:r w:rsidRPr="00584436">
        <w:rPr>
          <w:rFonts w:ascii="Times New Roman" w:hAnsi="Times New Roman"/>
          <w:iCs/>
          <w:sz w:val="18"/>
          <w:szCs w:val="18"/>
          <w:lang w:val="en-US"/>
        </w:rPr>
        <w:t xml:space="preserve"> (</w:t>
      </w:r>
      <w:r w:rsidR="00CB31D1" w:rsidRPr="00584436">
        <w:rPr>
          <w:rFonts w:ascii="Times New Roman" w:hAnsi="Times New Roman"/>
          <w:bCs/>
          <w:sz w:val="18"/>
          <w:szCs w:val="18"/>
          <w:lang w:val="en-US"/>
        </w:rPr>
        <w:t>1993</w:t>
      </w:r>
      <w:r w:rsidRPr="00584436">
        <w:rPr>
          <w:rFonts w:ascii="Times New Roman" w:hAnsi="Times New Roman"/>
          <w:bCs/>
          <w:sz w:val="18"/>
          <w:szCs w:val="18"/>
          <w:lang w:val="en-US"/>
        </w:rPr>
        <w:t xml:space="preserve">) </w:t>
      </w:r>
      <w:r w:rsidR="00CB31D1" w:rsidRPr="00584436">
        <w:rPr>
          <w:rFonts w:ascii="Times New Roman" w:hAnsi="Times New Roman"/>
          <w:sz w:val="18"/>
          <w:szCs w:val="18"/>
          <w:lang w:val="en-US"/>
        </w:rPr>
        <w:t>1805-1810</w:t>
      </w:r>
      <w:r w:rsidRPr="00584436">
        <w:rPr>
          <w:rFonts w:ascii="Times New Roman" w:hAnsi="Times New Roman"/>
          <w:sz w:val="18"/>
          <w:szCs w:val="18"/>
          <w:lang w:val="en-US"/>
        </w:rPr>
        <w:t>.</w:t>
      </w:r>
    </w:p>
    <w:p w:rsidR="00CA61D9" w:rsidRPr="00584436" w:rsidRDefault="00CA61D9" w:rsidP="00C537B6">
      <w:pPr>
        <w:pStyle w:val="Bezodstpw"/>
        <w:rPr>
          <w:rFonts w:ascii="Times New Roman" w:hAnsi="Times New Roman"/>
          <w:sz w:val="18"/>
          <w:szCs w:val="18"/>
          <w:lang w:val="en-US"/>
        </w:rPr>
      </w:pPr>
      <w:r w:rsidRPr="00584436">
        <w:rPr>
          <w:rFonts w:ascii="Times New Roman" w:hAnsi="Times New Roman"/>
          <w:sz w:val="18"/>
          <w:szCs w:val="18"/>
          <w:lang w:val="en-US"/>
        </w:rPr>
        <w:t>[</w:t>
      </w:r>
      <w:r w:rsidR="003606FE" w:rsidRPr="00584436">
        <w:rPr>
          <w:rFonts w:ascii="Times New Roman" w:hAnsi="Times New Roman"/>
          <w:sz w:val="18"/>
          <w:szCs w:val="18"/>
          <w:lang w:val="en-US"/>
        </w:rPr>
        <w:t>6</w:t>
      </w:r>
      <w:r w:rsidRPr="00584436">
        <w:rPr>
          <w:rFonts w:ascii="Times New Roman" w:hAnsi="Times New Roman"/>
          <w:sz w:val="18"/>
          <w:szCs w:val="18"/>
          <w:lang w:val="en-US"/>
        </w:rPr>
        <w:t xml:space="preserve">] </w:t>
      </w:r>
      <w:r w:rsidR="003570E7" w:rsidRPr="00584436">
        <w:rPr>
          <w:rFonts w:ascii="Times New Roman" w:hAnsi="Times New Roman"/>
          <w:sz w:val="18"/>
          <w:szCs w:val="18"/>
          <w:lang w:val="en-US"/>
        </w:rPr>
        <w:t>M. Yá</w:t>
      </w:r>
      <w:proofErr w:type="spellStart"/>
      <w:r w:rsidR="003570E7">
        <w:rPr>
          <w:rFonts w:ascii="Times New Roman" w:hAnsi="Times New Roman"/>
          <w:sz w:val="18"/>
          <w:szCs w:val="18"/>
        </w:rPr>
        <w:t>ῆ</w:t>
      </w:r>
      <w:proofErr w:type="spellEnd"/>
      <w:r w:rsidR="003570E7" w:rsidRPr="00584436">
        <w:rPr>
          <w:rFonts w:ascii="Times New Roman" w:hAnsi="Times New Roman"/>
          <w:sz w:val="18"/>
          <w:szCs w:val="18"/>
          <w:lang w:val="en-US"/>
        </w:rPr>
        <w:t xml:space="preserve">ez, N. Fraiz, E. Cano, F. Orallo, </w:t>
      </w:r>
      <w:r w:rsidR="003570E7" w:rsidRPr="00584436">
        <w:rPr>
          <w:rFonts w:ascii="Times New Roman" w:hAnsi="Times New Roman"/>
          <w:i/>
          <w:sz w:val="18"/>
          <w:szCs w:val="18"/>
          <w:lang w:val="en-US"/>
        </w:rPr>
        <w:t>Biochem Biophys Res Commun</w:t>
      </w:r>
      <w:r w:rsidR="003570E7" w:rsidRPr="00584436">
        <w:rPr>
          <w:rFonts w:ascii="Times New Roman" w:hAnsi="Times New Roman"/>
          <w:sz w:val="18"/>
          <w:szCs w:val="18"/>
          <w:lang w:val="en-US"/>
        </w:rPr>
        <w:t xml:space="preserve">. </w:t>
      </w:r>
      <w:r w:rsidR="003570E7" w:rsidRPr="00584436">
        <w:rPr>
          <w:rFonts w:ascii="Times New Roman" w:hAnsi="Times New Roman"/>
          <w:b/>
          <w:sz w:val="18"/>
          <w:szCs w:val="18"/>
          <w:lang w:val="en-US"/>
        </w:rPr>
        <w:t>344</w:t>
      </w:r>
      <w:r w:rsidR="003570E7" w:rsidRPr="00584436">
        <w:rPr>
          <w:rFonts w:ascii="Times New Roman" w:hAnsi="Times New Roman"/>
          <w:sz w:val="18"/>
          <w:szCs w:val="18"/>
          <w:lang w:val="en-US"/>
        </w:rPr>
        <w:t xml:space="preserve"> (2006) 688–695. </w:t>
      </w:r>
    </w:p>
    <w:p w:rsidR="00C41C63" w:rsidRPr="00584436" w:rsidRDefault="001F3A63" w:rsidP="00884793">
      <w:pPr>
        <w:pStyle w:val="Bezodstpw"/>
        <w:rPr>
          <w:rFonts w:ascii="Times New Roman" w:hAnsi="Times New Roman"/>
          <w:sz w:val="20"/>
          <w:szCs w:val="20"/>
          <w:lang w:val="en-US"/>
        </w:rPr>
      </w:pPr>
      <w:r w:rsidRPr="00584436">
        <w:rPr>
          <w:rFonts w:ascii="Times New Roman" w:hAnsi="Times New Roman"/>
          <w:sz w:val="18"/>
          <w:szCs w:val="18"/>
          <w:lang w:val="en-US"/>
        </w:rPr>
        <w:t>[</w:t>
      </w:r>
      <w:r w:rsidR="007F1F45" w:rsidRPr="00584436">
        <w:rPr>
          <w:rFonts w:ascii="Times New Roman" w:hAnsi="Times New Roman"/>
          <w:sz w:val="18"/>
          <w:szCs w:val="18"/>
          <w:lang w:val="en-US"/>
        </w:rPr>
        <w:t>7</w:t>
      </w:r>
      <w:r w:rsidRPr="00584436">
        <w:rPr>
          <w:rFonts w:ascii="Times New Roman" w:hAnsi="Times New Roman"/>
          <w:sz w:val="18"/>
          <w:szCs w:val="18"/>
          <w:lang w:val="en-US"/>
        </w:rPr>
        <w:t>]</w:t>
      </w:r>
      <w:r w:rsidR="007F1F45" w:rsidRPr="00584436">
        <w:rPr>
          <w:rFonts w:ascii="Times New Roman" w:eastAsiaTheme="minorHAnsi" w:hAnsi="Times New Roman"/>
          <w:sz w:val="18"/>
          <w:szCs w:val="18"/>
          <w:lang w:val="en-US"/>
        </w:rPr>
        <w:t xml:space="preserve"> A.A. </w:t>
      </w:r>
      <w:r w:rsidR="007F1F45" w:rsidRPr="00584436">
        <w:rPr>
          <w:rFonts w:ascii="Times New Roman" w:hAnsi="Times New Roman"/>
          <w:sz w:val="18"/>
          <w:szCs w:val="18"/>
          <w:lang w:val="en-US"/>
        </w:rPr>
        <w:t xml:space="preserve">Bertelli, L. Giovannini, F. De Caterina, M. Migliori, W. Bernini, M. Fregoni, J. Baveresco, M. Trevisan, A. Bertelli, Antiplatelet activity of cis resveratrol. Feuillet Bleu No. 25, Office International de la Vigne </w:t>
      </w:r>
      <w:proofErr w:type="gramStart"/>
      <w:r w:rsidR="007F1F45" w:rsidRPr="00584436">
        <w:rPr>
          <w:rFonts w:ascii="Times New Roman" w:hAnsi="Times New Roman"/>
          <w:sz w:val="18"/>
          <w:szCs w:val="18"/>
          <w:lang w:val="en-US"/>
        </w:rPr>
        <w:t>et</w:t>
      </w:r>
      <w:proofErr w:type="gramEnd"/>
      <w:r w:rsidR="007F1F45" w:rsidRPr="00584436">
        <w:rPr>
          <w:rFonts w:ascii="Times New Roman" w:hAnsi="Times New Roman"/>
          <w:sz w:val="18"/>
          <w:szCs w:val="18"/>
          <w:lang w:val="en-US"/>
        </w:rPr>
        <w:t xml:space="preserve"> du Vin: Paris, 1996. </w:t>
      </w:r>
    </w:p>
    <w:p w:rsidR="00C41C63" w:rsidRPr="00584436" w:rsidRDefault="00C41C63" w:rsidP="00CB31D1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C41C63" w:rsidRPr="00584436" w:rsidSect="0088479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E5"/>
    <w:rsid w:val="00004BBC"/>
    <w:rsid w:val="00007D66"/>
    <w:rsid w:val="000522C7"/>
    <w:rsid w:val="000837EA"/>
    <w:rsid w:val="000864DC"/>
    <w:rsid w:val="00091F2F"/>
    <w:rsid w:val="00092BCC"/>
    <w:rsid w:val="000A1779"/>
    <w:rsid w:val="000B675D"/>
    <w:rsid w:val="00175B20"/>
    <w:rsid w:val="00177582"/>
    <w:rsid w:val="00187CD0"/>
    <w:rsid w:val="001B3DFB"/>
    <w:rsid w:val="001B42B0"/>
    <w:rsid w:val="001F3A63"/>
    <w:rsid w:val="00214F1B"/>
    <w:rsid w:val="00232AC8"/>
    <w:rsid w:val="00235B4F"/>
    <w:rsid w:val="002A51DE"/>
    <w:rsid w:val="002D1567"/>
    <w:rsid w:val="002F47E3"/>
    <w:rsid w:val="00344EB7"/>
    <w:rsid w:val="003570E7"/>
    <w:rsid w:val="003606FE"/>
    <w:rsid w:val="00391FAF"/>
    <w:rsid w:val="003A4C97"/>
    <w:rsid w:val="003B7CEF"/>
    <w:rsid w:val="003D0C35"/>
    <w:rsid w:val="0044159C"/>
    <w:rsid w:val="00457CAD"/>
    <w:rsid w:val="004A1880"/>
    <w:rsid w:val="004A52A1"/>
    <w:rsid w:val="004D450E"/>
    <w:rsid w:val="00500916"/>
    <w:rsid w:val="00504D5E"/>
    <w:rsid w:val="00506F50"/>
    <w:rsid w:val="00537A40"/>
    <w:rsid w:val="005467B3"/>
    <w:rsid w:val="005670EB"/>
    <w:rsid w:val="005813C3"/>
    <w:rsid w:val="00584436"/>
    <w:rsid w:val="005C52E5"/>
    <w:rsid w:val="00615E36"/>
    <w:rsid w:val="00627A37"/>
    <w:rsid w:val="00640BFC"/>
    <w:rsid w:val="00655C35"/>
    <w:rsid w:val="006D7D40"/>
    <w:rsid w:val="006F1E92"/>
    <w:rsid w:val="006F401B"/>
    <w:rsid w:val="007242FE"/>
    <w:rsid w:val="00727D98"/>
    <w:rsid w:val="007639A6"/>
    <w:rsid w:val="007B08EB"/>
    <w:rsid w:val="007E641C"/>
    <w:rsid w:val="007F1F45"/>
    <w:rsid w:val="007F5606"/>
    <w:rsid w:val="007F6270"/>
    <w:rsid w:val="00803E2B"/>
    <w:rsid w:val="00814DC3"/>
    <w:rsid w:val="00840625"/>
    <w:rsid w:val="00884793"/>
    <w:rsid w:val="008C5C57"/>
    <w:rsid w:val="008D179A"/>
    <w:rsid w:val="008D6569"/>
    <w:rsid w:val="008E6E61"/>
    <w:rsid w:val="008F7267"/>
    <w:rsid w:val="00904147"/>
    <w:rsid w:val="00934206"/>
    <w:rsid w:val="00935A60"/>
    <w:rsid w:val="00964B6F"/>
    <w:rsid w:val="00980680"/>
    <w:rsid w:val="009964FB"/>
    <w:rsid w:val="009B36C4"/>
    <w:rsid w:val="009B66F0"/>
    <w:rsid w:val="009C4484"/>
    <w:rsid w:val="009D4E2F"/>
    <w:rsid w:val="00A0592D"/>
    <w:rsid w:val="00A63DCA"/>
    <w:rsid w:val="00A90300"/>
    <w:rsid w:val="00AC2198"/>
    <w:rsid w:val="00AE3277"/>
    <w:rsid w:val="00B0355A"/>
    <w:rsid w:val="00B62419"/>
    <w:rsid w:val="00BE42AD"/>
    <w:rsid w:val="00C06FA0"/>
    <w:rsid w:val="00C075A7"/>
    <w:rsid w:val="00C1216D"/>
    <w:rsid w:val="00C314DB"/>
    <w:rsid w:val="00C41C63"/>
    <w:rsid w:val="00C43A02"/>
    <w:rsid w:val="00C537B6"/>
    <w:rsid w:val="00C66B37"/>
    <w:rsid w:val="00CA0B2B"/>
    <w:rsid w:val="00CA61D9"/>
    <w:rsid w:val="00CB31D1"/>
    <w:rsid w:val="00CD2752"/>
    <w:rsid w:val="00CD7193"/>
    <w:rsid w:val="00D1177F"/>
    <w:rsid w:val="00D145F2"/>
    <w:rsid w:val="00D4018E"/>
    <w:rsid w:val="00D86BF5"/>
    <w:rsid w:val="00DF1B70"/>
    <w:rsid w:val="00E030DF"/>
    <w:rsid w:val="00E45496"/>
    <w:rsid w:val="00EA06D8"/>
    <w:rsid w:val="00EB2A01"/>
    <w:rsid w:val="00EC3ABC"/>
    <w:rsid w:val="00FA7DED"/>
    <w:rsid w:val="00FD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52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2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4159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640BFC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03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52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2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4159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640BFC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03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</cp:lastModifiedBy>
  <cp:revision>2</cp:revision>
  <cp:lastPrinted>2018-03-26T09:51:00Z</cp:lastPrinted>
  <dcterms:created xsi:type="dcterms:W3CDTF">2018-08-25T12:00:00Z</dcterms:created>
  <dcterms:modified xsi:type="dcterms:W3CDTF">2018-08-25T12:00:00Z</dcterms:modified>
</cp:coreProperties>
</file>