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A214E" w14:textId="77777777" w:rsidR="00655FCD" w:rsidRPr="006D0D3E" w:rsidRDefault="009627E0" w:rsidP="006D0D3E">
      <w:pPr>
        <w:pStyle w:val="zaacznik"/>
        <w:spacing w:before="0" w:after="120" w:line="240" w:lineRule="auto"/>
        <w:jc w:val="both"/>
        <w:rPr>
          <w:rFonts w:asciiTheme="minorHAnsi" w:hAnsiTheme="minorHAnsi" w:cstheme="minorHAnsi"/>
          <w:sz w:val="24"/>
          <w:szCs w:val="24"/>
        </w:rPr>
      </w:pPr>
      <w:r w:rsidRPr="006D0D3E">
        <w:rPr>
          <w:rFonts w:asciiTheme="minorHAnsi" w:hAnsiTheme="minorHAnsi" w:cstheme="minorHAnsi"/>
          <w:sz w:val="24"/>
          <w:szCs w:val="24"/>
        </w:rPr>
        <w:t>Załącznik</w:t>
      </w:r>
      <w:r w:rsidR="00EF1A40" w:rsidRPr="006D0D3E">
        <w:rPr>
          <w:rFonts w:asciiTheme="minorHAnsi" w:hAnsiTheme="minorHAnsi" w:cstheme="minorHAnsi"/>
          <w:sz w:val="24"/>
          <w:szCs w:val="24"/>
        </w:rPr>
        <w:t xml:space="preserve"> nr</w:t>
      </w:r>
      <w:r w:rsidR="000D7A6A" w:rsidRPr="006D0D3E">
        <w:rPr>
          <w:rFonts w:asciiTheme="minorHAnsi" w:hAnsiTheme="minorHAnsi" w:cstheme="minorHAnsi"/>
          <w:sz w:val="24"/>
          <w:szCs w:val="24"/>
        </w:rPr>
        <w:t xml:space="preserve"> 1</w:t>
      </w:r>
    </w:p>
    <w:p w14:paraId="38CC7BC9" w14:textId="77777777" w:rsidR="004104A3" w:rsidRPr="006D0D3E" w:rsidRDefault="009E6760" w:rsidP="006D0D3E">
      <w:pPr>
        <w:pStyle w:val="zaacznik"/>
        <w:spacing w:before="0" w:after="120" w:line="240" w:lineRule="auto"/>
        <w:jc w:val="both"/>
        <w:rPr>
          <w:rFonts w:asciiTheme="minorHAnsi" w:hAnsiTheme="minorHAnsi" w:cstheme="minorHAnsi"/>
          <w:sz w:val="24"/>
          <w:szCs w:val="24"/>
        </w:rPr>
      </w:pPr>
      <w:r w:rsidRPr="006D0D3E">
        <w:rPr>
          <w:rFonts w:asciiTheme="minorHAnsi" w:hAnsiTheme="minorHAnsi" w:cstheme="minorHAnsi"/>
          <w:sz w:val="24"/>
          <w:szCs w:val="24"/>
        </w:rPr>
        <w:t xml:space="preserve">do </w:t>
      </w:r>
      <w:r w:rsidR="006866BF" w:rsidRPr="006D0D3E">
        <w:rPr>
          <w:rFonts w:asciiTheme="minorHAnsi" w:hAnsiTheme="minorHAnsi" w:cstheme="minorHAnsi"/>
          <w:sz w:val="24"/>
          <w:szCs w:val="24"/>
        </w:rPr>
        <w:t>uchwały n</w:t>
      </w:r>
      <w:r w:rsidRPr="006D0D3E">
        <w:rPr>
          <w:rFonts w:asciiTheme="minorHAnsi" w:hAnsiTheme="minorHAnsi" w:cstheme="minorHAnsi"/>
          <w:sz w:val="24"/>
          <w:szCs w:val="24"/>
        </w:rPr>
        <w:t>r</w:t>
      </w:r>
      <w:r w:rsidR="000D7A6A" w:rsidRPr="006D0D3E">
        <w:rPr>
          <w:rFonts w:asciiTheme="minorHAnsi" w:hAnsiTheme="minorHAnsi" w:cstheme="minorHAnsi"/>
          <w:sz w:val="24"/>
          <w:szCs w:val="24"/>
        </w:rPr>
        <w:t xml:space="preserve"> 66/2019</w:t>
      </w:r>
    </w:p>
    <w:p w14:paraId="17B5AEAE" w14:textId="77777777" w:rsidR="009E6760" w:rsidRPr="006D0D3E" w:rsidRDefault="009E6760" w:rsidP="006D0D3E">
      <w:pPr>
        <w:pStyle w:val="zaacznik"/>
        <w:spacing w:before="0" w:after="120" w:line="240" w:lineRule="auto"/>
        <w:jc w:val="both"/>
        <w:rPr>
          <w:rFonts w:asciiTheme="minorHAnsi" w:hAnsiTheme="minorHAnsi" w:cstheme="minorHAnsi"/>
          <w:sz w:val="24"/>
          <w:szCs w:val="24"/>
        </w:rPr>
      </w:pPr>
      <w:r w:rsidRPr="006D0D3E">
        <w:rPr>
          <w:rFonts w:asciiTheme="minorHAnsi" w:hAnsiTheme="minorHAnsi" w:cstheme="minorHAnsi"/>
          <w:sz w:val="24"/>
          <w:szCs w:val="24"/>
        </w:rPr>
        <w:t>Prezydium Polskiej Komisji Akredytacyjnej</w:t>
      </w:r>
    </w:p>
    <w:p w14:paraId="2FFB08D4" w14:textId="77777777" w:rsidR="00FD74CC" w:rsidRPr="006D0D3E" w:rsidRDefault="009627E0" w:rsidP="006D0D3E">
      <w:pPr>
        <w:pStyle w:val="zaacznik"/>
        <w:spacing w:before="0" w:after="120" w:line="240" w:lineRule="auto"/>
        <w:jc w:val="both"/>
        <w:rPr>
          <w:rFonts w:asciiTheme="minorHAnsi" w:hAnsiTheme="minorHAnsi" w:cstheme="minorHAnsi"/>
          <w:sz w:val="24"/>
          <w:szCs w:val="24"/>
        </w:rPr>
      </w:pPr>
      <w:r w:rsidRPr="006D0D3E">
        <w:rPr>
          <w:rFonts w:asciiTheme="minorHAnsi" w:hAnsiTheme="minorHAnsi" w:cstheme="minorHAnsi"/>
          <w:sz w:val="24"/>
          <w:szCs w:val="24"/>
        </w:rPr>
        <w:t>z dnia</w:t>
      </w:r>
      <w:r w:rsidR="000D7A6A" w:rsidRPr="006D0D3E">
        <w:rPr>
          <w:rFonts w:asciiTheme="minorHAnsi" w:hAnsiTheme="minorHAnsi" w:cstheme="minorHAnsi"/>
          <w:sz w:val="24"/>
          <w:szCs w:val="24"/>
        </w:rPr>
        <w:t xml:space="preserve"> 28 lutego 2019 r.</w:t>
      </w:r>
      <w:r w:rsidR="00A73D15" w:rsidRPr="006D0D3E">
        <w:rPr>
          <w:rFonts w:asciiTheme="minorHAnsi" w:hAnsiTheme="minorHAnsi" w:cstheme="minorHAnsi"/>
          <w:sz w:val="24"/>
          <w:szCs w:val="24"/>
          <w:lang w:val="pl-PL"/>
        </w:rPr>
        <w:t xml:space="preserve"> </w:t>
      </w:r>
      <w:r w:rsidR="00300103" w:rsidRPr="006D0D3E">
        <w:rPr>
          <w:rFonts w:asciiTheme="minorHAnsi" w:hAnsiTheme="minorHAnsi" w:cstheme="minorHAnsi"/>
          <w:sz w:val="24"/>
          <w:szCs w:val="24"/>
        </w:rPr>
        <w:t xml:space="preserve">z </w:t>
      </w:r>
      <w:proofErr w:type="spellStart"/>
      <w:r w:rsidR="00300103" w:rsidRPr="006D0D3E">
        <w:rPr>
          <w:rFonts w:asciiTheme="minorHAnsi" w:hAnsiTheme="minorHAnsi" w:cstheme="minorHAnsi"/>
          <w:sz w:val="24"/>
          <w:szCs w:val="24"/>
        </w:rPr>
        <w:t>późn</w:t>
      </w:r>
      <w:proofErr w:type="spellEnd"/>
      <w:r w:rsidR="00300103" w:rsidRPr="006D0D3E">
        <w:rPr>
          <w:rFonts w:asciiTheme="minorHAnsi" w:hAnsiTheme="minorHAnsi" w:cstheme="minorHAnsi"/>
          <w:sz w:val="24"/>
          <w:szCs w:val="24"/>
        </w:rPr>
        <w:t>. zm.</w:t>
      </w:r>
    </w:p>
    <w:p w14:paraId="4C8E68A8" w14:textId="77777777" w:rsidR="000A0A41" w:rsidRPr="006D0D3E" w:rsidRDefault="000A0A41" w:rsidP="006D0D3E">
      <w:pPr>
        <w:pStyle w:val="Stopka"/>
        <w:rPr>
          <w:rFonts w:asciiTheme="minorHAnsi" w:hAnsiTheme="minorHAnsi" w:cstheme="minorHAnsi"/>
          <w:sz w:val="24"/>
          <w:szCs w:val="24"/>
        </w:rPr>
      </w:pPr>
    </w:p>
    <w:p w14:paraId="0E51E55A" w14:textId="77777777" w:rsidR="00915144" w:rsidRPr="006D0D3E" w:rsidRDefault="00915144" w:rsidP="006D0D3E">
      <w:pPr>
        <w:rPr>
          <w:rFonts w:asciiTheme="minorHAnsi" w:hAnsiTheme="minorHAnsi" w:cstheme="minorHAnsi"/>
          <w:sz w:val="24"/>
        </w:rPr>
      </w:pPr>
    </w:p>
    <w:p w14:paraId="76D86BE2" w14:textId="77777777" w:rsidR="00915144" w:rsidRPr="006D0D3E" w:rsidRDefault="00915144" w:rsidP="006D0D3E">
      <w:pPr>
        <w:rPr>
          <w:rFonts w:asciiTheme="minorHAnsi" w:hAnsiTheme="minorHAnsi" w:cstheme="minorHAnsi"/>
          <w:sz w:val="24"/>
        </w:rPr>
      </w:pPr>
    </w:p>
    <w:p w14:paraId="67AFB429" w14:textId="77777777" w:rsidR="00915144" w:rsidRPr="006D0D3E" w:rsidRDefault="00915144" w:rsidP="006D0D3E">
      <w:pPr>
        <w:rPr>
          <w:rFonts w:asciiTheme="minorHAnsi" w:hAnsiTheme="minorHAnsi" w:cstheme="minorHAnsi"/>
          <w:sz w:val="24"/>
        </w:rPr>
      </w:pPr>
    </w:p>
    <w:p w14:paraId="5A9F7ADC" w14:textId="77777777" w:rsidR="00915144" w:rsidRPr="006D0D3E" w:rsidRDefault="00915144" w:rsidP="006D0D3E">
      <w:pPr>
        <w:rPr>
          <w:rFonts w:asciiTheme="minorHAnsi" w:hAnsiTheme="minorHAnsi" w:cstheme="minorHAnsi"/>
          <w:sz w:val="24"/>
        </w:rPr>
      </w:pPr>
    </w:p>
    <w:p w14:paraId="33392E54" w14:textId="77777777" w:rsidR="00A73D15" w:rsidRPr="006D0D3E" w:rsidRDefault="00A73D15" w:rsidP="006D0D3E">
      <w:pPr>
        <w:rPr>
          <w:rFonts w:asciiTheme="minorHAnsi" w:hAnsiTheme="minorHAnsi" w:cstheme="minorHAnsi"/>
          <w:bCs/>
          <w:sz w:val="24"/>
        </w:rPr>
      </w:pPr>
    </w:p>
    <w:p w14:paraId="33B30F47" w14:textId="77777777" w:rsidR="00C61987" w:rsidRPr="006D0D3E" w:rsidRDefault="00C61987" w:rsidP="006D0D3E">
      <w:pPr>
        <w:ind w:left="2268"/>
        <w:rPr>
          <w:rFonts w:asciiTheme="minorHAnsi" w:hAnsiTheme="minorHAnsi" w:cstheme="minorHAnsi"/>
          <w:b/>
          <w:bCs/>
          <w:sz w:val="24"/>
        </w:rPr>
      </w:pPr>
      <w:r w:rsidRPr="006D0D3E">
        <w:rPr>
          <w:rFonts w:asciiTheme="minorHAnsi" w:hAnsiTheme="minorHAnsi" w:cstheme="minorHAnsi"/>
          <w:b/>
          <w:sz w:val="24"/>
        </w:rPr>
        <w:t xml:space="preserve">Ocena </w:t>
      </w:r>
      <w:r w:rsidR="00F31CB4" w:rsidRPr="006D0D3E">
        <w:rPr>
          <w:rFonts w:asciiTheme="minorHAnsi" w:hAnsiTheme="minorHAnsi" w:cstheme="minorHAnsi"/>
          <w:b/>
          <w:sz w:val="24"/>
        </w:rPr>
        <w:t>p</w:t>
      </w:r>
      <w:r w:rsidRPr="006D0D3E">
        <w:rPr>
          <w:rFonts w:asciiTheme="minorHAnsi" w:hAnsiTheme="minorHAnsi" w:cstheme="minorHAnsi"/>
          <w:b/>
          <w:sz w:val="24"/>
        </w:rPr>
        <w:t>rogramowa</w:t>
      </w:r>
    </w:p>
    <w:p w14:paraId="775DEA8F" w14:textId="77777777" w:rsidR="00915144" w:rsidRPr="006D0D3E" w:rsidRDefault="00A73D15" w:rsidP="006D0D3E">
      <w:pPr>
        <w:ind w:left="2268"/>
        <w:rPr>
          <w:rFonts w:asciiTheme="minorHAnsi" w:hAnsiTheme="minorHAnsi" w:cstheme="minorHAnsi"/>
          <w:b/>
          <w:bCs/>
          <w:sz w:val="24"/>
        </w:rPr>
      </w:pPr>
      <w:r w:rsidRPr="006D0D3E">
        <w:rPr>
          <w:rFonts w:asciiTheme="minorHAnsi" w:hAnsiTheme="minorHAnsi" w:cstheme="minorHAnsi"/>
          <w:noProof/>
          <w:sz w:val="24"/>
        </w:rPr>
        <w:drawing>
          <wp:anchor distT="0" distB="0" distL="114300" distR="114300" simplePos="0" relativeHeight="251657216" behindDoc="0" locked="1" layoutInCell="1" allowOverlap="0" wp14:anchorId="064FAC4D" wp14:editId="3991B747">
            <wp:simplePos x="0" y="0"/>
            <wp:positionH relativeFrom="margin">
              <wp:posOffset>-411480</wp:posOffset>
            </wp:positionH>
            <wp:positionV relativeFrom="margin">
              <wp:posOffset>2299970</wp:posOffset>
            </wp:positionV>
            <wp:extent cx="1630680" cy="2282190"/>
            <wp:effectExtent l="0" t="0" r="0" b="0"/>
            <wp:wrapSquare wrapText="bothSides"/>
            <wp:docPr id="3" name="Obraz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6"/>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0680" cy="2282190"/>
                    </a:xfrm>
                    <a:prstGeom prst="rect">
                      <a:avLst/>
                    </a:prstGeom>
                    <a:noFill/>
                    <a:ln>
                      <a:noFill/>
                    </a:ln>
                  </pic:spPr>
                </pic:pic>
              </a:graphicData>
            </a:graphic>
            <wp14:sizeRelH relativeFrom="page">
              <wp14:pctWidth>0</wp14:pctWidth>
            </wp14:sizeRelH>
            <wp14:sizeRelV relativeFrom="page">
              <wp14:pctHeight>0</wp14:pctHeight>
            </wp14:sizeRelV>
          </wp:anchor>
        </w:drawing>
      </w:r>
      <w:r w:rsidR="00915144" w:rsidRPr="006D0D3E">
        <w:rPr>
          <w:rFonts w:asciiTheme="minorHAnsi" w:hAnsiTheme="minorHAnsi" w:cstheme="minorHAnsi"/>
          <w:b/>
          <w:bCs/>
          <w:sz w:val="24"/>
        </w:rPr>
        <w:t xml:space="preserve">Profil </w:t>
      </w:r>
      <w:proofErr w:type="spellStart"/>
      <w:r w:rsidR="00915144" w:rsidRPr="006D0D3E">
        <w:rPr>
          <w:rFonts w:asciiTheme="minorHAnsi" w:hAnsiTheme="minorHAnsi" w:cstheme="minorHAnsi"/>
          <w:b/>
          <w:bCs/>
          <w:sz w:val="24"/>
        </w:rPr>
        <w:t>ogólnoakademicki</w:t>
      </w:r>
      <w:proofErr w:type="spellEnd"/>
    </w:p>
    <w:p w14:paraId="68FC72FF" w14:textId="77777777" w:rsidR="00915144" w:rsidRPr="006D0D3E" w:rsidRDefault="00915144" w:rsidP="006D0D3E">
      <w:pPr>
        <w:pStyle w:val="PKA-STRONA1"/>
        <w:spacing w:after="120"/>
        <w:rPr>
          <w:rFonts w:asciiTheme="minorHAnsi" w:hAnsiTheme="minorHAnsi" w:cstheme="minorHAnsi"/>
          <w:sz w:val="24"/>
          <w:szCs w:val="24"/>
        </w:rPr>
      </w:pPr>
      <w:r w:rsidRPr="006D0D3E">
        <w:rPr>
          <w:rFonts w:asciiTheme="minorHAnsi" w:hAnsiTheme="minorHAnsi" w:cstheme="minorHAnsi"/>
          <w:sz w:val="24"/>
          <w:szCs w:val="24"/>
        </w:rPr>
        <w:t xml:space="preserve">Raport </w:t>
      </w:r>
      <w:r w:rsidR="00F865CA" w:rsidRPr="006D0D3E">
        <w:rPr>
          <w:rFonts w:asciiTheme="minorHAnsi" w:hAnsiTheme="minorHAnsi" w:cstheme="minorHAnsi"/>
          <w:sz w:val="24"/>
          <w:szCs w:val="24"/>
        </w:rPr>
        <w:t>s</w:t>
      </w:r>
      <w:r w:rsidRPr="006D0D3E">
        <w:rPr>
          <w:rFonts w:asciiTheme="minorHAnsi" w:hAnsiTheme="minorHAnsi" w:cstheme="minorHAnsi"/>
          <w:sz w:val="24"/>
          <w:szCs w:val="24"/>
        </w:rPr>
        <w:t>amooceny</w:t>
      </w:r>
    </w:p>
    <w:p w14:paraId="37D49500" w14:textId="77777777" w:rsidR="00915144" w:rsidRPr="006D0D3E" w:rsidRDefault="00A73D15" w:rsidP="006D0D3E">
      <w:pPr>
        <w:ind w:left="2268"/>
        <w:rPr>
          <w:rFonts w:asciiTheme="minorHAnsi" w:hAnsiTheme="minorHAnsi" w:cstheme="minorHAnsi"/>
          <w:b/>
          <w:bCs/>
          <w:sz w:val="24"/>
        </w:rPr>
      </w:pPr>
      <w:r w:rsidRPr="006D0D3E">
        <w:rPr>
          <w:rFonts w:asciiTheme="minorHAnsi" w:hAnsiTheme="minorHAnsi" w:cstheme="minorHAnsi"/>
          <w:noProof/>
          <w:sz w:val="24"/>
        </w:rPr>
        <mc:AlternateContent>
          <mc:Choice Requires="wps">
            <w:drawing>
              <wp:anchor distT="4294967289" distB="4294967289" distL="114300" distR="114300" simplePos="0" relativeHeight="251658240" behindDoc="0" locked="0" layoutInCell="1" allowOverlap="1" wp14:anchorId="2630E634" wp14:editId="3CFC1057">
                <wp:simplePos x="0" y="0"/>
                <wp:positionH relativeFrom="column">
                  <wp:posOffset>1418590</wp:posOffset>
                </wp:positionH>
                <wp:positionV relativeFrom="paragraph">
                  <wp:posOffset>314959</wp:posOffset>
                </wp:positionV>
                <wp:extent cx="4229100" cy="0"/>
                <wp:effectExtent l="25400" t="25400" r="12700" b="1270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229100" cy="0"/>
                        </a:xfrm>
                        <a:prstGeom prst="line">
                          <a:avLst/>
                        </a:prstGeom>
                        <a:noFill/>
                        <a:ln w="50800" cap="rnd" cmpd="sng" algn="ctr">
                          <a:solidFill>
                            <a:srgbClr val="253C8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5D113F" id="Łącznik prosty 1" o:spid="_x0000_s1026" style="position:absolute;flip:y;z-index:251658240;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margin;mso-height-relative:margin" from="111.7pt,24.8pt" to="444.7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" strokecolor="#253c80" strokeweight="4pt">
                <v:stroke joinstyle="miter" endcap="round"/>
                <o:lock v:ext="edit" shapetype="f"/>
              </v:line>
            </w:pict>
          </mc:Fallback>
        </mc:AlternateContent>
      </w:r>
    </w:p>
    <w:p w14:paraId="7164FE35" w14:textId="77777777" w:rsidR="00C61987" w:rsidRPr="006D0D3E" w:rsidRDefault="00C61987" w:rsidP="006D0D3E">
      <w:pPr>
        <w:ind w:left="2127"/>
        <w:rPr>
          <w:rFonts w:asciiTheme="minorHAnsi" w:hAnsiTheme="minorHAnsi" w:cstheme="minorHAnsi"/>
          <w:sz w:val="24"/>
        </w:rPr>
      </w:pPr>
    </w:p>
    <w:p w14:paraId="4A7935F5" w14:textId="77777777" w:rsidR="00C61987" w:rsidRPr="006D0D3E" w:rsidRDefault="00C61987" w:rsidP="006D0D3E">
      <w:pPr>
        <w:ind w:left="2127"/>
        <w:rPr>
          <w:rFonts w:asciiTheme="minorHAnsi" w:hAnsiTheme="minorHAnsi" w:cstheme="minorHAnsi"/>
          <w:sz w:val="24"/>
        </w:rPr>
      </w:pPr>
    </w:p>
    <w:p w14:paraId="2717D7D7" w14:textId="77777777" w:rsidR="00C61987" w:rsidRPr="006D0D3E" w:rsidRDefault="00C61987" w:rsidP="006D0D3E">
      <w:pPr>
        <w:ind w:left="2127"/>
        <w:rPr>
          <w:rFonts w:asciiTheme="minorHAnsi" w:hAnsiTheme="minorHAnsi" w:cstheme="minorHAnsi"/>
          <w:sz w:val="24"/>
        </w:rPr>
      </w:pPr>
    </w:p>
    <w:p w14:paraId="58C012CB" w14:textId="77777777" w:rsidR="00C61987" w:rsidRPr="006D0D3E" w:rsidRDefault="00C61987" w:rsidP="006D0D3E">
      <w:pPr>
        <w:ind w:left="2127"/>
        <w:rPr>
          <w:rFonts w:asciiTheme="minorHAnsi" w:hAnsiTheme="minorHAnsi" w:cstheme="minorHAnsi"/>
          <w:sz w:val="24"/>
        </w:rPr>
      </w:pPr>
    </w:p>
    <w:p w14:paraId="5B9DDEB8" w14:textId="77777777" w:rsidR="00915144" w:rsidRPr="006D0D3E" w:rsidRDefault="00915144" w:rsidP="006D0D3E">
      <w:pPr>
        <w:ind w:left="2127"/>
        <w:rPr>
          <w:rFonts w:asciiTheme="minorHAnsi" w:hAnsiTheme="minorHAnsi" w:cstheme="minorHAnsi"/>
          <w:sz w:val="24"/>
        </w:rPr>
      </w:pPr>
      <w:r w:rsidRPr="006D0D3E">
        <w:rPr>
          <w:rFonts w:asciiTheme="minorHAnsi" w:hAnsiTheme="minorHAnsi" w:cstheme="minorHAnsi"/>
          <w:sz w:val="24"/>
        </w:rPr>
        <w:t>Nazwa i siedziba uczelni prowadzącej oceniany kierunek studiów:</w:t>
      </w:r>
    </w:p>
    <w:p w14:paraId="5276250A" w14:textId="3A52C41B" w:rsidR="00915144" w:rsidRPr="006D0D3E" w:rsidRDefault="00420DC9" w:rsidP="006D0D3E">
      <w:pPr>
        <w:ind w:left="1843" w:firstLine="284"/>
        <w:rPr>
          <w:rFonts w:asciiTheme="minorHAnsi" w:hAnsiTheme="minorHAnsi" w:cstheme="minorHAnsi"/>
          <w:b/>
          <w:bCs/>
          <w:sz w:val="24"/>
        </w:rPr>
      </w:pPr>
      <w:r w:rsidRPr="006D0D3E">
        <w:rPr>
          <w:rFonts w:asciiTheme="minorHAnsi" w:hAnsiTheme="minorHAnsi" w:cstheme="minorHAnsi"/>
          <w:b/>
          <w:bCs/>
          <w:sz w:val="24"/>
        </w:rPr>
        <w:t xml:space="preserve">Uniwersytet </w:t>
      </w:r>
      <w:r w:rsidR="00671ECF" w:rsidRPr="006D0D3E">
        <w:rPr>
          <w:rFonts w:asciiTheme="minorHAnsi" w:hAnsiTheme="minorHAnsi" w:cstheme="minorHAnsi"/>
          <w:b/>
          <w:bCs/>
          <w:sz w:val="24"/>
        </w:rPr>
        <w:t>Opolski</w:t>
      </w:r>
      <w:r w:rsidR="002D71CA" w:rsidRPr="006D0D3E">
        <w:rPr>
          <w:rFonts w:asciiTheme="minorHAnsi" w:hAnsiTheme="minorHAnsi" w:cstheme="minorHAnsi"/>
          <w:b/>
          <w:bCs/>
          <w:sz w:val="24"/>
        </w:rPr>
        <w:t xml:space="preserve"> (University of Opole)</w:t>
      </w:r>
    </w:p>
    <w:p w14:paraId="0A771AC4" w14:textId="77777777" w:rsidR="002D71CA" w:rsidRPr="006D0D3E" w:rsidRDefault="00671ECF" w:rsidP="006D0D3E">
      <w:pPr>
        <w:ind w:left="2127"/>
        <w:rPr>
          <w:rFonts w:asciiTheme="minorHAnsi" w:hAnsiTheme="minorHAnsi" w:cstheme="minorHAnsi"/>
          <w:b/>
          <w:bCs/>
          <w:sz w:val="24"/>
        </w:rPr>
      </w:pPr>
      <w:r w:rsidRPr="006D0D3E">
        <w:rPr>
          <w:rFonts w:asciiTheme="minorHAnsi" w:hAnsiTheme="minorHAnsi" w:cstheme="minorHAnsi"/>
          <w:b/>
          <w:bCs/>
          <w:sz w:val="24"/>
        </w:rPr>
        <w:t>Plac Kopernika 11a</w:t>
      </w:r>
    </w:p>
    <w:p w14:paraId="1977D590" w14:textId="22394775" w:rsidR="00671ECF" w:rsidRPr="006D0D3E" w:rsidRDefault="000A3D6F" w:rsidP="006D0D3E">
      <w:pPr>
        <w:ind w:left="2127"/>
        <w:rPr>
          <w:rFonts w:asciiTheme="minorHAnsi" w:hAnsiTheme="minorHAnsi" w:cstheme="minorHAnsi"/>
          <w:b/>
          <w:bCs/>
          <w:sz w:val="24"/>
        </w:rPr>
      </w:pPr>
      <w:r w:rsidRPr="006D0D3E">
        <w:rPr>
          <w:rFonts w:asciiTheme="minorHAnsi" w:hAnsiTheme="minorHAnsi" w:cstheme="minorHAnsi"/>
          <w:b/>
          <w:bCs/>
          <w:sz w:val="24"/>
        </w:rPr>
        <w:t>45-040 Opole</w:t>
      </w:r>
    </w:p>
    <w:p w14:paraId="5184754F" w14:textId="77777777" w:rsidR="002D71CA" w:rsidRPr="006D0D3E" w:rsidRDefault="002D71CA" w:rsidP="006D0D3E">
      <w:pPr>
        <w:ind w:left="2127"/>
        <w:rPr>
          <w:rFonts w:asciiTheme="minorHAnsi" w:hAnsiTheme="minorHAnsi" w:cstheme="minorHAnsi"/>
          <w:b/>
          <w:bCs/>
          <w:sz w:val="24"/>
        </w:rPr>
      </w:pPr>
    </w:p>
    <w:p w14:paraId="269891E0" w14:textId="462112E5" w:rsidR="002D71CA" w:rsidRPr="006D0D3E" w:rsidRDefault="002D71CA" w:rsidP="006D0D3E">
      <w:pPr>
        <w:ind w:left="2127"/>
        <w:rPr>
          <w:rFonts w:asciiTheme="minorHAnsi" w:hAnsiTheme="minorHAnsi" w:cstheme="minorHAnsi"/>
          <w:b/>
          <w:bCs/>
          <w:sz w:val="24"/>
        </w:rPr>
      </w:pPr>
    </w:p>
    <w:p w14:paraId="7DDEB0D5" w14:textId="06BCA4D0" w:rsidR="002D71CA" w:rsidRPr="006D0D3E" w:rsidRDefault="002D71CA" w:rsidP="006D0D3E">
      <w:pPr>
        <w:jc w:val="center"/>
        <w:rPr>
          <w:rFonts w:asciiTheme="minorHAnsi" w:hAnsiTheme="minorHAnsi" w:cstheme="minorHAnsi"/>
          <w:b/>
          <w:bCs/>
          <w:sz w:val="24"/>
        </w:rPr>
      </w:pPr>
      <w:r w:rsidRPr="006D0D3E">
        <w:rPr>
          <w:rFonts w:asciiTheme="minorHAnsi" w:hAnsiTheme="minorHAnsi" w:cstheme="minorHAnsi"/>
          <w:noProof/>
        </w:rPr>
        <w:drawing>
          <wp:inline distT="0" distB="0" distL="0" distR="0" wp14:anchorId="5871312E" wp14:editId="1168BEB4">
            <wp:extent cx="2838450" cy="742950"/>
            <wp:effectExtent l="0" t="0" r="0" b="0"/>
            <wp:docPr id="4" name="Obraz 4" descr="Zdjęcie nagłówkowe otwierające podstronę: Prezentujemy nowe logo Uniwersytetu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jęcie nagłówkowe otwierające podstronę: Prezentujemy nowe logo Uniwersytetu Opolskiego"/>
                    <pic:cNvPicPr>
                      <a:picLocks noChangeAspect="1" noChangeArrowheads="1"/>
                    </pic:cNvPicPr>
                  </pic:nvPicPr>
                  <pic:blipFill rotWithShape="1">
                    <a:blip r:embed="rId11">
                      <a:extLst>
                        <a:ext uri="{28A0092B-C50C-407E-A947-70E740481C1C}">
                          <a14:useLocalDpi xmlns:a14="http://schemas.microsoft.com/office/drawing/2010/main" val="0"/>
                        </a:ext>
                      </a:extLst>
                    </a:blip>
                    <a:srcRect l="18026" t="37326" r="18026" b="34131"/>
                    <a:stretch/>
                  </pic:blipFill>
                  <pic:spPr bwMode="auto">
                    <a:xfrm>
                      <a:off x="0" y="0"/>
                      <a:ext cx="2838450" cy="742950"/>
                    </a:xfrm>
                    <a:prstGeom prst="rect">
                      <a:avLst/>
                    </a:prstGeom>
                    <a:noFill/>
                    <a:ln>
                      <a:noFill/>
                    </a:ln>
                    <a:extLst>
                      <a:ext uri="{53640926-AAD7-44D8-BBD7-CCE9431645EC}">
                        <a14:shadowObscured xmlns:a14="http://schemas.microsoft.com/office/drawing/2010/main"/>
                      </a:ext>
                    </a:extLst>
                  </pic:spPr>
                </pic:pic>
              </a:graphicData>
            </a:graphic>
          </wp:inline>
        </w:drawing>
      </w:r>
    </w:p>
    <w:p w14:paraId="2548C27E" w14:textId="77777777" w:rsidR="004C1A1B" w:rsidRPr="006D0D3E" w:rsidRDefault="004C1A1B" w:rsidP="006D0D3E">
      <w:pPr>
        <w:rPr>
          <w:rFonts w:asciiTheme="minorHAnsi" w:hAnsiTheme="minorHAnsi" w:cstheme="minorHAnsi"/>
          <w:sz w:val="24"/>
        </w:rPr>
      </w:pPr>
    </w:p>
    <w:p w14:paraId="735A12B1" w14:textId="77777777" w:rsidR="004C1A1B" w:rsidRPr="006D0D3E" w:rsidRDefault="004C1A1B" w:rsidP="006D0D3E">
      <w:pPr>
        <w:rPr>
          <w:rFonts w:asciiTheme="minorHAnsi" w:hAnsiTheme="minorHAnsi" w:cstheme="minorHAnsi"/>
          <w:sz w:val="24"/>
        </w:rPr>
      </w:pPr>
    </w:p>
    <w:p w14:paraId="618C15F9" w14:textId="77777777" w:rsidR="004C1A1B" w:rsidRPr="006D0D3E" w:rsidRDefault="004C1A1B" w:rsidP="006D0D3E">
      <w:pPr>
        <w:rPr>
          <w:rFonts w:asciiTheme="minorHAnsi" w:hAnsiTheme="minorHAnsi" w:cstheme="minorHAnsi"/>
          <w:sz w:val="24"/>
        </w:rPr>
      </w:pPr>
    </w:p>
    <w:p w14:paraId="5633CD18" w14:textId="77777777" w:rsidR="004C1A1B" w:rsidRPr="006D0D3E" w:rsidRDefault="004C1A1B" w:rsidP="006D0D3E">
      <w:pPr>
        <w:rPr>
          <w:rFonts w:asciiTheme="minorHAnsi" w:hAnsiTheme="minorHAnsi" w:cstheme="minorHAnsi"/>
          <w:sz w:val="24"/>
        </w:rPr>
      </w:pPr>
    </w:p>
    <w:p w14:paraId="1C4FF12E" w14:textId="77777777" w:rsidR="004C1A1B" w:rsidRPr="006D0D3E" w:rsidRDefault="004C1A1B" w:rsidP="006D0D3E">
      <w:pPr>
        <w:rPr>
          <w:rFonts w:asciiTheme="minorHAnsi" w:hAnsiTheme="minorHAnsi" w:cstheme="minorHAnsi"/>
          <w:sz w:val="24"/>
        </w:rPr>
      </w:pPr>
    </w:p>
    <w:p w14:paraId="41E434EC" w14:textId="77777777" w:rsidR="00671ECF" w:rsidRPr="006D0D3E" w:rsidRDefault="00671ECF" w:rsidP="006D0D3E">
      <w:pPr>
        <w:rPr>
          <w:rFonts w:asciiTheme="minorHAnsi" w:hAnsiTheme="minorHAnsi" w:cstheme="minorHAnsi"/>
          <w:sz w:val="24"/>
        </w:rPr>
      </w:pPr>
    </w:p>
    <w:p w14:paraId="6ACF18F3" w14:textId="77777777" w:rsidR="004C1A1B" w:rsidRPr="006D0D3E" w:rsidRDefault="004C1A1B" w:rsidP="006D0D3E">
      <w:pPr>
        <w:rPr>
          <w:rFonts w:asciiTheme="minorHAnsi" w:hAnsiTheme="minorHAnsi" w:cstheme="minorHAnsi"/>
          <w:sz w:val="24"/>
        </w:rPr>
      </w:pPr>
    </w:p>
    <w:p w14:paraId="25FD0C9A" w14:textId="77777777" w:rsidR="004C1A1B" w:rsidRPr="006D0D3E" w:rsidRDefault="004C1A1B" w:rsidP="006D0D3E">
      <w:pPr>
        <w:rPr>
          <w:rFonts w:asciiTheme="minorHAnsi" w:hAnsiTheme="minorHAnsi" w:cstheme="minorHAnsi"/>
          <w:sz w:val="24"/>
        </w:rPr>
      </w:pPr>
    </w:p>
    <w:p w14:paraId="31AAEED6" w14:textId="61F37D09" w:rsidR="008A234F" w:rsidRPr="006D0D3E" w:rsidRDefault="005946A6" w:rsidP="006D0D3E">
      <w:pPr>
        <w:rPr>
          <w:rFonts w:asciiTheme="minorHAnsi" w:hAnsiTheme="minorHAnsi" w:cstheme="minorHAnsi"/>
          <w:sz w:val="24"/>
        </w:rPr>
      </w:pPr>
      <w:r w:rsidRPr="006D0D3E">
        <w:rPr>
          <w:rFonts w:asciiTheme="minorHAnsi" w:hAnsiTheme="minorHAnsi" w:cstheme="minorHAnsi"/>
          <w:sz w:val="24"/>
        </w:rPr>
        <w:t>Nazwa ocenianego kierunku</w:t>
      </w:r>
      <w:r w:rsidR="00953CBA" w:rsidRPr="006D0D3E">
        <w:rPr>
          <w:rFonts w:asciiTheme="minorHAnsi" w:hAnsiTheme="minorHAnsi" w:cstheme="minorHAnsi"/>
          <w:sz w:val="24"/>
        </w:rPr>
        <w:t xml:space="preserve"> studiów</w:t>
      </w:r>
      <w:r w:rsidR="00CB5512" w:rsidRPr="006D0D3E">
        <w:rPr>
          <w:rFonts w:asciiTheme="minorHAnsi" w:hAnsiTheme="minorHAnsi" w:cstheme="minorHAnsi"/>
          <w:sz w:val="24"/>
        </w:rPr>
        <w:t>:</w:t>
      </w:r>
      <w:r w:rsidR="00A73D15" w:rsidRPr="006D0D3E">
        <w:rPr>
          <w:rFonts w:asciiTheme="minorHAnsi" w:hAnsiTheme="minorHAnsi" w:cstheme="minorHAnsi"/>
          <w:sz w:val="24"/>
        </w:rPr>
        <w:t xml:space="preserve"> </w:t>
      </w:r>
      <w:r w:rsidR="002E5C73" w:rsidRPr="006D0D3E">
        <w:rPr>
          <w:rFonts w:asciiTheme="minorHAnsi" w:hAnsiTheme="minorHAnsi" w:cstheme="minorHAnsi"/>
          <w:sz w:val="24"/>
        </w:rPr>
        <w:t>„</w:t>
      </w:r>
      <w:r w:rsidR="00E14A13" w:rsidRPr="006D0D3E">
        <w:rPr>
          <w:rFonts w:asciiTheme="minorHAnsi" w:hAnsiTheme="minorHAnsi" w:cstheme="minorHAnsi"/>
          <w:b/>
          <w:bCs/>
          <w:sz w:val="24"/>
        </w:rPr>
        <w:t>Prawo</w:t>
      </w:r>
      <w:r w:rsidR="002E5C73" w:rsidRPr="006D0D3E">
        <w:rPr>
          <w:rFonts w:asciiTheme="minorHAnsi" w:hAnsiTheme="minorHAnsi" w:cstheme="minorHAnsi"/>
          <w:b/>
          <w:bCs/>
          <w:sz w:val="24"/>
        </w:rPr>
        <w:t>”</w:t>
      </w:r>
    </w:p>
    <w:p w14:paraId="05995A51" w14:textId="35AEB82B" w:rsidR="005946A6" w:rsidRPr="006D0D3E" w:rsidRDefault="00AF536D" w:rsidP="006D0D3E">
      <w:pPr>
        <w:pStyle w:val="Akapitzlist"/>
        <w:numPr>
          <w:ilvl w:val="0"/>
          <w:numId w:val="4"/>
        </w:numPr>
        <w:spacing w:after="120" w:line="240" w:lineRule="auto"/>
        <w:rPr>
          <w:rFonts w:asciiTheme="minorHAnsi" w:hAnsiTheme="minorHAnsi" w:cstheme="minorHAnsi"/>
          <w:b/>
          <w:sz w:val="24"/>
          <w:szCs w:val="24"/>
        </w:rPr>
      </w:pPr>
      <w:r w:rsidRPr="006D0D3E">
        <w:rPr>
          <w:rFonts w:asciiTheme="minorHAnsi" w:hAnsiTheme="minorHAnsi" w:cstheme="minorHAnsi"/>
          <w:sz w:val="24"/>
          <w:szCs w:val="24"/>
        </w:rPr>
        <w:t>P</w:t>
      </w:r>
      <w:r w:rsidR="0080510B" w:rsidRPr="006D0D3E">
        <w:rPr>
          <w:rFonts w:asciiTheme="minorHAnsi" w:hAnsiTheme="minorHAnsi" w:cstheme="minorHAnsi"/>
          <w:sz w:val="24"/>
          <w:szCs w:val="24"/>
        </w:rPr>
        <w:t>oziom</w:t>
      </w:r>
      <w:r w:rsidRPr="006D0D3E">
        <w:rPr>
          <w:rFonts w:asciiTheme="minorHAnsi" w:hAnsiTheme="minorHAnsi" w:cstheme="minorHAnsi"/>
          <w:sz w:val="24"/>
          <w:szCs w:val="24"/>
        </w:rPr>
        <w:t>/y</w:t>
      </w:r>
      <w:r w:rsidR="00953CBA" w:rsidRPr="006D0D3E">
        <w:rPr>
          <w:rFonts w:asciiTheme="minorHAnsi" w:hAnsiTheme="minorHAnsi" w:cstheme="minorHAnsi"/>
          <w:sz w:val="24"/>
          <w:szCs w:val="24"/>
        </w:rPr>
        <w:t xml:space="preserve"> studiów</w:t>
      </w:r>
      <w:r w:rsidR="005946A6" w:rsidRPr="006D0D3E">
        <w:rPr>
          <w:rFonts w:asciiTheme="minorHAnsi" w:hAnsiTheme="minorHAnsi" w:cstheme="minorHAnsi"/>
          <w:sz w:val="24"/>
          <w:szCs w:val="24"/>
        </w:rPr>
        <w:t>:</w:t>
      </w:r>
      <w:r w:rsidR="002E5C73" w:rsidRPr="006D0D3E">
        <w:rPr>
          <w:rFonts w:asciiTheme="minorHAnsi" w:hAnsiTheme="minorHAnsi" w:cstheme="minorHAnsi"/>
          <w:sz w:val="24"/>
          <w:szCs w:val="24"/>
        </w:rPr>
        <w:t xml:space="preserve"> </w:t>
      </w:r>
      <w:r w:rsidR="00E14A13" w:rsidRPr="006D0D3E">
        <w:rPr>
          <w:rFonts w:asciiTheme="minorHAnsi" w:hAnsiTheme="minorHAnsi" w:cstheme="minorHAnsi"/>
          <w:b/>
          <w:bCs/>
          <w:sz w:val="24"/>
          <w:szCs w:val="24"/>
        </w:rPr>
        <w:t>Studia jednolite magisterskie</w:t>
      </w:r>
    </w:p>
    <w:p w14:paraId="672A8F58" w14:textId="77777777" w:rsidR="005946A6" w:rsidRPr="006D0D3E" w:rsidRDefault="00AF536D" w:rsidP="006D0D3E">
      <w:pPr>
        <w:pStyle w:val="Akapitzlist"/>
        <w:numPr>
          <w:ilvl w:val="0"/>
          <w:numId w:val="4"/>
        </w:numPr>
        <w:spacing w:after="120" w:line="240" w:lineRule="auto"/>
        <w:rPr>
          <w:rFonts w:asciiTheme="minorHAnsi" w:hAnsiTheme="minorHAnsi" w:cstheme="minorHAnsi"/>
          <w:sz w:val="24"/>
          <w:szCs w:val="24"/>
        </w:rPr>
      </w:pPr>
      <w:r w:rsidRPr="006D0D3E">
        <w:rPr>
          <w:rFonts w:asciiTheme="minorHAnsi" w:hAnsiTheme="minorHAnsi" w:cstheme="minorHAnsi"/>
          <w:sz w:val="24"/>
          <w:szCs w:val="24"/>
        </w:rPr>
        <w:t>F</w:t>
      </w:r>
      <w:r w:rsidR="0080510B" w:rsidRPr="006D0D3E">
        <w:rPr>
          <w:rFonts w:asciiTheme="minorHAnsi" w:hAnsiTheme="minorHAnsi" w:cstheme="minorHAnsi"/>
          <w:sz w:val="24"/>
          <w:szCs w:val="24"/>
        </w:rPr>
        <w:t>orma</w:t>
      </w:r>
      <w:r w:rsidRPr="006D0D3E">
        <w:rPr>
          <w:rFonts w:asciiTheme="minorHAnsi" w:hAnsiTheme="minorHAnsi" w:cstheme="minorHAnsi"/>
          <w:sz w:val="24"/>
          <w:szCs w:val="24"/>
        </w:rPr>
        <w:t>/y</w:t>
      </w:r>
      <w:r w:rsidR="002E5C73" w:rsidRPr="006D0D3E">
        <w:rPr>
          <w:rFonts w:asciiTheme="minorHAnsi" w:hAnsiTheme="minorHAnsi" w:cstheme="minorHAnsi"/>
          <w:sz w:val="24"/>
          <w:szCs w:val="24"/>
        </w:rPr>
        <w:t xml:space="preserve"> </w:t>
      </w:r>
      <w:r w:rsidR="00EB5C72" w:rsidRPr="006D0D3E">
        <w:rPr>
          <w:rFonts w:asciiTheme="minorHAnsi" w:hAnsiTheme="minorHAnsi" w:cstheme="minorHAnsi"/>
          <w:sz w:val="24"/>
          <w:szCs w:val="24"/>
        </w:rPr>
        <w:t>studiów</w:t>
      </w:r>
      <w:r w:rsidR="005946A6" w:rsidRPr="006D0D3E">
        <w:rPr>
          <w:rFonts w:asciiTheme="minorHAnsi" w:hAnsiTheme="minorHAnsi" w:cstheme="minorHAnsi"/>
          <w:sz w:val="24"/>
          <w:szCs w:val="24"/>
        </w:rPr>
        <w:t xml:space="preserve">: </w:t>
      </w:r>
      <w:r w:rsidR="002E5C73" w:rsidRPr="006D0D3E">
        <w:rPr>
          <w:rFonts w:asciiTheme="minorHAnsi" w:hAnsiTheme="minorHAnsi" w:cstheme="minorHAnsi"/>
          <w:b/>
          <w:bCs/>
          <w:sz w:val="24"/>
          <w:szCs w:val="24"/>
        </w:rPr>
        <w:t>Studia stacjonarne i studia niestacjonarne</w:t>
      </w:r>
    </w:p>
    <w:p w14:paraId="66CA0C77" w14:textId="05E78751" w:rsidR="00B7093B" w:rsidRPr="006D0D3E" w:rsidRDefault="00953CBA" w:rsidP="006D0D3E">
      <w:pPr>
        <w:pStyle w:val="Akapitzlist"/>
        <w:numPr>
          <w:ilvl w:val="0"/>
          <w:numId w:val="4"/>
        </w:numPr>
        <w:spacing w:after="120" w:line="240" w:lineRule="auto"/>
        <w:rPr>
          <w:rFonts w:asciiTheme="minorHAnsi" w:hAnsiTheme="minorHAnsi" w:cstheme="minorHAnsi"/>
          <w:sz w:val="24"/>
          <w:szCs w:val="24"/>
        </w:rPr>
      </w:pPr>
      <w:r w:rsidRPr="006D0D3E">
        <w:rPr>
          <w:rFonts w:asciiTheme="minorHAnsi" w:hAnsiTheme="minorHAnsi" w:cstheme="minorHAnsi"/>
          <w:sz w:val="24"/>
          <w:szCs w:val="24"/>
        </w:rPr>
        <w:t>Nazwa dyscypliny, do której został przyporządkowany kierunek</w:t>
      </w:r>
      <w:r w:rsidR="006D06E5" w:rsidRPr="006D0D3E">
        <w:rPr>
          <w:rStyle w:val="Odwoanieprzypisudolnego"/>
          <w:rFonts w:asciiTheme="minorHAnsi" w:hAnsiTheme="minorHAnsi" w:cstheme="minorHAnsi"/>
          <w:sz w:val="24"/>
          <w:szCs w:val="24"/>
        </w:rPr>
        <w:footnoteReference w:id="2"/>
      </w:r>
      <w:r w:rsidR="002E5C73" w:rsidRPr="006D0D3E">
        <w:rPr>
          <w:rFonts w:asciiTheme="minorHAnsi" w:hAnsiTheme="minorHAnsi" w:cstheme="minorHAnsi"/>
          <w:sz w:val="24"/>
          <w:szCs w:val="24"/>
        </w:rPr>
        <w:t xml:space="preserve"> </w:t>
      </w:r>
      <w:r w:rsidR="002E5C73" w:rsidRPr="006D0D3E">
        <w:rPr>
          <w:rFonts w:asciiTheme="minorHAnsi" w:hAnsiTheme="minorHAnsi" w:cstheme="minorHAnsi"/>
          <w:b/>
          <w:bCs/>
          <w:color w:val="000000"/>
          <w:sz w:val="24"/>
          <w:lang w:val="x-none" w:eastAsia="zh-CN"/>
        </w:rPr>
        <w:t>Nauki prawne</w:t>
      </w:r>
      <w:r w:rsidR="002E5C73" w:rsidRPr="006D0D3E">
        <w:rPr>
          <w:rFonts w:asciiTheme="minorHAnsi" w:hAnsiTheme="minorHAnsi" w:cstheme="minorHAnsi"/>
          <w:b/>
          <w:bCs/>
          <w:color w:val="000000"/>
          <w:sz w:val="24"/>
          <w:lang w:eastAsia="zh-CN"/>
        </w:rPr>
        <w:t xml:space="preserve"> </w:t>
      </w:r>
      <w:r w:rsidR="002E5C73" w:rsidRPr="006D0D3E">
        <w:rPr>
          <w:rFonts w:asciiTheme="minorHAnsi" w:hAnsiTheme="minorHAnsi" w:cstheme="minorHAnsi"/>
          <w:b/>
          <w:bCs/>
          <w:color w:val="000000"/>
          <w:sz w:val="24"/>
          <w:lang w:val="x-none" w:eastAsia="zh-CN"/>
        </w:rPr>
        <w:t xml:space="preserve">– </w:t>
      </w:r>
      <w:r w:rsidR="00217F24" w:rsidRPr="006D0D3E">
        <w:rPr>
          <w:rFonts w:asciiTheme="minorHAnsi" w:hAnsiTheme="minorHAnsi" w:cstheme="minorHAnsi"/>
          <w:b/>
          <w:bCs/>
          <w:color w:val="000000"/>
          <w:sz w:val="24"/>
          <w:lang w:eastAsia="zh-CN"/>
        </w:rPr>
        <w:t>100%</w:t>
      </w:r>
    </w:p>
    <w:p w14:paraId="704D27D7" w14:textId="77777777" w:rsidR="00F35966" w:rsidRPr="006D0D3E" w:rsidRDefault="00F35966" w:rsidP="006D0D3E">
      <w:pPr>
        <w:pStyle w:val="Akapitzlist"/>
        <w:spacing w:after="120" w:line="240" w:lineRule="auto"/>
        <w:ind w:left="0"/>
        <w:rPr>
          <w:rFonts w:asciiTheme="minorHAnsi" w:hAnsiTheme="minorHAnsi" w:cstheme="minorHAnsi"/>
          <w:sz w:val="24"/>
          <w:szCs w:val="24"/>
        </w:rPr>
      </w:pPr>
    </w:p>
    <w:p w14:paraId="5AFE518C" w14:textId="2D37AC47" w:rsidR="002F32BB" w:rsidRPr="006D0D3E" w:rsidRDefault="00953CBA" w:rsidP="006D0D3E">
      <w:pPr>
        <w:pStyle w:val="Akapitzlist"/>
        <w:spacing w:after="120" w:line="240" w:lineRule="auto"/>
        <w:ind w:left="0"/>
        <w:rPr>
          <w:rFonts w:asciiTheme="minorHAnsi" w:hAnsiTheme="minorHAnsi" w:cstheme="minorHAnsi"/>
          <w:b/>
          <w:bCs/>
          <w:sz w:val="24"/>
          <w:szCs w:val="24"/>
          <w:u w:val="single"/>
        </w:rPr>
      </w:pPr>
      <w:r w:rsidRPr="006D0D3E">
        <w:rPr>
          <w:rFonts w:asciiTheme="minorHAnsi" w:hAnsiTheme="minorHAnsi" w:cstheme="minorHAnsi"/>
          <w:sz w:val="24"/>
          <w:szCs w:val="24"/>
        </w:rPr>
        <w:t>W przypadku przyporządkowania kierunku studiów do więcej niż 1 dyscypliny</w:t>
      </w:r>
      <w:r w:rsidR="0061669F" w:rsidRPr="006D0D3E">
        <w:rPr>
          <w:rFonts w:asciiTheme="minorHAnsi" w:hAnsiTheme="minorHAnsi" w:cstheme="minorHAnsi"/>
          <w:sz w:val="24"/>
          <w:szCs w:val="24"/>
        </w:rPr>
        <w:t>:</w:t>
      </w:r>
      <w:r w:rsidR="00217F24" w:rsidRPr="006D0D3E">
        <w:rPr>
          <w:rFonts w:asciiTheme="minorHAnsi" w:hAnsiTheme="minorHAnsi" w:cstheme="minorHAnsi"/>
          <w:sz w:val="24"/>
          <w:szCs w:val="24"/>
        </w:rPr>
        <w:t xml:space="preserve"> </w:t>
      </w:r>
      <w:r w:rsidR="00217F24" w:rsidRPr="006D0D3E">
        <w:rPr>
          <w:rFonts w:asciiTheme="minorHAnsi" w:hAnsiTheme="minorHAnsi" w:cstheme="minorHAnsi"/>
          <w:b/>
          <w:bCs/>
          <w:sz w:val="24"/>
          <w:szCs w:val="24"/>
          <w:u w:val="single"/>
        </w:rPr>
        <w:t>NIE DOTYCZY</w:t>
      </w:r>
    </w:p>
    <w:p w14:paraId="698B5E2B" w14:textId="77777777" w:rsidR="004C1A1B" w:rsidRPr="006D0D3E" w:rsidRDefault="004C1A1B" w:rsidP="006D0D3E">
      <w:pPr>
        <w:pStyle w:val="Akapitzlist"/>
        <w:spacing w:after="120" w:line="240" w:lineRule="auto"/>
        <w:ind w:left="0" w:right="281"/>
        <w:rPr>
          <w:rFonts w:asciiTheme="minorHAnsi" w:hAnsiTheme="minorHAnsi" w:cstheme="minorHAnsi"/>
          <w:sz w:val="24"/>
          <w:szCs w:val="24"/>
        </w:rPr>
      </w:pPr>
    </w:p>
    <w:p w14:paraId="22A8908F" w14:textId="77777777" w:rsidR="002F32BB" w:rsidRPr="006D0D3E" w:rsidRDefault="002F32BB" w:rsidP="006D0D3E">
      <w:pPr>
        <w:pStyle w:val="Akapitzlist"/>
        <w:numPr>
          <w:ilvl w:val="0"/>
          <w:numId w:val="5"/>
        </w:numPr>
        <w:spacing w:after="120" w:line="240" w:lineRule="auto"/>
        <w:ind w:left="567" w:hanging="425"/>
        <w:rPr>
          <w:rFonts w:asciiTheme="minorHAnsi" w:hAnsiTheme="minorHAnsi" w:cstheme="minorHAnsi"/>
          <w:sz w:val="24"/>
          <w:szCs w:val="24"/>
        </w:rPr>
      </w:pPr>
      <w:r w:rsidRPr="006D0D3E">
        <w:rPr>
          <w:rFonts w:asciiTheme="minorHAnsi" w:hAnsiTheme="minorHAnsi" w:cstheme="minorHAnsi"/>
          <w:sz w:val="24"/>
          <w:szCs w:val="24"/>
        </w:rPr>
        <w:t>N</w:t>
      </w:r>
      <w:r w:rsidR="00953CBA" w:rsidRPr="006D0D3E">
        <w:rPr>
          <w:rFonts w:asciiTheme="minorHAnsi" w:hAnsiTheme="minorHAnsi" w:cstheme="minorHAnsi"/>
          <w:sz w:val="24"/>
          <w:szCs w:val="24"/>
        </w:rPr>
        <w:t>azwa dyscypliny wiodącej, w ramach której uzyskiwana jest ponad połowa efektów uczenia</w:t>
      </w:r>
      <w:r w:rsidR="00322854" w:rsidRPr="006D0D3E">
        <w:rPr>
          <w:rFonts w:asciiTheme="minorHAnsi" w:hAnsiTheme="minorHAnsi" w:cstheme="minorHAnsi"/>
          <w:sz w:val="24"/>
          <w:szCs w:val="24"/>
        </w:rPr>
        <w:t xml:space="preserve"> </w:t>
      </w:r>
      <w:r w:rsidR="00953CBA" w:rsidRPr="006D0D3E">
        <w:rPr>
          <w:rFonts w:asciiTheme="minorHAnsi" w:hAnsiTheme="minorHAnsi" w:cstheme="minorHAnsi"/>
          <w:sz w:val="24"/>
          <w:szCs w:val="24"/>
        </w:rPr>
        <w:t>się</w:t>
      </w:r>
      <w:r w:rsidR="00322854" w:rsidRPr="006D0D3E">
        <w:rPr>
          <w:rFonts w:asciiTheme="minorHAnsi" w:hAnsiTheme="minorHAnsi" w:cstheme="minorHAnsi"/>
          <w:sz w:val="24"/>
          <w:szCs w:val="24"/>
        </w:rPr>
        <w:t xml:space="preserve"> </w:t>
      </w:r>
      <w:r w:rsidRPr="006D0D3E">
        <w:rPr>
          <w:rFonts w:asciiTheme="minorHAnsi" w:hAnsiTheme="minorHAnsi" w:cstheme="minorHAnsi"/>
          <w:sz w:val="24"/>
          <w:szCs w:val="24"/>
        </w:rPr>
        <w:t>wraz z</w:t>
      </w:r>
      <w:r w:rsidR="00322854" w:rsidRPr="006D0D3E">
        <w:rPr>
          <w:rFonts w:asciiTheme="minorHAnsi" w:hAnsiTheme="minorHAnsi" w:cstheme="minorHAnsi"/>
          <w:sz w:val="24"/>
          <w:szCs w:val="24"/>
        </w:rPr>
        <w:t xml:space="preserve"> </w:t>
      </w:r>
      <w:r w:rsidRPr="006D0D3E">
        <w:rPr>
          <w:rFonts w:asciiTheme="minorHAnsi" w:hAnsiTheme="minorHAnsi" w:cstheme="minorHAnsi"/>
          <w:sz w:val="24"/>
          <w:szCs w:val="24"/>
        </w:rPr>
        <w:t>określeniem procentowego udziału liczby punktów ECTS dla dyscypliny wiodącej w</w:t>
      </w:r>
      <w:r w:rsidR="00911634" w:rsidRPr="006D0D3E">
        <w:rPr>
          <w:rFonts w:asciiTheme="minorHAnsi" w:hAnsiTheme="minorHAnsi" w:cstheme="minorHAnsi"/>
          <w:sz w:val="24"/>
          <w:szCs w:val="24"/>
        </w:rPr>
        <w:t> </w:t>
      </w:r>
      <w:r w:rsidRPr="006D0D3E">
        <w:rPr>
          <w:rFonts w:asciiTheme="minorHAnsi" w:hAnsiTheme="minorHAnsi" w:cstheme="minorHAnsi"/>
          <w:sz w:val="24"/>
          <w:szCs w:val="24"/>
        </w:rPr>
        <w:t>ogólnej liczbie punktów ECTS wymaganej do ukończenia studiów na kierunku</w:t>
      </w:r>
      <w:r w:rsidR="00C44208" w:rsidRPr="006D0D3E">
        <w:rPr>
          <w:rFonts w:asciiTheme="minorHAnsi" w:hAnsiTheme="minorHAnsi" w:cstheme="minorHAnsi"/>
          <w:sz w:val="24"/>
          <w:szCs w:val="24"/>
        </w:rPr>
        <w:t>.</w:t>
      </w:r>
    </w:p>
    <w:p w14:paraId="37BE77DF" w14:textId="77777777" w:rsidR="00C65935" w:rsidRPr="006D0D3E" w:rsidRDefault="00C65935" w:rsidP="006D0D3E">
      <w:pPr>
        <w:pStyle w:val="Akapitzlist"/>
        <w:spacing w:after="120" w:line="240" w:lineRule="auto"/>
        <w:ind w:left="567"/>
        <w:rPr>
          <w:rFonts w:asciiTheme="minorHAnsi" w:hAnsiTheme="minorHAnsi" w:cstheme="minorHAnsi"/>
          <w:b/>
          <w:bCs/>
          <w:sz w:val="24"/>
          <w:szCs w:val="24"/>
        </w:rPr>
      </w:pPr>
    </w:p>
    <w:tbl>
      <w:tblPr>
        <w:tblW w:w="0" w:type="auto"/>
        <w:jc w:val="center"/>
        <w:tblBorders>
          <w:top w:val="single" w:sz="4" w:space="0" w:color="233D81"/>
          <w:left w:val="single" w:sz="4" w:space="0" w:color="233D81"/>
          <w:bottom w:val="single" w:sz="4" w:space="0" w:color="233D81"/>
          <w:right w:val="single" w:sz="4" w:space="0" w:color="233D81"/>
          <w:insideH w:val="single" w:sz="4" w:space="0" w:color="233D81"/>
          <w:insideV w:val="single" w:sz="4" w:space="0" w:color="233D81"/>
        </w:tblBorders>
        <w:tblLook w:val="01E0" w:firstRow="1" w:lastRow="1" w:firstColumn="1" w:lastColumn="1" w:noHBand="0" w:noVBand="0"/>
      </w:tblPr>
      <w:tblGrid>
        <w:gridCol w:w="1911"/>
        <w:gridCol w:w="1912"/>
        <w:gridCol w:w="2659"/>
        <w:gridCol w:w="1952"/>
      </w:tblGrid>
      <w:tr w:rsidR="00C65935" w:rsidRPr="006D0D3E" w14:paraId="189A1D6C" w14:textId="77777777" w:rsidTr="00217F24">
        <w:trPr>
          <w:trHeight w:val="443"/>
          <w:jc w:val="center"/>
        </w:trPr>
        <w:tc>
          <w:tcPr>
            <w:tcW w:w="3823" w:type="dxa"/>
            <w:gridSpan w:val="2"/>
            <w:vMerge w:val="restart"/>
            <w:vAlign w:val="center"/>
          </w:tcPr>
          <w:p w14:paraId="0113A70F" w14:textId="48791C75" w:rsidR="00C65935" w:rsidRPr="006D0D3E" w:rsidRDefault="00C65935" w:rsidP="006D0D3E">
            <w:pPr>
              <w:rPr>
                <w:rFonts w:asciiTheme="minorHAnsi" w:hAnsiTheme="minorHAnsi" w:cstheme="minorHAnsi"/>
                <w:b/>
                <w:color w:val="233D81"/>
                <w:sz w:val="24"/>
              </w:rPr>
            </w:pPr>
            <w:r w:rsidRPr="006D0D3E">
              <w:rPr>
                <w:rFonts w:asciiTheme="minorHAnsi" w:hAnsiTheme="minorHAnsi" w:cstheme="minorHAnsi"/>
                <w:b/>
                <w:color w:val="233D81"/>
                <w:sz w:val="24"/>
              </w:rPr>
              <w:t>Nazwa dyscypliny wiodącej</w:t>
            </w:r>
          </w:p>
        </w:tc>
        <w:tc>
          <w:tcPr>
            <w:tcW w:w="4611" w:type="dxa"/>
            <w:gridSpan w:val="2"/>
            <w:vAlign w:val="center"/>
          </w:tcPr>
          <w:p w14:paraId="69FC8C2A" w14:textId="77777777" w:rsidR="00C65935" w:rsidRPr="006D0D3E" w:rsidRDefault="00C65935" w:rsidP="006D0D3E">
            <w:pPr>
              <w:rPr>
                <w:rFonts w:asciiTheme="minorHAnsi" w:hAnsiTheme="minorHAnsi" w:cstheme="minorHAnsi"/>
                <w:b/>
                <w:color w:val="233D81"/>
                <w:sz w:val="24"/>
              </w:rPr>
            </w:pPr>
            <w:r w:rsidRPr="006D0D3E">
              <w:rPr>
                <w:rFonts w:asciiTheme="minorHAnsi" w:hAnsiTheme="minorHAnsi" w:cstheme="minorHAnsi"/>
                <w:b/>
                <w:color w:val="233D81"/>
                <w:sz w:val="24"/>
              </w:rPr>
              <w:t>Punkty ECTS</w:t>
            </w:r>
          </w:p>
        </w:tc>
      </w:tr>
      <w:tr w:rsidR="00C65935" w:rsidRPr="006D0D3E" w14:paraId="763A33AF" w14:textId="77777777" w:rsidTr="00217F24">
        <w:trPr>
          <w:trHeight w:val="266"/>
          <w:jc w:val="center"/>
        </w:trPr>
        <w:tc>
          <w:tcPr>
            <w:tcW w:w="3823" w:type="dxa"/>
            <w:gridSpan w:val="2"/>
            <w:vMerge/>
            <w:vAlign w:val="center"/>
          </w:tcPr>
          <w:p w14:paraId="6B678855" w14:textId="77777777" w:rsidR="00C65935" w:rsidRPr="006D0D3E" w:rsidRDefault="00C65935" w:rsidP="006D0D3E">
            <w:pPr>
              <w:rPr>
                <w:rFonts w:asciiTheme="minorHAnsi" w:hAnsiTheme="minorHAnsi" w:cstheme="minorHAnsi"/>
                <w:b/>
                <w:color w:val="233D81"/>
                <w:sz w:val="24"/>
              </w:rPr>
            </w:pPr>
          </w:p>
        </w:tc>
        <w:tc>
          <w:tcPr>
            <w:tcW w:w="2659" w:type="dxa"/>
            <w:vAlign w:val="center"/>
          </w:tcPr>
          <w:p w14:paraId="7DE60562" w14:textId="77777777" w:rsidR="00C65935" w:rsidRPr="006D0D3E" w:rsidRDefault="00C65935" w:rsidP="006D0D3E">
            <w:pPr>
              <w:rPr>
                <w:rFonts w:asciiTheme="minorHAnsi" w:hAnsiTheme="minorHAnsi" w:cstheme="minorHAnsi"/>
                <w:b/>
                <w:color w:val="233D81"/>
                <w:sz w:val="24"/>
              </w:rPr>
            </w:pPr>
            <w:r w:rsidRPr="006D0D3E">
              <w:rPr>
                <w:rFonts w:asciiTheme="minorHAnsi" w:hAnsiTheme="minorHAnsi" w:cstheme="minorHAnsi"/>
                <w:b/>
                <w:color w:val="233D81"/>
                <w:sz w:val="24"/>
              </w:rPr>
              <w:t>liczba</w:t>
            </w:r>
          </w:p>
        </w:tc>
        <w:tc>
          <w:tcPr>
            <w:tcW w:w="1952" w:type="dxa"/>
            <w:vAlign w:val="center"/>
          </w:tcPr>
          <w:p w14:paraId="7C697F01" w14:textId="77777777" w:rsidR="00C65935" w:rsidRPr="006D0D3E" w:rsidRDefault="00C65935" w:rsidP="006D0D3E">
            <w:pPr>
              <w:rPr>
                <w:rFonts w:asciiTheme="minorHAnsi" w:hAnsiTheme="minorHAnsi" w:cstheme="minorHAnsi"/>
                <w:b/>
                <w:color w:val="233D81"/>
                <w:sz w:val="24"/>
              </w:rPr>
            </w:pPr>
            <w:r w:rsidRPr="006D0D3E">
              <w:rPr>
                <w:rFonts w:asciiTheme="minorHAnsi" w:hAnsiTheme="minorHAnsi" w:cstheme="minorHAnsi"/>
                <w:b/>
                <w:color w:val="233D81"/>
                <w:sz w:val="24"/>
              </w:rPr>
              <w:t>%</w:t>
            </w:r>
          </w:p>
        </w:tc>
      </w:tr>
      <w:tr w:rsidR="00C65935" w:rsidRPr="006D0D3E" w14:paraId="662F6322" w14:textId="77777777" w:rsidTr="001E089D">
        <w:trPr>
          <w:trHeight w:val="677"/>
          <w:jc w:val="center"/>
        </w:trPr>
        <w:tc>
          <w:tcPr>
            <w:tcW w:w="1911" w:type="dxa"/>
          </w:tcPr>
          <w:p w14:paraId="31DDB730" w14:textId="78E69B90" w:rsidR="00C65935" w:rsidRPr="006D0D3E" w:rsidRDefault="00C65935" w:rsidP="006D0D3E">
            <w:pPr>
              <w:rPr>
                <w:rFonts w:asciiTheme="minorHAnsi" w:hAnsiTheme="minorHAnsi" w:cstheme="minorHAnsi"/>
                <w:sz w:val="24"/>
              </w:rPr>
            </w:pPr>
          </w:p>
        </w:tc>
        <w:tc>
          <w:tcPr>
            <w:tcW w:w="1912" w:type="dxa"/>
          </w:tcPr>
          <w:p w14:paraId="21C97498" w14:textId="1E21271F" w:rsidR="00C65935" w:rsidRPr="006D0D3E" w:rsidRDefault="00C65935" w:rsidP="006D0D3E">
            <w:pPr>
              <w:rPr>
                <w:rFonts w:asciiTheme="minorHAnsi" w:hAnsiTheme="minorHAnsi" w:cstheme="minorHAnsi"/>
                <w:sz w:val="24"/>
              </w:rPr>
            </w:pPr>
          </w:p>
        </w:tc>
        <w:tc>
          <w:tcPr>
            <w:tcW w:w="2659" w:type="dxa"/>
          </w:tcPr>
          <w:p w14:paraId="488AC1FC" w14:textId="6D562D9F" w:rsidR="00C65935" w:rsidRPr="006D0D3E" w:rsidRDefault="00C65935" w:rsidP="006D0D3E">
            <w:pPr>
              <w:rPr>
                <w:rFonts w:asciiTheme="minorHAnsi" w:hAnsiTheme="minorHAnsi" w:cstheme="minorHAnsi"/>
                <w:sz w:val="24"/>
              </w:rPr>
            </w:pPr>
          </w:p>
        </w:tc>
        <w:tc>
          <w:tcPr>
            <w:tcW w:w="1952" w:type="dxa"/>
          </w:tcPr>
          <w:p w14:paraId="0E40C76D" w14:textId="1E3EE14E" w:rsidR="00C65935" w:rsidRPr="006D0D3E" w:rsidRDefault="00C65935" w:rsidP="006D0D3E">
            <w:pPr>
              <w:rPr>
                <w:rFonts w:asciiTheme="minorHAnsi" w:hAnsiTheme="minorHAnsi" w:cstheme="minorHAnsi"/>
                <w:sz w:val="24"/>
              </w:rPr>
            </w:pPr>
          </w:p>
        </w:tc>
      </w:tr>
    </w:tbl>
    <w:p w14:paraId="0FEB8D26" w14:textId="77777777" w:rsidR="00C65935" w:rsidRPr="006D0D3E" w:rsidRDefault="00C65935" w:rsidP="006D0D3E">
      <w:pPr>
        <w:rPr>
          <w:rFonts w:asciiTheme="minorHAnsi" w:hAnsiTheme="minorHAnsi" w:cstheme="minorHAnsi"/>
          <w:sz w:val="24"/>
        </w:rPr>
      </w:pPr>
    </w:p>
    <w:p w14:paraId="5A92B582" w14:textId="77777777" w:rsidR="00DD4CC1" w:rsidRPr="006D0D3E" w:rsidRDefault="002F32BB" w:rsidP="006D0D3E">
      <w:pPr>
        <w:pStyle w:val="Akapitzlist"/>
        <w:numPr>
          <w:ilvl w:val="0"/>
          <w:numId w:val="5"/>
        </w:numPr>
        <w:spacing w:after="120" w:line="240" w:lineRule="auto"/>
        <w:ind w:left="567" w:hanging="425"/>
        <w:rPr>
          <w:rFonts w:asciiTheme="minorHAnsi" w:hAnsiTheme="minorHAnsi" w:cstheme="minorHAnsi"/>
          <w:sz w:val="24"/>
          <w:szCs w:val="24"/>
        </w:rPr>
      </w:pPr>
      <w:r w:rsidRPr="006D0D3E">
        <w:rPr>
          <w:rFonts w:asciiTheme="minorHAnsi" w:hAnsiTheme="minorHAnsi" w:cstheme="minorHAnsi"/>
          <w:sz w:val="24"/>
          <w:szCs w:val="24"/>
        </w:rPr>
        <w:t>N</w:t>
      </w:r>
      <w:r w:rsidR="00953CBA" w:rsidRPr="006D0D3E">
        <w:rPr>
          <w:rFonts w:asciiTheme="minorHAnsi" w:hAnsiTheme="minorHAnsi" w:cstheme="minorHAnsi"/>
          <w:sz w:val="24"/>
          <w:szCs w:val="24"/>
        </w:rPr>
        <w:t>azwy pozostałych dyscyplin wraz z</w:t>
      </w:r>
      <w:r w:rsidR="00322854" w:rsidRPr="006D0D3E">
        <w:rPr>
          <w:rFonts w:asciiTheme="minorHAnsi" w:hAnsiTheme="minorHAnsi" w:cstheme="minorHAnsi"/>
          <w:sz w:val="24"/>
          <w:szCs w:val="24"/>
        </w:rPr>
        <w:t xml:space="preserve"> </w:t>
      </w:r>
      <w:r w:rsidR="00953CBA" w:rsidRPr="006D0D3E">
        <w:rPr>
          <w:rFonts w:asciiTheme="minorHAnsi" w:hAnsiTheme="minorHAnsi" w:cstheme="minorHAnsi"/>
          <w:sz w:val="24"/>
          <w:szCs w:val="24"/>
        </w:rPr>
        <w:t>określeniem procentowego udziału liczby punktów ECTS dla pozostałych dyscyplin w ogólnej liczbie punktów ECTS wymaganej do ukończenia studiów na kierunku</w:t>
      </w:r>
      <w:r w:rsidR="00C44208" w:rsidRPr="006D0D3E">
        <w:rPr>
          <w:rFonts w:asciiTheme="minorHAnsi" w:hAnsiTheme="minorHAnsi" w:cstheme="minorHAnsi"/>
          <w:sz w:val="24"/>
          <w:szCs w:val="24"/>
        </w:rPr>
        <w:t>.</w:t>
      </w:r>
    </w:p>
    <w:tbl>
      <w:tblPr>
        <w:tblW w:w="0" w:type="auto"/>
        <w:jc w:val="center"/>
        <w:tblBorders>
          <w:top w:val="single" w:sz="4" w:space="0" w:color="233D81"/>
          <w:left w:val="single" w:sz="4" w:space="0" w:color="233D81"/>
          <w:bottom w:val="single" w:sz="4" w:space="0" w:color="233D81"/>
          <w:right w:val="single" w:sz="4" w:space="0" w:color="233D81"/>
          <w:insideH w:val="single" w:sz="4" w:space="0" w:color="233D81"/>
          <w:insideV w:val="single" w:sz="4" w:space="0" w:color="233D81"/>
        </w:tblBorders>
        <w:tblLook w:val="01E0" w:firstRow="1" w:lastRow="1" w:firstColumn="1" w:lastColumn="1" w:noHBand="0" w:noVBand="0"/>
      </w:tblPr>
      <w:tblGrid>
        <w:gridCol w:w="1987"/>
        <w:gridCol w:w="1841"/>
        <w:gridCol w:w="2693"/>
        <w:gridCol w:w="1838"/>
      </w:tblGrid>
      <w:tr w:rsidR="00C65935" w:rsidRPr="006D0D3E" w14:paraId="437B4BDE" w14:textId="77777777" w:rsidTr="00217F24">
        <w:trPr>
          <w:trHeight w:val="421"/>
          <w:jc w:val="center"/>
        </w:trPr>
        <w:tc>
          <w:tcPr>
            <w:tcW w:w="3828" w:type="dxa"/>
            <w:gridSpan w:val="2"/>
            <w:vMerge w:val="restart"/>
            <w:vAlign w:val="center"/>
          </w:tcPr>
          <w:p w14:paraId="3ACA3583" w14:textId="77777777" w:rsidR="00C65935" w:rsidRPr="006D0D3E" w:rsidRDefault="00C65935" w:rsidP="006D0D3E">
            <w:pPr>
              <w:rPr>
                <w:rFonts w:asciiTheme="minorHAnsi" w:hAnsiTheme="minorHAnsi" w:cstheme="minorHAnsi"/>
                <w:b/>
                <w:color w:val="233D81"/>
                <w:sz w:val="24"/>
              </w:rPr>
            </w:pPr>
            <w:r w:rsidRPr="006D0D3E">
              <w:rPr>
                <w:rFonts w:asciiTheme="minorHAnsi" w:hAnsiTheme="minorHAnsi" w:cstheme="minorHAnsi"/>
                <w:b/>
                <w:color w:val="233D81"/>
                <w:sz w:val="24"/>
              </w:rPr>
              <w:t>Nazwa dyscypliny</w:t>
            </w:r>
          </w:p>
        </w:tc>
        <w:tc>
          <w:tcPr>
            <w:tcW w:w="4531" w:type="dxa"/>
            <w:gridSpan w:val="2"/>
            <w:vAlign w:val="center"/>
          </w:tcPr>
          <w:p w14:paraId="7A73B1DC" w14:textId="77777777" w:rsidR="00C65935" w:rsidRPr="006D0D3E" w:rsidRDefault="00C65935" w:rsidP="006D0D3E">
            <w:pPr>
              <w:rPr>
                <w:rFonts w:asciiTheme="minorHAnsi" w:hAnsiTheme="minorHAnsi" w:cstheme="minorHAnsi"/>
                <w:b/>
                <w:color w:val="233D81"/>
                <w:sz w:val="24"/>
              </w:rPr>
            </w:pPr>
            <w:r w:rsidRPr="006D0D3E">
              <w:rPr>
                <w:rFonts w:asciiTheme="minorHAnsi" w:hAnsiTheme="minorHAnsi" w:cstheme="minorHAnsi"/>
                <w:b/>
                <w:color w:val="233D81"/>
                <w:sz w:val="24"/>
              </w:rPr>
              <w:t>Punkty ECTS</w:t>
            </w:r>
          </w:p>
        </w:tc>
      </w:tr>
      <w:tr w:rsidR="00C65935" w:rsidRPr="006D0D3E" w14:paraId="5C9FA53C" w14:textId="77777777" w:rsidTr="00217F24">
        <w:trPr>
          <w:trHeight w:val="58"/>
          <w:jc w:val="center"/>
        </w:trPr>
        <w:tc>
          <w:tcPr>
            <w:tcW w:w="3828" w:type="dxa"/>
            <w:gridSpan w:val="2"/>
            <w:vMerge/>
            <w:vAlign w:val="center"/>
          </w:tcPr>
          <w:p w14:paraId="6C1A62BB" w14:textId="77777777" w:rsidR="00C65935" w:rsidRPr="006D0D3E" w:rsidRDefault="00C65935" w:rsidP="006D0D3E">
            <w:pPr>
              <w:rPr>
                <w:rFonts w:asciiTheme="minorHAnsi" w:hAnsiTheme="minorHAnsi" w:cstheme="minorHAnsi"/>
                <w:b/>
                <w:color w:val="233D81"/>
                <w:sz w:val="24"/>
              </w:rPr>
            </w:pPr>
          </w:p>
        </w:tc>
        <w:tc>
          <w:tcPr>
            <w:tcW w:w="2693" w:type="dxa"/>
            <w:vAlign w:val="center"/>
          </w:tcPr>
          <w:p w14:paraId="4B4A8D07" w14:textId="77777777" w:rsidR="00C65935" w:rsidRPr="006D0D3E" w:rsidRDefault="00C65935" w:rsidP="006D0D3E">
            <w:pPr>
              <w:rPr>
                <w:rFonts w:asciiTheme="minorHAnsi" w:hAnsiTheme="minorHAnsi" w:cstheme="minorHAnsi"/>
                <w:b/>
                <w:color w:val="233D81"/>
                <w:sz w:val="24"/>
              </w:rPr>
            </w:pPr>
            <w:r w:rsidRPr="006D0D3E">
              <w:rPr>
                <w:rFonts w:asciiTheme="minorHAnsi" w:hAnsiTheme="minorHAnsi" w:cstheme="minorHAnsi"/>
                <w:b/>
                <w:color w:val="233D81"/>
                <w:sz w:val="24"/>
              </w:rPr>
              <w:t>liczba</w:t>
            </w:r>
          </w:p>
        </w:tc>
        <w:tc>
          <w:tcPr>
            <w:tcW w:w="1838" w:type="dxa"/>
            <w:vAlign w:val="center"/>
          </w:tcPr>
          <w:p w14:paraId="0611315E" w14:textId="77777777" w:rsidR="00C65935" w:rsidRPr="006D0D3E" w:rsidRDefault="00C65935" w:rsidP="006D0D3E">
            <w:pPr>
              <w:rPr>
                <w:rFonts w:asciiTheme="minorHAnsi" w:hAnsiTheme="minorHAnsi" w:cstheme="minorHAnsi"/>
                <w:b/>
                <w:color w:val="233D81"/>
                <w:sz w:val="24"/>
              </w:rPr>
            </w:pPr>
            <w:r w:rsidRPr="006D0D3E">
              <w:rPr>
                <w:rFonts w:asciiTheme="minorHAnsi" w:hAnsiTheme="minorHAnsi" w:cstheme="minorHAnsi"/>
                <w:b/>
                <w:color w:val="233D81"/>
                <w:sz w:val="24"/>
              </w:rPr>
              <w:t>%</w:t>
            </w:r>
          </w:p>
        </w:tc>
      </w:tr>
      <w:tr w:rsidR="00C65935" w:rsidRPr="006D0D3E" w14:paraId="765CDE08" w14:textId="77777777" w:rsidTr="001E089D">
        <w:trPr>
          <w:trHeight w:val="351"/>
          <w:jc w:val="center"/>
        </w:trPr>
        <w:tc>
          <w:tcPr>
            <w:tcW w:w="1987" w:type="dxa"/>
          </w:tcPr>
          <w:p w14:paraId="7392D093" w14:textId="54DD9201" w:rsidR="00C65935" w:rsidRPr="006D0D3E" w:rsidRDefault="00C65935" w:rsidP="006D0D3E">
            <w:pPr>
              <w:rPr>
                <w:rFonts w:asciiTheme="minorHAnsi" w:hAnsiTheme="minorHAnsi" w:cstheme="minorHAnsi"/>
                <w:sz w:val="24"/>
              </w:rPr>
            </w:pPr>
          </w:p>
        </w:tc>
        <w:tc>
          <w:tcPr>
            <w:tcW w:w="1841" w:type="dxa"/>
          </w:tcPr>
          <w:p w14:paraId="6258992D" w14:textId="14CB4332" w:rsidR="00C65935" w:rsidRPr="006D0D3E" w:rsidRDefault="00C65935" w:rsidP="006D0D3E">
            <w:pPr>
              <w:rPr>
                <w:rFonts w:asciiTheme="minorHAnsi" w:hAnsiTheme="minorHAnsi" w:cstheme="minorHAnsi"/>
                <w:sz w:val="24"/>
              </w:rPr>
            </w:pPr>
          </w:p>
        </w:tc>
        <w:tc>
          <w:tcPr>
            <w:tcW w:w="2693" w:type="dxa"/>
          </w:tcPr>
          <w:p w14:paraId="7BF94443" w14:textId="4E9DBF93" w:rsidR="00C65935" w:rsidRPr="006D0D3E" w:rsidRDefault="00C65935" w:rsidP="006D0D3E">
            <w:pPr>
              <w:rPr>
                <w:rFonts w:asciiTheme="minorHAnsi" w:hAnsiTheme="minorHAnsi" w:cstheme="minorHAnsi"/>
                <w:sz w:val="24"/>
              </w:rPr>
            </w:pPr>
          </w:p>
        </w:tc>
        <w:tc>
          <w:tcPr>
            <w:tcW w:w="1838" w:type="dxa"/>
          </w:tcPr>
          <w:p w14:paraId="24BCB447" w14:textId="5ACB919B" w:rsidR="00C65935" w:rsidRPr="006D0D3E" w:rsidRDefault="00C65935" w:rsidP="006D0D3E">
            <w:pPr>
              <w:rPr>
                <w:rFonts w:asciiTheme="minorHAnsi" w:hAnsiTheme="minorHAnsi" w:cstheme="minorHAnsi"/>
                <w:sz w:val="24"/>
              </w:rPr>
            </w:pPr>
          </w:p>
        </w:tc>
      </w:tr>
    </w:tbl>
    <w:p w14:paraId="7CC05863" w14:textId="77777777" w:rsidR="00C65935" w:rsidRPr="006D0D3E" w:rsidRDefault="00C65935" w:rsidP="006D0D3E">
      <w:pPr>
        <w:rPr>
          <w:rFonts w:asciiTheme="minorHAnsi" w:hAnsiTheme="minorHAnsi" w:cstheme="minorHAnsi"/>
          <w:sz w:val="20"/>
          <w:szCs w:val="20"/>
        </w:rPr>
      </w:pPr>
    </w:p>
    <w:p w14:paraId="0CC16B3D" w14:textId="77777777" w:rsidR="00F35966" w:rsidRPr="006D0D3E" w:rsidRDefault="0056342D" w:rsidP="006D0D3E">
      <w:pPr>
        <w:pStyle w:val="Akapitzlist"/>
        <w:spacing w:after="120" w:line="240" w:lineRule="auto"/>
        <w:ind w:left="0"/>
        <w:contextualSpacing w:val="0"/>
        <w:rPr>
          <w:rFonts w:asciiTheme="minorHAnsi" w:hAnsiTheme="minorHAnsi" w:cstheme="minorHAnsi"/>
          <w:sz w:val="24"/>
          <w:szCs w:val="24"/>
        </w:rPr>
      </w:pPr>
      <w:r w:rsidRPr="006D0D3E">
        <w:rPr>
          <w:rFonts w:asciiTheme="minorHAnsi" w:hAnsiTheme="minorHAnsi" w:cstheme="minorHAnsi"/>
          <w:sz w:val="24"/>
          <w:szCs w:val="24"/>
        </w:rPr>
        <w:t>Na studiach prowadzone jest kształcenie przygotowujące do wykonywania zawodu nauczyciela</w:t>
      </w:r>
    </w:p>
    <w:p w14:paraId="733BB9EE" w14:textId="77777777" w:rsidR="0056342D" w:rsidRPr="006D0D3E" w:rsidRDefault="00F12A71" w:rsidP="006D0D3E">
      <w:pPr>
        <w:pStyle w:val="Akapitzlist"/>
        <w:spacing w:after="120" w:line="240" w:lineRule="auto"/>
        <w:ind w:left="0"/>
        <w:rPr>
          <w:rFonts w:asciiTheme="minorHAnsi" w:hAnsiTheme="minorHAnsi" w:cstheme="minorHAnsi"/>
          <w:sz w:val="24"/>
          <w:szCs w:val="24"/>
        </w:rPr>
      </w:pPr>
      <w:r w:rsidRPr="006D0D3E">
        <w:rPr>
          <w:rFonts w:ascii="Segoe UI Symbol" w:eastAsia="MS Gothic" w:hAnsi="Segoe UI Symbol" w:cs="Segoe UI Symbol"/>
          <w:sz w:val="24"/>
          <w:szCs w:val="24"/>
        </w:rPr>
        <w:t>☐</w:t>
      </w:r>
      <w:r w:rsidR="0056342D" w:rsidRPr="006D0D3E">
        <w:rPr>
          <w:rFonts w:asciiTheme="minorHAnsi" w:hAnsiTheme="minorHAnsi" w:cstheme="minorHAnsi"/>
          <w:sz w:val="24"/>
          <w:szCs w:val="24"/>
        </w:rPr>
        <w:t>TAK</w:t>
      </w:r>
      <w:r w:rsidR="002E5C73" w:rsidRPr="006D0D3E">
        <w:rPr>
          <w:rFonts w:asciiTheme="minorHAnsi" w:hAnsiTheme="minorHAnsi" w:cstheme="minorHAnsi"/>
          <w:sz w:val="24"/>
          <w:szCs w:val="24"/>
        </w:rPr>
        <w:t xml:space="preserve"> </w:t>
      </w:r>
      <w:r w:rsidR="002E5C73" w:rsidRPr="006D0D3E">
        <w:rPr>
          <w:rFonts w:asciiTheme="minorHAnsi" w:eastAsia="MS Gothic" w:hAnsiTheme="minorHAnsi" w:cstheme="minorHAnsi"/>
          <w:b/>
          <w:bCs/>
          <w:sz w:val="24"/>
          <w:szCs w:val="24"/>
          <w:u w:val="single"/>
        </w:rPr>
        <w:t xml:space="preserve">X </w:t>
      </w:r>
      <w:r w:rsidR="0056342D" w:rsidRPr="006D0D3E">
        <w:rPr>
          <w:rFonts w:asciiTheme="minorHAnsi" w:hAnsiTheme="minorHAnsi" w:cstheme="minorHAnsi"/>
          <w:b/>
          <w:bCs/>
          <w:sz w:val="24"/>
          <w:szCs w:val="24"/>
          <w:u w:val="single"/>
        </w:rPr>
        <w:t>NIE</w:t>
      </w:r>
    </w:p>
    <w:p w14:paraId="5558D732" w14:textId="77777777" w:rsidR="0056342D" w:rsidRPr="006D0D3E" w:rsidRDefault="0056342D" w:rsidP="006D0D3E">
      <w:pPr>
        <w:pStyle w:val="pf0"/>
        <w:spacing w:before="0" w:beforeAutospacing="0" w:after="120" w:afterAutospacing="0"/>
        <w:jc w:val="both"/>
        <w:rPr>
          <w:rFonts w:asciiTheme="minorHAnsi" w:hAnsiTheme="minorHAnsi" w:cstheme="minorHAnsi"/>
        </w:rPr>
      </w:pPr>
      <w:r w:rsidRPr="006D0D3E">
        <w:rPr>
          <w:rStyle w:val="cf01"/>
          <w:rFonts w:asciiTheme="minorHAnsi" w:hAnsiTheme="minorHAnsi" w:cstheme="minorHAnsi"/>
          <w:sz w:val="24"/>
          <w:szCs w:val="24"/>
        </w:rPr>
        <w:t>W przypadku zaznaczenia opcji TAK, proszę wskazać rodzaj zawodu nauczyciela, w zakresie którego prowadzone jest kształcenie (można zaznaczyć więcej niż jedną opcję):</w:t>
      </w:r>
    </w:p>
    <w:p w14:paraId="4C447D31" w14:textId="77777777" w:rsidR="0056342D" w:rsidRPr="006D0D3E" w:rsidRDefault="003B46F6" w:rsidP="006D0D3E">
      <w:pPr>
        <w:pStyle w:val="pf0"/>
        <w:spacing w:before="0" w:beforeAutospacing="0" w:after="120" w:afterAutospacing="0"/>
        <w:jc w:val="both"/>
        <w:rPr>
          <w:rFonts w:asciiTheme="minorHAnsi" w:hAnsiTheme="minorHAnsi" w:cstheme="minorHAnsi"/>
        </w:rPr>
      </w:pPr>
      <w:r w:rsidRPr="006D0D3E">
        <w:rPr>
          <w:rStyle w:val="cf01"/>
          <w:rFonts w:ascii="Segoe UI Symbol" w:eastAsia="MS Gothic" w:hAnsi="Segoe UI Symbol" w:cs="Segoe UI Symbol"/>
          <w:sz w:val="24"/>
          <w:szCs w:val="24"/>
        </w:rPr>
        <w:t>☐</w:t>
      </w:r>
      <w:r w:rsidR="0056342D" w:rsidRPr="006D0D3E">
        <w:rPr>
          <w:rStyle w:val="cf01"/>
          <w:rFonts w:asciiTheme="minorHAnsi" w:hAnsiTheme="minorHAnsi" w:cstheme="minorHAnsi"/>
          <w:sz w:val="24"/>
          <w:szCs w:val="24"/>
        </w:rPr>
        <w:t>nauczyciel przedmiotu</w:t>
      </w:r>
      <w:r w:rsidR="00821E41" w:rsidRPr="006D0D3E">
        <w:rPr>
          <w:rFonts w:asciiTheme="minorHAnsi" w:hAnsiTheme="minorHAnsi" w:cstheme="minorHAnsi"/>
        </w:rPr>
        <w:t>. . . . . . . . . . . . . . . . . . . . . . . .</w:t>
      </w:r>
      <w:bookmarkStart w:id="0" w:name="_Ref109385653"/>
      <w:r w:rsidR="00821E41" w:rsidRPr="006D0D3E">
        <w:rPr>
          <w:rStyle w:val="Odwoanieprzypisudolnego"/>
          <w:rFonts w:asciiTheme="minorHAnsi" w:hAnsiTheme="minorHAnsi" w:cstheme="minorHAnsi"/>
          <w:sz w:val="24"/>
        </w:rPr>
        <w:footnoteReference w:id="3"/>
      </w:r>
      <w:bookmarkEnd w:id="0"/>
    </w:p>
    <w:p w14:paraId="7A83AD72" w14:textId="77777777" w:rsidR="00821E41" w:rsidRPr="006D0D3E" w:rsidRDefault="00F12A71" w:rsidP="006D0D3E">
      <w:pPr>
        <w:pStyle w:val="pf0"/>
        <w:spacing w:before="0" w:beforeAutospacing="0" w:after="120" w:afterAutospacing="0"/>
        <w:jc w:val="both"/>
        <w:rPr>
          <w:rFonts w:asciiTheme="minorHAnsi" w:hAnsiTheme="minorHAnsi" w:cstheme="minorHAnsi"/>
        </w:rPr>
      </w:pPr>
      <w:r w:rsidRPr="006D0D3E">
        <w:rPr>
          <w:rStyle w:val="cf01"/>
          <w:rFonts w:ascii="Segoe UI Symbol" w:eastAsia="MS Gothic" w:hAnsi="Segoe UI Symbol" w:cs="Segoe UI Symbol"/>
          <w:sz w:val="24"/>
          <w:szCs w:val="24"/>
        </w:rPr>
        <w:t>☐</w:t>
      </w:r>
      <w:r w:rsidR="0056342D" w:rsidRPr="006D0D3E">
        <w:rPr>
          <w:rStyle w:val="cf01"/>
          <w:rFonts w:asciiTheme="minorHAnsi" w:hAnsiTheme="minorHAnsi" w:cstheme="minorHAnsi"/>
          <w:sz w:val="24"/>
          <w:szCs w:val="24"/>
        </w:rPr>
        <w:t>nauczyciel teoretycznych przedmiotów zawodowych</w:t>
      </w:r>
      <w:r w:rsidR="00821E41" w:rsidRPr="006D0D3E">
        <w:rPr>
          <w:rFonts w:asciiTheme="minorHAnsi" w:hAnsiTheme="minorHAnsi" w:cstheme="minorHAnsi"/>
        </w:rPr>
        <w:t>. . . . . . . . . . . . . . . . . . . . . . . .</w:t>
      </w:r>
      <w:r w:rsidR="00337FE2" w:rsidRPr="006D0D3E">
        <w:rPr>
          <w:rStyle w:val="Odwoanieprzypisudolnego"/>
          <w:rFonts w:asciiTheme="minorHAnsi" w:hAnsiTheme="minorHAnsi" w:cstheme="minorHAnsi"/>
          <w:sz w:val="24"/>
        </w:rPr>
        <w:fldChar w:fldCharType="begin"/>
      </w:r>
      <w:r w:rsidR="000C5D1D" w:rsidRPr="006D0D3E">
        <w:rPr>
          <w:rFonts w:asciiTheme="minorHAnsi" w:hAnsiTheme="minorHAnsi" w:cstheme="minorHAnsi"/>
          <w:vertAlign w:val="superscript"/>
        </w:rPr>
        <w:instrText xml:space="preserve"> NOTEREF _Ref109385653 \h </w:instrText>
      </w:r>
      <w:r w:rsidR="000C5D1D" w:rsidRPr="006D0D3E">
        <w:rPr>
          <w:rStyle w:val="Odwoanieprzypisudolnego"/>
          <w:rFonts w:asciiTheme="minorHAnsi" w:hAnsiTheme="minorHAnsi" w:cstheme="minorHAnsi"/>
          <w:sz w:val="24"/>
        </w:rPr>
        <w:instrText xml:space="preserve"> \* MERGEFORMAT </w:instrText>
      </w:r>
      <w:r w:rsidR="00337FE2" w:rsidRPr="006D0D3E">
        <w:rPr>
          <w:rStyle w:val="Odwoanieprzypisudolnego"/>
          <w:rFonts w:asciiTheme="minorHAnsi" w:hAnsiTheme="minorHAnsi" w:cstheme="minorHAnsi"/>
          <w:sz w:val="24"/>
        </w:rPr>
      </w:r>
      <w:r w:rsidR="00337FE2" w:rsidRPr="006D0D3E">
        <w:rPr>
          <w:rStyle w:val="Odwoanieprzypisudolnego"/>
          <w:rFonts w:asciiTheme="minorHAnsi" w:hAnsiTheme="minorHAnsi" w:cstheme="minorHAnsi"/>
          <w:sz w:val="24"/>
        </w:rPr>
        <w:fldChar w:fldCharType="separate"/>
      </w:r>
      <w:r w:rsidR="003C0E39" w:rsidRPr="006D0D3E">
        <w:rPr>
          <w:rFonts w:asciiTheme="minorHAnsi" w:hAnsiTheme="minorHAnsi" w:cstheme="minorHAnsi"/>
          <w:vertAlign w:val="superscript"/>
        </w:rPr>
        <w:t>2</w:t>
      </w:r>
      <w:r w:rsidR="00337FE2" w:rsidRPr="006D0D3E">
        <w:rPr>
          <w:rStyle w:val="Odwoanieprzypisudolnego"/>
          <w:rFonts w:asciiTheme="minorHAnsi" w:hAnsiTheme="minorHAnsi" w:cstheme="minorHAnsi"/>
          <w:sz w:val="24"/>
        </w:rPr>
        <w:fldChar w:fldCharType="end"/>
      </w:r>
    </w:p>
    <w:p w14:paraId="28A1D6CA" w14:textId="77777777" w:rsidR="0056342D" w:rsidRPr="006D0D3E" w:rsidRDefault="00F12A71" w:rsidP="006D0D3E">
      <w:pPr>
        <w:pStyle w:val="pf0"/>
        <w:spacing w:before="0" w:beforeAutospacing="0" w:after="120" w:afterAutospacing="0"/>
        <w:jc w:val="both"/>
        <w:rPr>
          <w:rFonts w:asciiTheme="minorHAnsi" w:hAnsiTheme="minorHAnsi" w:cstheme="minorHAnsi"/>
        </w:rPr>
      </w:pPr>
      <w:r w:rsidRPr="006D0D3E">
        <w:rPr>
          <w:rStyle w:val="cf01"/>
          <w:rFonts w:ascii="Segoe UI Symbol" w:eastAsia="MS Gothic" w:hAnsi="Segoe UI Symbol" w:cs="Segoe UI Symbol"/>
          <w:sz w:val="24"/>
          <w:szCs w:val="24"/>
        </w:rPr>
        <w:t>☐</w:t>
      </w:r>
      <w:r w:rsidR="0056342D" w:rsidRPr="006D0D3E">
        <w:rPr>
          <w:rStyle w:val="cf01"/>
          <w:rFonts w:asciiTheme="minorHAnsi" w:hAnsiTheme="minorHAnsi" w:cstheme="minorHAnsi"/>
          <w:sz w:val="24"/>
          <w:szCs w:val="24"/>
        </w:rPr>
        <w:t>nauczyciel praktycznej nauki zawodu</w:t>
      </w:r>
      <w:r w:rsidR="00821E41" w:rsidRPr="006D0D3E">
        <w:rPr>
          <w:rFonts w:asciiTheme="minorHAnsi" w:hAnsiTheme="minorHAnsi" w:cstheme="minorHAnsi"/>
        </w:rPr>
        <w:t>. . . . . . . . . . . . . . . . . . . . . . . .</w:t>
      </w:r>
      <w:r w:rsidR="00337FE2" w:rsidRPr="006D0D3E">
        <w:rPr>
          <w:rFonts w:asciiTheme="minorHAnsi" w:hAnsiTheme="minorHAnsi" w:cstheme="minorHAnsi"/>
          <w:vertAlign w:val="superscript"/>
        </w:rPr>
        <w:fldChar w:fldCharType="begin"/>
      </w:r>
      <w:r w:rsidR="000C5D1D" w:rsidRPr="006D0D3E">
        <w:rPr>
          <w:rFonts w:asciiTheme="minorHAnsi" w:hAnsiTheme="minorHAnsi" w:cstheme="minorHAnsi"/>
          <w:vertAlign w:val="superscript"/>
        </w:rPr>
        <w:instrText xml:space="preserve"> NOTEREF _Ref109385653 \h </w:instrText>
      </w:r>
      <w:r w:rsidR="009B1A83" w:rsidRPr="006D0D3E">
        <w:rPr>
          <w:rFonts w:asciiTheme="minorHAnsi" w:hAnsiTheme="minorHAnsi" w:cstheme="minorHAnsi"/>
          <w:vertAlign w:val="superscript"/>
        </w:rPr>
        <w:instrText xml:space="preserve"> \* MERGEFORMAT </w:instrText>
      </w:r>
      <w:r w:rsidR="00337FE2" w:rsidRPr="006D0D3E">
        <w:rPr>
          <w:rFonts w:asciiTheme="minorHAnsi" w:hAnsiTheme="minorHAnsi" w:cstheme="minorHAnsi"/>
          <w:vertAlign w:val="superscript"/>
        </w:rPr>
      </w:r>
      <w:r w:rsidR="00337FE2" w:rsidRPr="006D0D3E">
        <w:rPr>
          <w:rFonts w:asciiTheme="minorHAnsi" w:hAnsiTheme="minorHAnsi" w:cstheme="minorHAnsi"/>
          <w:vertAlign w:val="superscript"/>
        </w:rPr>
        <w:fldChar w:fldCharType="separate"/>
      </w:r>
      <w:r w:rsidR="003C0E39" w:rsidRPr="006D0D3E">
        <w:rPr>
          <w:rFonts w:asciiTheme="minorHAnsi" w:hAnsiTheme="minorHAnsi" w:cstheme="minorHAnsi"/>
          <w:vertAlign w:val="superscript"/>
        </w:rPr>
        <w:t>2</w:t>
      </w:r>
      <w:r w:rsidR="00337FE2" w:rsidRPr="006D0D3E">
        <w:rPr>
          <w:rFonts w:asciiTheme="minorHAnsi" w:hAnsiTheme="minorHAnsi" w:cstheme="minorHAnsi"/>
          <w:vertAlign w:val="superscript"/>
        </w:rPr>
        <w:fldChar w:fldCharType="end"/>
      </w:r>
    </w:p>
    <w:p w14:paraId="63B9DE45" w14:textId="77777777" w:rsidR="0056342D" w:rsidRPr="006D0D3E" w:rsidRDefault="00F12A71" w:rsidP="006D0D3E">
      <w:pPr>
        <w:pStyle w:val="pf0"/>
        <w:spacing w:before="0" w:beforeAutospacing="0" w:after="120" w:afterAutospacing="0"/>
        <w:jc w:val="both"/>
        <w:rPr>
          <w:rFonts w:asciiTheme="minorHAnsi" w:hAnsiTheme="minorHAnsi" w:cstheme="minorHAnsi"/>
        </w:rPr>
      </w:pPr>
      <w:r w:rsidRPr="006D0D3E">
        <w:rPr>
          <w:rStyle w:val="cf01"/>
          <w:rFonts w:ascii="Segoe UI Symbol" w:eastAsia="MS Gothic" w:hAnsi="Segoe UI Symbol" w:cs="Segoe UI Symbol"/>
          <w:sz w:val="24"/>
          <w:szCs w:val="24"/>
        </w:rPr>
        <w:t>☐</w:t>
      </w:r>
      <w:r w:rsidR="0056342D" w:rsidRPr="006D0D3E">
        <w:rPr>
          <w:rStyle w:val="cf01"/>
          <w:rFonts w:asciiTheme="minorHAnsi" w:hAnsiTheme="minorHAnsi" w:cstheme="minorHAnsi"/>
          <w:sz w:val="24"/>
          <w:szCs w:val="24"/>
        </w:rPr>
        <w:t>nauczyciel prowadzący zajęcia</w:t>
      </w:r>
      <w:r w:rsidR="00821E41" w:rsidRPr="006D0D3E">
        <w:rPr>
          <w:rFonts w:asciiTheme="minorHAnsi" w:hAnsiTheme="minorHAnsi" w:cstheme="minorHAnsi"/>
        </w:rPr>
        <w:t>. . . . . . . . . . . . . . . . . . . . . . . .</w:t>
      </w:r>
      <w:r w:rsidR="00337FE2" w:rsidRPr="006D0D3E">
        <w:rPr>
          <w:rStyle w:val="Odwoanieprzypisudolnego"/>
          <w:rFonts w:asciiTheme="minorHAnsi" w:hAnsiTheme="minorHAnsi" w:cstheme="minorHAnsi"/>
          <w:sz w:val="24"/>
        </w:rPr>
        <w:fldChar w:fldCharType="begin"/>
      </w:r>
      <w:r w:rsidR="000C5D1D" w:rsidRPr="006D0D3E">
        <w:rPr>
          <w:rFonts w:asciiTheme="minorHAnsi" w:hAnsiTheme="minorHAnsi" w:cstheme="minorHAnsi"/>
          <w:vertAlign w:val="superscript"/>
        </w:rPr>
        <w:instrText xml:space="preserve"> NOTEREF _Ref109385653 \h </w:instrText>
      </w:r>
      <w:r w:rsidR="000C5D1D" w:rsidRPr="006D0D3E">
        <w:rPr>
          <w:rStyle w:val="Odwoanieprzypisudolnego"/>
          <w:rFonts w:asciiTheme="minorHAnsi" w:hAnsiTheme="minorHAnsi" w:cstheme="minorHAnsi"/>
          <w:sz w:val="24"/>
        </w:rPr>
        <w:instrText xml:space="preserve"> \* MERGEFORMAT </w:instrText>
      </w:r>
      <w:r w:rsidR="00337FE2" w:rsidRPr="006D0D3E">
        <w:rPr>
          <w:rStyle w:val="Odwoanieprzypisudolnego"/>
          <w:rFonts w:asciiTheme="minorHAnsi" w:hAnsiTheme="minorHAnsi" w:cstheme="minorHAnsi"/>
          <w:sz w:val="24"/>
        </w:rPr>
      </w:r>
      <w:r w:rsidR="00337FE2" w:rsidRPr="006D0D3E">
        <w:rPr>
          <w:rStyle w:val="Odwoanieprzypisudolnego"/>
          <w:rFonts w:asciiTheme="minorHAnsi" w:hAnsiTheme="minorHAnsi" w:cstheme="minorHAnsi"/>
          <w:sz w:val="24"/>
        </w:rPr>
        <w:fldChar w:fldCharType="separate"/>
      </w:r>
      <w:r w:rsidR="003C0E39" w:rsidRPr="006D0D3E">
        <w:rPr>
          <w:rFonts w:asciiTheme="minorHAnsi" w:hAnsiTheme="minorHAnsi" w:cstheme="minorHAnsi"/>
          <w:vertAlign w:val="superscript"/>
        </w:rPr>
        <w:t>2</w:t>
      </w:r>
      <w:r w:rsidR="00337FE2" w:rsidRPr="006D0D3E">
        <w:rPr>
          <w:rStyle w:val="Odwoanieprzypisudolnego"/>
          <w:rFonts w:asciiTheme="minorHAnsi" w:hAnsiTheme="minorHAnsi" w:cstheme="minorHAnsi"/>
          <w:sz w:val="24"/>
        </w:rPr>
        <w:fldChar w:fldCharType="end"/>
      </w:r>
    </w:p>
    <w:p w14:paraId="6C90E391" w14:textId="77777777" w:rsidR="0056342D" w:rsidRPr="006D0D3E" w:rsidRDefault="00F12A71" w:rsidP="006D0D3E">
      <w:pPr>
        <w:pStyle w:val="pf0"/>
        <w:spacing w:before="0" w:beforeAutospacing="0" w:after="120" w:afterAutospacing="0"/>
        <w:jc w:val="both"/>
        <w:rPr>
          <w:rFonts w:asciiTheme="minorHAnsi" w:hAnsiTheme="minorHAnsi" w:cstheme="minorHAnsi"/>
        </w:rPr>
      </w:pPr>
      <w:r w:rsidRPr="006D0D3E">
        <w:rPr>
          <w:rStyle w:val="cf01"/>
          <w:rFonts w:ascii="Segoe UI Symbol" w:eastAsia="MS Gothic" w:hAnsi="Segoe UI Symbol" w:cs="Segoe UI Symbol"/>
          <w:sz w:val="24"/>
          <w:szCs w:val="24"/>
        </w:rPr>
        <w:lastRenderedPageBreak/>
        <w:t>☐</w:t>
      </w:r>
      <w:r w:rsidR="0056342D" w:rsidRPr="006D0D3E">
        <w:rPr>
          <w:rStyle w:val="cf01"/>
          <w:rFonts w:asciiTheme="minorHAnsi" w:hAnsiTheme="minorHAnsi" w:cstheme="minorHAnsi"/>
          <w:sz w:val="24"/>
          <w:szCs w:val="24"/>
        </w:rPr>
        <w:t>nauczyciel psycholog</w:t>
      </w:r>
    </w:p>
    <w:p w14:paraId="0D771E1A" w14:textId="77777777" w:rsidR="0056342D" w:rsidRPr="006D0D3E" w:rsidRDefault="00F12A71" w:rsidP="006D0D3E">
      <w:pPr>
        <w:pStyle w:val="pf0"/>
        <w:spacing w:before="0" w:beforeAutospacing="0" w:after="120" w:afterAutospacing="0"/>
        <w:jc w:val="both"/>
        <w:rPr>
          <w:rFonts w:asciiTheme="minorHAnsi" w:hAnsiTheme="minorHAnsi" w:cstheme="minorHAnsi"/>
        </w:rPr>
      </w:pPr>
      <w:r w:rsidRPr="006D0D3E">
        <w:rPr>
          <w:rStyle w:val="cf01"/>
          <w:rFonts w:ascii="Segoe UI Symbol" w:eastAsia="MS Gothic" w:hAnsi="Segoe UI Symbol" w:cs="Segoe UI Symbol"/>
          <w:sz w:val="24"/>
          <w:szCs w:val="24"/>
        </w:rPr>
        <w:t>☐</w:t>
      </w:r>
      <w:r w:rsidR="0056342D" w:rsidRPr="006D0D3E">
        <w:rPr>
          <w:rStyle w:val="cf01"/>
          <w:rFonts w:asciiTheme="minorHAnsi" w:hAnsiTheme="minorHAnsi" w:cstheme="minorHAnsi"/>
          <w:sz w:val="24"/>
          <w:szCs w:val="24"/>
        </w:rPr>
        <w:t>nauczyciel przedszkola i edukacji wczesnoszkolnej</w:t>
      </w:r>
    </w:p>
    <w:p w14:paraId="2DCA78A1" w14:textId="77777777" w:rsidR="0056342D" w:rsidRPr="006D0D3E" w:rsidRDefault="00F12A71" w:rsidP="006D0D3E">
      <w:pPr>
        <w:pStyle w:val="pf0"/>
        <w:spacing w:before="0" w:beforeAutospacing="0" w:after="120" w:afterAutospacing="0"/>
        <w:jc w:val="both"/>
        <w:rPr>
          <w:rFonts w:asciiTheme="minorHAnsi" w:hAnsiTheme="minorHAnsi" w:cstheme="minorHAnsi"/>
        </w:rPr>
      </w:pPr>
      <w:r w:rsidRPr="006D0D3E">
        <w:rPr>
          <w:rStyle w:val="cf01"/>
          <w:rFonts w:ascii="Segoe UI Symbol" w:eastAsia="MS Gothic" w:hAnsi="Segoe UI Symbol" w:cs="Segoe UI Symbol"/>
          <w:sz w:val="24"/>
          <w:szCs w:val="24"/>
        </w:rPr>
        <w:t>☐</w:t>
      </w:r>
      <w:r w:rsidR="0056342D" w:rsidRPr="006D0D3E">
        <w:rPr>
          <w:rStyle w:val="cf01"/>
          <w:rFonts w:asciiTheme="minorHAnsi" w:hAnsiTheme="minorHAnsi" w:cstheme="minorHAnsi"/>
          <w:sz w:val="24"/>
          <w:szCs w:val="24"/>
        </w:rPr>
        <w:t>nauczyciel pedagog specjalny</w:t>
      </w:r>
    </w:p>
    <w:p w14:paraId="4B828045" w14:textId="77777777" w:rsidR="0056342D" w:rsidRPr="006D0D3E" w:rsidRDefault="00F12A71" w:rsidP="006D0D3E">
      <w:pPr>
        <w:pStyle w:val="pf0"/>
        <w:spacing w:before="0" w:beforeAutospacing="0" w:after="120" w:afterAutospacing="0"/>
        <w:jc w:val="both"/>
        <w:rPr>
          <w:rFonts w:asciiTheme="minorHAnsi" w:hAnsiTheme="minorHAnsi" w:cstheme="minorHAnsi"/>
        </w:rPr>
      </w:pPr>
      <w:r w:rsidRPr="006D0D3E">
        <w:rPr>
          <w:rStyle w:val="cf01"/>
          <w:rFonts w:ascii="Segoe UI Symbol" w:eastAsia="MS Gothic" w:hAnsi="Segoe UI Symbol" w:cs="Segoe UI Symbol"/>
          <w:sz w:val="24"/>
          <w:szCs w:val="24"/>
        </w:rPr>
        <w:t>☐</w:t>
      </w:r>
      <w:r w:rsidR="0056342D" w:rsidRPr="006D0D3E">
        <w:rPr>
          <w:rStyle w:val="cf01"/>
          <w:rFonts w:asciiTheme="minorHAnsi" w:hAnsiTheme="minorHAnsi" w:cstheme="minorHAnsi"/>
          <w:sz w:val="24"/>
          <w:szCs w:val="24"/>
        </w:rPr>
        <w:t>nauczyciel logopeda</w:t>
      </w:r>
    </w:p>
    <w:p w14:paraId="687FB15A" w14:textId="77777777" w:rsidR="0056342D" w:rsidRPr="006D0D3E" w:rsidRDefault="00F12A71" w:rsidP="006D0D3E">
      <w:pPr>
        <w:pStyle w:val="pf0"/>
        <w:spacing w:before="0" w:beforeAutospacing="0" w:after="120" w:afterAutospacing="0"/>
        <w:jc w:val="both"/>
        <w:rPr>
          <w:rStyle w:val="cf01"/>
          <w:rFonts w:asciiTheme="minorHAnsi" w:hAnsiTheme="minorHAnsi" w:cstheme="minorHAnsi"/>
          <w:sz w:val="24"/>
          <w:szCs w:val="24"/>
        </w:rPr>
      </w:pPr>
      <w:r w:rsidRPr="006D0D3E">
        <w:rPr>
          <w:rStyle w:val="cf01"/>
          <w:rFonts w:ascii="Segoe UI Symbol" w:eastAsia="MS Gothic" w:hAnsi="Segoe UI Symbol" w:cs="Segoe UI Symbol"/>
          <w:sz w:val="24"/>
          <w:szCs w:val="24"/>
        </w:rPr>
        <w:t>☐</w:t>
      </w:r>
      <w:r w:rsidR="0056342D" w:rsidRPr="006D0D3E">
        <w:rPr>
          <w:rStyle w:val="cf01"/>
          <w:rFonts w:asciiTheme="minorHAnsi" w:hAnsiTheme="minorHAnsi" w:cstheme="minorHAnsi"/>
          <w:sz w:val="24"/>
          <w:szCs w:val="24"/>
        </w:rPr>
        <w:t>nauczyciel prowadzący zajęcia wczesnego wspomagania rozwoju dziecka</w:t>
      </w:r>
    </w:p>
    <w:p w14:paraId="05C3C52E" w14:textId="77777777" w:rsidR="002E5C73" w:rsidRPr="006D0D3E" w:rsidRDefault="002E5C73" w:rsidP="006D0D3E">
      <w:pPr>
        <w:pStyle w:val="pf0"/>
        <w:spacing w:before="0" w:beforeAutospacing="0" w:after="120" w:afterAutospacing="0"/>
        <w:jc w:val="both"/>
        <w:rPr>
          <w:rFonts w:asciiTheme="minorHAnsi" w:hAnsiTheme="minorHAnsi" w:cstheme="minorHAnsi"/>
        </w:rPr>
      </w:pPr>
    </w:p>
    <w:p w14:paraId="42703660" w14:textId="77777777" w:rsidR="00322854" w:rsidRPr="006D0D3E" w:rsidRDefault="00322854" w:rsidP="006D0D3E">
      <w:pPr>
        <w:pStyle w:val="pf0"/>
        <w:spacing w:before="0" w:beforeAutospacing="0" w:after="120" w:afterAutospacing="0"/>
        <w:jc w:val="both"/>
        <w:rPr>
          <w:rFonts w:asciiTheme="minorHAnsi" w:hAnsiTheme="minorHAnsi" w:cstheme="minorHAnsi"/>
        </w:rPr>
      </w:pPr>
    </w:p>
    <w:p w14:paraId="65E2D159" w14:textId="77777777" w:rsidR="00322854" w:rsidRPr="006D0D3E" w:rsidRDefault="00322854" w:rsidP="006D0D3E">
      <w:pPr>
        <w:pStyle w:val="pf0"/>
        <w:spacing w:before="0" w:beforeAutospacing="0" w:after="120" w:afterAutospacing="0"/>
        <w:jc w:val="both"/>
        <w:rPr>
          <w:rFonts w:asciiTheme="minorHAnsi" w:hAnsiTheme="minorHAnsi" w:cstheme="minorHAnsi"/>
        </w:rPr>
      </w:pPr>
    </w:p>
    <w:p w14:paraId="49862051" w14:textId="77777777" w:rsidR="00322854" w:rsidRPr="006D0D3E" w:rsidRDefault="00322854" w:rsidP="006D0D3E">
      <w:pPr>
        <w:pStyle w:val="pf0"/>
        <w:spacing w:before="0" w:beforeAutospacing="0" w:after="120" w:afterAutospacing="0"/>
        <w:jc w:val="both"/>
        <w:rPr>
          <w:rFonts w:asciiTheme="minorHAnsi" w:hAnsiTheme="minorHAnsi" w:cstheme="minorHAnsi"/>
        </w:rPr>
      </w:pPr>
    </w:p>
    <w:p w14:paraId="3992AD3A" w14:textId="77777777" w:rsidR="00322854" w:rsidRPr="006D0D3E" w:rsidRDefault="00322854" w:rsidP="006D0D3E">
      <w:pPr>
        <w:pStyle w:val="pf0"/>
        <w:spacing w:before="0" w:beforeAutospacing="0" w:after="120" w:afterAutospacing="0"/>
        <w:jc w:val="both"/>
        <w:rPr>
          <w:rFonts w:asciiTheme="minorHAnsi" w:hAnsiTheme="minorHAnsi" w:cstheme="minorHAnsi"/>
        </w:rPr>
      </w:pPr>
    </w:p>
    <w:p w14:paraId="4B0C4FD4" w14:textId="77777777" w:rsidR="00322854" w:rsidRPr="006D0D3E" w:rsidRDefault="00322854" w:rsidP="006D0D3E">
      <w:pPr>
        <w:pStyle w:val="pf0"/>
        <w:spacing w:before="0" w:beforeAutospacing="0" w:after="120" w:afterAutospacing="0"/>
        <w:jc w:val="both"/>
        <w:rPr>
          <w:rFonts w:asciiTheme="minorHAnsi" w:hAnsiTheme="minorHAnsi" w:cstheme="minorHAnsi"/>
        </w:rPr>
      </w:pPr>
    </w:p>
    <w:p w14:paraId="325F55FA" w14:textId="77777777" w:rsidR="00322854" w:rsidRPr="006D0D3E" w:rsidRDefault="00322854" w:rsidP="006D0D3E">
      <w:pPr>
        <w:pStyle w:val="pf0"/>
        <w:spacing w:before="0" w:beforeAutospacing="0" w:after="120" w:afterAutospacing="0"/>
        <w:jc w:val="both"/>
        <w:rPr>
          <w:rFonts w:asciiTheme="minorHAnsi" w:hAnsiTheme="minorHAnsi" w:cstheme="minorHAnsi"/>
        </w:rPr>
      </w:pPr>
    </w:p>
    <w:p w14:paraId="0E72291F" w14:textId="77777777" w:rsidR="00322854" w:rsidRPr="006D0D3E" w:rsidRDefault="00322854" w:rsidP="006D0D3E">
      <w:pPr>
        <w:pStyle w:val="pf0"/>
        <w:spacing w:before="0" w:beforeAutospacing="0" w:after="120" w:afterAutospacing="0"/>
        <w:jc w:val="both"/>
        <w:rPr>
          <w:rFonts w:asciiTheme="minorHAnsi" w:hAnsiTheme="minorHAnsi" w:cstheme="minorHAnsi"/>
        </w:rPr>
      </w:pPr>
    </w:p>
    <w:p w14:paraId="4CA040CF" w14:textId="77777777" w:rsidR="00322854" w:rsidRPr="006D0D3E" w:rsidRDefault="00322854" w:rsidP="006D0D3E">
      <w:pPr>
        <w:pStyle w:val="pf0"/>
        <w:spacing w:before="0" w:beforeAutospacing="0" w:after="120" w:afterAutospacing="0"/>
        <w:jc w:val="both"/>
        <w:rPr>
          <w:rFonts w:asciiTheme="minorHAnsi" w:hAnsiTheme="minorHAnsi" w:cstheme="minorHAnsi"/>
        </w:rPr>
      </w:pPr>
    </w:p>
    <w:p w14:paraId="3AE32808" w14:textId="77777777" w:rsidR="00322854" w:rsidRPr="006D0D3E" w:rsidRDefault="00322854" w:rsidP="006D0D3E">
      <w:pPr>
        <w:pStyle w:val="pf0"/>
        <w:spacing w:before="0" w:beforeAutospacing="0" w:after="120" w:afterAutospacing="0"/>
        <w:jc w:val="both"/>
        <w:rPr>
          <w:rFonts w:asciiTheme="minorHAnsi" w:hAnsiTheme="minorHAnsi" w:cstheme="minorHAnsi"/>
        </w:rPr>
      </w:pPr>
    </w:p>
    <w:p w14:paraId="0BDA1D01" w14:textId="77777777" w:rsidR="00217F24" w:rsidRPr="006D0D3E" w:rsidRDefault="00217F24" w:rsidP="006D0D3E">
      <w:pPr>
        <w:spacing w:after="0"/>
        <w:jc w:val="left"/>
        <w:rPr>
          <w:rFonts w:asciiTheme="minorHAnsi" w:hAnsiTheme="minorHAnsi" w:cstheme="minorHAnsi"/>
          <w:b/>
          <w:bCs/>
          <w:color w:val="233D81"/>
          <w:kern w:val="32"/>
          <w:sz w:val="24"/>
          <w:lang w:val="x-none" w:eastAsia="x-none"/>
        </w:rPr>
      </w:pPr>
      <w:r w:rsidRPr="006D0D3E">
        <w:rPr>
          <w:rFonts w:asciiTheme="minorHAnsi" w:hAnsiTheme="minorHAnsi" w:cstheme="minorHAnsi"/>
        </w:rPr>
        <w:br w:type="page"/>
      </w:r>
    </w:p>
    <w:p w14:paraId="378384C9" w14:textId="18F8659C" w:rsidR="00206B45" w:rsidRPr="006D0D3E" w:rsidRDefault="00723DB7" w:rsidP="006D0D3E">
      <w:pPr>
        <w:pStyle w:val="Nagwek1"/>
        <w:spacing w:before="0" w:after="120"/>
        <w:rPr>
          <w:rFonts w:asciiTheme="minorHAnsi" w:hAnsiTheme="minorHAnsi" w:cstheme="minorHAnsi"/>
          <w:szCs w:val="24"/>
        </w:rPr>
      </w:pPr>
      <w:bookmarkStart w:id="1" w:name="_Toc130368101"/>
      <w:r w:rsidRPr="006D0D3E">
        <w:rPr>
          <w:rFonts w:asciiTheme="minorHAnsi" w:hAnsiTheme="minorHAnsi" w:cstheme="minorHAnsi"/>
          <w:szCs w:val="24"/>
        </w:rPr>
        <w:lastRenderedPageBreak/>
        <w:t xml:space="preserve">Efekty uczenia się </w:t>
      </w:r>
      <w:bookmarkStart w:id="2" w:name="_Hlk631094"/>
      <w:r w:rsidR="0002242D" w:rsidRPr="006D0D3E">
        <w:rPr>
          <w:rFonts w:asciiTheme="minorHAnsi" w:hAnsiTheme="minorHAnsi" w:cstheme="minorHAnsi"/>
          <w:szCs w:val="24"/>
        </w:rPr>
        <w:t xml:space="preserve">zakładane dla </w:t>
      </w:r>
      <w:r w:rsidR="00791B45" w:rsidRPr="006D0D3E">
        <w:rPr>
          <w:rFonts w:asciiTheme="minorHAnsi" w:hAnsiTheme="minorHAnsi" w:cstheme="minorHAnsi"/>
          <w:szCs w:val="24"/>
        </w:rPr>
        <w:t>ocenianego</w:t>
      </w:r>
      <w:r w:rsidR="00542BD0" w:rsidRPr="006D0D3E">
        <w:rPr>
          <w:rFonts w:asciiTheme="minorHAnsi" w:hAnsiTheme="minorHAnsi" w:cstheme="minorHAnsi"/>
          <w:szCs w:val="24"/>
        </w:rPr>
        <w:t xml:space="preserve"> kierunku</w:t>
      </w:r>
      <w:r w:rsidR="00520EBD" w:rsidRPr="006D0D3E">
        <w:rPr>
          <w:rFonts w:asciiTheme="minorHAnsi" w:hAnsiTheme="minorHAnsi" w:cstheme="minorHAnsi"/>
          <w:szCs w:val="24"/>
        </w:rPr>
        <w:t>,</w:t>
      </w:r>
      <w:bookmarkEnd w:id="2"/>
      <w:r w:rsidR="008C7725" w:rsidRPr="006D0D3E">
        <w:rPr>
          <w:rFonts w:asciiTheme="minorHAnsi" w:hAnsiTheme="minorHAnsi" w:cstheme="minorHAnsi"/>
          <w:szCs w:val="24"/>
          <w:lang w:val="pl-PL"/>
        </w:rPr>
        <w:t xml:space="preserve"> </w:t>
      </w:r>
      <w:r w:rsidRPr="006D0D3E">
        <w:rPr>
          <w:rFonts w:asciiTheme="minorHAnsi" w:hAnsiTheme="minorHAnsi" w:cstheme="minorHAnsi"/>
          <w:szCs w:val="24"/>
        </w:rPr>
        <w:t>poziomu i profilu studiów</w:t>
      </w:r>
      <w:bookmarkEnd w:id="1"/>
    </w:p>
    <w:p w14:paraId="27E65934" w14:textId="48EEAE72" w:rsidR="00881768" w:rsidRPr="006D0D3E" w:rsidRDefault="00881768" w:rsidP="006D0D3E">
      <w:pPr>
        <w:jc w:val="center"/>
        <w:rPr>
          <w:rFonts w:asciiTheme="minorHAnsi" w:hAnsiTheme="minorHAnsi" w:cstheme="minorHAnsi"/>
          <w:b/>
          <w:lang w:eastAsia="x-none"/>
        </w:rPr>
      </w:pPr>
      <w:r w:rsidRPr="006D0D3E">
        <w:rPr>
          <w:rFonts w:asciiTheme="minorHAnsi" w:hAnsiTheme="minorHAnsi" w:cstheme="minorHAnsi"/>
          <w:b/>
          <w:lang w:val="x-none" w:eastAsia="x-none"/>
        </w:rPr>
        <w:t>OPIS KIERUNKOWYCH EFEKTÓW UCZENIA SIĘ</w:t>
      </w:r>
    </w:p>
    <w:p w14:paraId="41EFE1B5" w14:textId="07A71B24" w:rsidR="00DF32EB" w:rsidRPr="006D0D3E" w:rsidRDefault="00881768" w:rsidP="006D0D3E">
      <w:pPr>
        <w:jc w:val="center"/>
        <w:rPr>
          <w:rFonts w:asciiTheme="minorHAnsi" w:hAnsiTheme="minorHAnsi" w:cstheme="minorHAnsi"/>
          <w:b/>
          <w:lang w:eastAsia="x-none"/>
        </w:rPr>
      </w:pPr>
      <w:r w:rsidRPr="006D0D3E">
        <w:rPr>
          <w:rFonts w:asciiTheme="minorHAnsi" w:hAnsiTheme="minorHAnsi" w:cstheme="minorHAnsi"/>
          <w:b/>
          <w:lang w:val="x-none" w:eastAsia="x-none"/>
        </w:rPr>
        <w:t>DLA KIERUNKU PRAWO</w:t>
      </w:r>
    </w:p>
    <w:p w14:paraId="5194709A" w14:textId="230996EE" w:rsidR="00881768" w:rsidRPr="006D0D3E" w:rsidRDefault="00881768" w:rsidP="006D0D3E">
      <w:pPr>
        <w:jc w:val="center"/>
        <w:rPr>
          <w:rFonts w:asciiTheme="minorHAnsi" w:hAnsiTheme="minorHAnsi" w:cstheme="minorHAnsi"/>
          <w:b/>
          <w:lang w:val="x-none" w:eastAsia="x-none"/>
        </w:rPr>
      </w:pPr>
      <w:r w:rsidRPr="006D0D3E">
        <w:rPr>
          <w:rFonts w:asciiTheme="minorHAnsi" w:hAnsiTheme="minorHAnsi" w:cstheme="minorHAnsi"/>
          <w:b/>
          <w:lang w:val="x-none" w:eastAsia="x-none"/>
        </w:rPr>
        <w:t>STUDIA JEDNOLITE MAGISTERSKIE</w:t>
      </w:r>
    </w:p>
    <w:p w14:paraId="018DAF17" w14:textId="77777777" w:rsidR="00881768" w:rsidRPr="006D0D3E" w:rsidRDefault="00881768" w:rsidP="006D0D3E">
      <w:pPr>
        <w:spacing w:after="0"/>
        <w:rPr>
          <w:rFonts w:asciiTheme="minorHAnsi" w:hAnsiTheme="minorHAnsi" w:cstheme="minorHAnsi"/>
          <w:lang w:val="x-none" w:eastAsia="x-none"/>
        </w:rPr>
      </w:pPr>
      <w:r w:rsidRPr="006D0D3E">
        <w:rPr>
          <w:rFonts w:asciiTheme="minorHAnsi" w:hAnsiTheme="minorHAnsi" w:cstheme="minorHAnsi"/>
          <w:lang w:val="x-none" w:eastAsia="x-none"/>
        </w:rPr>
        <w:t>Objaśnienie oznaczeń:</w:t>
      </w:r>
    </w:p>
    <w:p w14:paraId="3382BFBA" w14:textId="77777777" w:rsidR="00881768" w:rsidRPr="006D0D3E" w:rsidRDefault="00881768" w:rsidP="006D0D3E">
      <w:pPr>
        <w:spacing w:after="0"/>
        <w:rPr>
          <w:rFonts w:asciiTheme="minorHAnsi" w:hAnsiTheme="minorHAnsi" w:cstheme="minorHAnsi"/>
          <w:lang w:val="x-none" w:eastAsia="x-none"/>
        </w:rPr>
      </w:pPr>
      <w:r w:rsidRPr="006D0D3E">
        <w:rPr>
          <w:rFonts w:asciiTheme="minorHAnsi" w:hAnsiTheme="minorHAnsi" w:cstheme="minorHAnsi"/>
          <w:lang w:val="x-none" w:eastAsia="x-none"/>
        </w:rPr>
        <w:t xml:space="preserve">K (przed </w:t>
      </w:r>
      <w:proofErr w:type="spellStart"/>
      <w:r w:rsidRPr="006D0D3E">
        <w:rPr>
          <w:rFonts w:asciiTheme="minorHAnsi" w:hAnsiTheme="minorHAnsi" w:cstheme="minorHAnsi"/>
          <w:lang w:val="x-none" w:eastAsia="x-none"/>
        </w:rPr>
        <w:t>podkreślnikiem</w:t>
      </w:r>
      <w:proofErr w:type="spellEnd"/>
      <w:r w:rsidRPr="006D0D3E">
        <w:rPr>
          <w:rFonts w:asciiTheme="minorHAnsi" w:hAnsiTheme="minorHAnsi" w:cstheme="minorHAnsi"/>
          <w:lang w:val="x-none" w:eastAsia="x-none"/>
        </w:rPr>
        <w:t>) – kierunkowe efekty uczenia się</w:t>
      </w:r>
    </w:p>
    <w:p w14:paraId="3A020928" w14:textId="77777777" w:rsidR="00881768" w:rsidRPr="006D0D3E" w:rsidRDefault="00881768" w:rsidP="006D0D3E">
      <w:pPr>
        <w:spacing w:after="0"/>
        <w:rPr>
          <w:rFonts w:asciiTheme="minorHAnsi" w:hAnsiTheme="minorHAnsi" w:cstheme="minorHAnsi"/>
          <w:lang w:val="x-none" w:eastAsia="x-none"/>
        </w:rPr>
      </w:pPr>
      <w:r w:rsidRPr="006D0D3E">
        <w:rPr>
          <w:rFonts w:asciiTheme="minorHAnsi" w:hAnsiTheme="minorHAnsi" w:cstheme="minorHAnsi"/>
          <w:lang w:val="x-none" w:eastAsia="x-none"/>
        </w:rPr>
        <w:t>W – kategoria wiedzy</w:t>
      </w:r>
    </w:p>
    <w:p w14:paraId="7B26068D" w14:textId="77777777" w:rsidR="00881768" w:rsidRPr="006D0D3E" w:rsidRDefault="00881768" w:rsidP="006D0D3E">
      <w:pPr>
        <w:spacing w:after="0"/>
        <w:rPr>
          <w:rFonts w:asciiTheme="minorHAnsi" w:hAnsiTheme="minorHAnsi" w:cstheme="minorHAnsi"/>
          <w:lang w:val="x-none" w:eastAsia="x-none"/>
        </w:rPr>
      </w:pPr>
      <w:r w:rsidRPr="006D0D3E">
        <w:rPr>
          <w:rFonts w:asciiTheme="minorHAnsi" w:hAnsiTheme="minorHAnsi" w:cstheme="minorHAnsi"/>
          <w:lang w:val="x-none" w:eastAsia="x-none"/>
        </w:rPr>
        <w:t>U – kategoria umiejętności</w:t>
      </w:r>
    </w:p>
    <w:p w14:paraId="7CD64E99" w14:textId="77777777" w:rsidR="00881768" w:rsidRPr="006D0D3E" w:rsidRDefault="00881768" w:rsidP="006D0D3E">
      <w:pPr>
        <w:spacing w:after="0"/>
        <w:rPr>
          <w:rFonts w:asciiTheme="minorHAnsi" w:hAnsiTheme="minorHAnsi" w:cstheme="minorHAnsi"/>
          <w:lang w:val="x-none" w:eastAsia="x-none"/>
        </w:rPr>
      </w:pPr>
      <w:r w:rsidRPr="006D0D3E">
        <w:rPr>
          <w:rFonts w:asciiTheme="minorHAnsi" w:hAnsiTheme="minorHAnsi" w:cstheme="minorHAnsi"/>
          <w:lang w:val="x-none" w:eastAsia="x-none"/>
        </w:rPr>
        <w:t xml:space="preserve">K (po </w:t>
      </w:r>
      <w:proofErr w:type="spellStart"/>
      <w:r w:rsidRPr="006D0D3E">
        <w:rPr>
          <w:rFonts w:asciiTheme="minorHAnsi" w:hAnsiTheme="minorHAnsi" w:cstheme="minorHAnsi"/>
          <w:lang w:val="x-none" w:eastAsia="x-none"/>
        </w:rPr>
        <w:t>podkreślniku</w:t>
      </w:r>
      <w:proofErr w:type="spellEnd"/>
      <w:r w:rsidRPr="006D0D3E">
        <w:rPr>
          <w:rFonts w:asciiTheme="minorHAnsi" w:hAnsiTheme="minorHAnsi" w:cstheme="minorHAnsi"/>
          <w:lang w:val="x-none" w:eastAsia="x-none"/>
        </w:rPr>
        <w:t>) – kategoria kompetencji społecznych</w:t>
      </w:r>
    </w:p>
    <w:p w14:paraId="44923BB1" w14:textId="77777777" w:rsidR="00881768" w:rsidRPr="006D0D3E" w:rsidRDefault="00881768" w:rsidP="006D0D3E">
      <w:pPr>
        <w:spacing w:after="0"/>
        <w:rPr>
          <w:rFonts w:asciiTheme="minorHAnsi" w:hAnsiTheme="minorHAnsi" w:cstheme="minorHAnsi"/>
          <w:lang w:val="x-none" w:eastAsia="x-none"/>
        </w:rPr>
      </w:pPr>
      <w:r w:rsidRPr="006D0D3E">
        <w:rPr>
          <w:rFonts w:asciiTheme="minorHAnsi" w:hAnsiTheme="minorHAnsi" w:cstheme="minorHAnsi"/>
          <w:lang w:val="x-none" w:eastAsia="x-none"/>
        </w:rPr>
        <w:t>P7S – Charakterystyki drugiego stopnia Polskiej Ramy Kwalifikacji – poziom 7 (studia jednolite magisterskie)</w:t>
      </w:r>
    </w:p>
    <w:p w14:paraId="3908D5BC" w14:textId="77777777" w:rsidR="00881768" w:rsidRPr="006D0D3E" w:rsidRDefault="00881768" w:rsidP="006D0D3E">
      <w:pPr>
        <w:spacing w:after="0"/>
        <w:rPr>
          <w:rFonts w:asciiTheme="minorHAnsi" w:hAnsiTheme="minorHAnsi" w:cstheme="minorHAnsi"/>
          <w:lang w:val="x-none" w:eastAsia="x-none"/>
        </w:rPr>
      </w:pPr>
      <w:r w:rsidRPr="006D0D3E">
        <w:rPr>
          <w:rFonts w:asciiTheme="minorHAnsi" w:hAnsiTheme="minorHAnsi" w:cstheme="minorHAnsi"/>
          <w:lang w:val="x-none" w:eastAsia="x-none"/>
        </w:rPr>
        <w:t>WG – kategoria wiedzy, zakres i głębia – kompletność perspektywy poznawczej i zależności</w:t>
      </w:r>
    </w:p>
    <w:p w14:paraId="22FC5E5F" w14:textId="77777777" w:rsidR="00881768" w:rsidRPr="006D0D3E" w:rsidRDefault="00881768" w:rsidP="006D0D3E">
      <w:pPr>
        <w:spacing w:after="0"/>
        <w:rPr>
          <w:rFonts w:asciiTheme="minorHAnsi" w:hAnsiTheme="minorHAnsi" w:cstheme="minorHAnsi"/>
          <w:lang w:val="x-none" w:eastAsia="x-none"/>
        </w:rPr>
      </w:pPr>
      <w:r w:rsidRPr="006D0D3E">
        <w:rPr>
          <w:rFonts w:asciiTheme="minorHAnsi" w:hAnsiTheme="minorHAnsi" w:cstheme="minorHAnsi"/>
          <w:lang w:val="x-none" w:eastAsia="x-none"/>
        </w:rPr>
        <w:t>WK – kategoria wiedzy, kontekst – uwarunkowania, skutki</w:t>
      </w:r>
    </w:p>
    <w:p w14:paraId="46BD2A85" w14:textId="77777777" w:rsidR="00881768" w:rsidRPr="006D0D3E" w:rsidRDefault="00881768" w:rsidP="006D0D3E">
      <w:pPr>
        <w:spacing w:after="0"/>
        <w:rPr>
          <w:rFonts w:asciiTheme="minorHAnsi" w:hAnsiTheme="minorHAnsi" w:cstheme="minorHAnsi"/>
          <w:lang w:val="x-none" w:eastAsia="x-none"/>
        </w:rPr>
      </w:pPr>
      <w:r w:rsidRPr="006D0D3E">
        <w:rPr>
          <w:rFonts w:asciiTheme="minorHAnsi" w:hAnsiTheme="minorHAnsi" w:cstheme="minorHAnsi"/>
          <w:lang w:val="x-none" w:eastAsia="x-none"/>
        </w:rPr>
        <w:t>UW – kategoria umiejętności, wykorzystanie wiedzy – rozwiązywane problemy i wykonywane zadania</w:t>
      </w:r>
    </w:p>
    <w:p w14:paraId="59A6EF8F" w14:textId="5BC4C8F2" w:rsidR="00881768" w:rsidRPr="006D0D3E" w:rsidRDefault="00881768" w:rsidP="006D0D3E">
      <w:pPr>
        <w:spacing w:after="0"/>
        <w:rPr>
          <w:rFonts w:asciiTheme="minorHAnsi" w:hAnsiTheme="minorHAnsi" w:cstheme="minorHAnsi"/>
          <w:lang w:val="x-none" w:eastAsia="x-none"/>
        </w:rPr>
      </w:pPr>
      <w:r w:rsidRPr="006D0D3E">
        <w:rPr>
          <w:rFonts w:asciiTheme="minorHAnsi" w:hAnsiTheme="minorHAnsi" w:cstheme="minorHAnsi"/>
          <w:lang w:val="x-none" w:eastAsia="x-none"/>
        </w:rPr>
        <w:t>UK – kategoria umiejętności, komunikowanie się – odbieranie i tworzenie wypowiedzi, upowszechnianie</w:t>
      </w:r>
      <w:r w:rsidR="00DF32EB" w:rsidRPr="006D0D3E">
        <w:rPr>
          <w:rFonts w:asciiTheme="minorHAnsi" w:hAnsiTheme="minorHAnsi" w:cstheme="minorHAnsi"/>
          <w:lang w:eastAsia="x-none"/>
        </w:rPr>
        <w:t xml:space="preserve"> </w:t>
      </w:r>
      <w:r w:rsidRPr="006D0D3E">
        <w:rPr>
          <w:rFonts w:asciiTheme="minorHAnsi" w:hAnsiTheme="minorHAnsi" w:cstheme="minorHAnsi"/>
          <w:lang w:val="x-none" w:eastAsia="x-none"/>
        </w:rPr>
        <w:t>wiedzy w środowisku naukowym i posługiwanie się językiem obcym</w:t>
      </w:r>
    </w:p>
    <w:p w14:paraId="74412919" w14:textId="77777777" w:rsidR="00881768" w:rsidRPr="006D0D3E" w:rsidRDefault="00881768" w:rsidP="006D0D3E">
      <w:pPr>
        <w:spacing w:after="0"/>
        <w:rPr>
          <w:rFonts w:asciiTheme="minorHAnsi" w:hAnsiTheme="minorHAnsi" w:cstheme="minorHAnsi"/>
          <w:lang w:val="x-none" w:eastAsia="x-none"/>
        </w:rPr>
      </w:pPr>
      <w:r w:rsidRPr="006D0D3E">
        <w:rPr>
          <w:rFonts w:asciiTheme="minorHAnsi" w:hAnsiTheme="minorHAnsi" w:cstheme="minorHAnsi"/>
          <w:lang w:val="x-none" w:eastAsia="x-none"/>
        </w:rPr>
        <w:t>UO – kategoria umiejętności, organizacja pracy – planowanie i praca zespołowa</w:t>
      </w:r>
    </w:p>
    <w:p w14:paraId="02D2905C" w14:textId="77777777" w:rsidR="00881768" w:rsidRPr="006D0D3E" w:rsidRDefault="00881768" w:rsidP="006D0D3E">
      <w:pPr>
        <w:spacing w:after="0"/>
        <w:rPr>
          <w:rFonts w:asciiTheme="minorHAnsi" w:hAnsiTheme="minorHAnsi" w:cstheme="minorHAnsi"/>
          <w:lang w:val="x-none" w:eastAsia="x-none"/>
        </w:rPr>
      </w:pPr>
      <w:r w:rsidRPr="006D0D3E">
        <w:rPr>
          <w:rFonts w:asciiTheme="minorHAnsi" w:hAnsiTheme="minorHAnsi" w:cstheme="minorHAnsi"/>
          <w:lang w:val="x-none" w:eastAsia="x-none"/>
        </w:rPr>
        <w:t>UU – kategoria umiejętności, uczenie się – planowanie własnego rozwoju i rozwoju innych osób</w:t>
      </w:r>
    </w:p>
    <w:p w14:paraId="62F8B8AA" w14:textId="77777777" w:rsidR="00881768" w:rsidRPr="006D0D3E" w:rsidRDefault="00881768" w:rsidP="006D0D3E">
      <w:pPr>
        <w:spacing w:after="0"/>
        <w:rPr>
          <w:rFonts w:asciiTheme="minorHAnsi" w:hAnsiTheme="minorHAnsi" w:cstheme="minorHAnsi"/>
          <w:lang w:val="x-none" w:eastAsia="x-none"/>
        </w:rPr>
      </w:pPr>
      <w:r w:rsidRPr="006D0D3E">
        <w:rPr>
          <w:rFonts w:asciiTheme="minorHAnsi" w:hAnsiTheme="minorHAnsi" w:cstheme="minorHAnsi"/>
          <w:lang w:val="x-none" w:eastAsia="x-none"/>
        </w:rPr>
        <w:t>KK – kategoria kompetencje, oceny – krytyczne podejście</w:t>
      </w:r>
    </w:p>
    <w:p w14:paraId="49C9A3FC" w14:textId="21F98E7D" w:rsidR="00881768" w:rsidRPr="006D0D3E" w:rsidRDefault="00881768" w:rsidP="006D0D3E">
      <w:pPr>
        <w:spacing w:after="0"/>
        <w:rPr>
          <w:rFonts w:asciiTheme="minorHAnsi" w:hAnsiTheme="minorHAnsi" w:cstheme="minorHAnsi"/>
          <w:lang w:val="x-none" w:eastAsia="x-none"/>
        </w:rPr>
      </w:pPr>
      <w:r w:rsidRPr="006D0D3E">
        <w:rPr>
          <w:rFonts w:asciiTheme="minorHAnsi" w:hAnsiTheme="minorHAnsi" w:cstheme="minorHAnsi"/>
          <w:lang w:val="x-none" w:eastAsia="x-none"/>
        </w:rPr>
        <w:t>KO – kategoria kompetencje, odpowiedzialność – wypełnianie zobowiązań społecznych i działanie na rzecz</w:t>
      </w:r>
      <w:r w:rsidR="00DF32EB" w:rsidRPr="006D0D3E">
        <w:rPr>
          <w:rFonts w:asciiTheme="minorHAnsi" w:hAnsiTheme="minorHAnsi" w:cstheme="minorHAnsi"/>
          <w:lang w:eastAsia="x-none"/>
        </w:rPr>
        <w:t xml:space="preserve"> </w:t>
      </w:r>
      <w:r w:rsidRPr="006D0D3E">
        <w:rPr>
          <w:rFonts w:asciiTheme="minorHAnsi" w:hAnsiTheme="minorHAnsi" w:cstheme="minorHAnsi"/>
          <w:lang w:val="x-none" w:eastAsia="x-none"/>
        </w:rPr>
        <w:t>interesu publicznego</w:t>
      </w:r>
    </w:p>
    <w:p w14:paraId="0C5EDC87" w14:textId="0FB88C22" w:rsidR="00E14A13" w:rsidRPr="006D0D3E" w:rsidRDefault="00881768" w:rsidP="006D0D3E">
      <w:pPr>
        <w:spacing w:after="0"/>
        <w:rPr>
          <w:rFonts w:asciiTheme="minorHAnsi" w:hAnsiTheme="minorHAnsi" w:cstheme="minorHAnsi"/>
          <w:lang w:val="x-none" w:eastAsia="x-none"/>
        </w:rPr>
      </w:pPr>
      <w:r w:rsidRPr="006D0D3E">
        <w:rPr>
          <w:rFonts w:asciiTheme="minorHAnsi" w:hAnsiTheme="minorHAnsi" w:cstheme="minorHAnsi"/>
          <w:lang w:val="x-none" w:eastAsia="x-none"/>
        </w:rPr>
        <w:t>KR – kategoria kompetencje, rola zawodowa – niezależność i rozwój etosu</w:t>
      </w:r>
    </w:p>
    <w:p w14:paraId="35E4AAFA" w14:textId="045D4410" w:rsidR="00DF32EB" w:rsidRPr="006D0D3E" w:rsidRDefault="00DF32EB" w:rsidP="006D0D3E">
      <w:pPr>
        <w:spacing w:after="0"/>
        <w:rPr>
          <w:rFonts w:asciiTheme="minorHAnsi" w:hAnsiTheme="minorHAnsi" w:cstheme="minorHAnsi"/>
          <w:lang w:val="x-none" w:eastAsia="x-none"/>
        </w:rPr>
      </w:pPr>
    </w:p>
    <w:tbl>
      <w:tblPr>
        <w:tblStyle w:val="Tabela-Siatka"/>
        <w:tblW w:w="0" w:type="auto"/>
        <w:tblLook w:val="04A0" w:firstRow="1" w:lastRow="0" w:firstColumn="1" w:lastColumn="0" w:noHBand="0" w:noVBand="1"/>
      </w:tblPr>
      <w:tblGrid>
        <w:gridCol w:w="1129"/>
        <w:gridCol w:w="6348"/>
        <w:gridCol w:w="1583"/>
      </w:tblGrid>
      <w:tr w:rsidR="00DF32EB" w:rsidRPr="006D0D3E" w14:paraId="5501CD87" w14:textId="77777777" w:rsidTr="00DF32EB">
        <w:tc>
          <w:tcPr>
            <w:tcW w:w="1129" w:type="dxa"/>
          </w:tcPr>
          <w:p w14:paraId="50AE5C6E" w14:textId="3400732E" w:rsidR="00DF32EB" w:rsidRPr="006D0D3E" w:rsidRDefault="00DF32EB" w:rsidP="006D0D3E">
            <w:pPr>
              <w:spacing w:after="0"/>
              <w:jc w:val="center"/>
              <w:rPr>
                <w:rFonts w:asciiTheme="minorHAnsi" w:hAnsiTheme="minorHAnsi" w:cstheme="minorHAnsi"/>
                <w:b/>
                <w:lang w:val="x-none" w:eastAsia="x-none"/>
              </w:rPr>
            </w:pPr>
            <w:r w:rsidRPr="006D0D3E">
              <w:rPr>
                <w:rFonts w:asciiTheme="minorHAnsi" w:hAnsiTheme="minorHAnsi" w:cstheme="minorHAnsi"/>
                <w:b/>
                <w:lang w:val="x-none" w:eastAsia="x-none"/>
              </w:rPr>
              <w:t>Symbol</w:t>
            </w:r>
          </w:p>
        </w:tc>
        <w:tc>
          <w:tcPr>
            <w:tcW w:w="6348" w:type="dxa"/>
          </w:tcPr>
          <w:p w14:paraId="4C1CB9C8" w14:textId="78FAE72E" w:rsidR="00DF32EB" w:rsidRPr="006D0D3E" w:rsidRDefault="00DF32EB" w:rsidP="006D0D3E">
            <w:pPr>
              <w:spacing w:after="0"/>
              <w:jc w:val="center"/>
              <w:rPr>
                <w:rFonts w:asciiTheme="minorHAnsi" w:hAnsiTheme="minorHAnsi" w:cstheme="minorHAnsi"/>
                <w:b/>
                <w:lang w:val="x-none" w:eastAsia="x-none"/>
              </w:rPr>
            </w:pPr>
            <w:r w:rsidRPr="006D0D3E">
              <w:rPr>
                <w:rFonts w:asciiTheme="minorHAnsi" w:hAnsiTheme="minorHAnsi" w:cstheme="minorHAnsi"/>
                <w:b/>
                <w:lang w:eastAsia="x-none"/>
              </w:rPr>
              <w:t>Kierunkowe efekty uczenia się</w:t>
            </w:r>
          </w:p>
        </w:tc>
        <w:tc>
          <w:tcPr>
            <w:tcW w:w="1583" w:type="dxa"/>
          </w:tcPr>
          <w:p w14:paraId="2544D018" w14:textId="77777777" w:rsidR="00DF32EB" w:rsidRPr="006D0D3E" w:rsidRDefault="00DF32EB" w:rsidP="006D0D3E">
            <w:pPr>
              <w:spacing w:after="0"/>
              <w:jc w:val="center"/>
              <w:rPr>
                <w:rFonts w:asciiTheme="minorHAnsi" w:hAnsiTheme="minorHAnsi" w:cstheme="minorHAnsi"/>
                <w:b/>
                <w:lang w:val="x-none" w:eastAsia="x-none"/>
              </w:rPr>
            </w:pPr>
            <w:r w:rsidRPr="006D0D3E">
              <w:rPr>
                <w:rFonts w:asciiTheme="minorHAnsi" w:hAnsiTheme="minorHAnsi" w:cstheme="minorHAnsi"/>
                <w:b/>
                <w:lang w:val="x-none" w:eastAsia="x-none"/>
              </w:rPr>
              <w:t>Odniesienie do</w:t>
            </w:r>
          </w:p>
          <w:p w14:paraId="5BEFDE4B" w14:textId="77777777" w:rsidR="00DF32EB" w:rsidRPr="006D0D3E" w:rsidRDefault="00DF32EB" w:rsidP="006D0D3E">
            <w:pPr>
              <w:spacing w:after="0"/>
              <w:jc w:val="center"/>
              <w:rPr>
                <w:rFonts w:asciiTheme="minorHAnsi" w:hAnsiTheme="minorHAnsi" w:cstheme="minorHAnsi"/>
                <w:b/>
                <w:lang w:val="x-none" w:eastAsia="x-none"/>
              </w:rPr>
            </w:pPr>
            <w:r w:rsidRPr="006D0D3E">
              <w:rPr>
                <w:rFonts w:asciiTheme="minorHAnsi" w:hAnsiTheme="minorHAnsi" w:cstheme="minorHAnsi"/>
                <w:b/>
                <w:lang w:val="x-none" w:eastAsia="x-none"/>
              </w:rPr>
              <w:t>charakterystyk</w:t>
            </w:r>
          </w:p>
          <w:p w14:paraId="1C2FB838" w14:textId="77777777" w:rsidR="00DF32EB" w:rsidRPr="006D0D3E" w:rsidRDefault="00DF32EB" w:rsidP="006D0D3E">
            <w:pPr>
              <w:spacing w:after="0"/>
              <w:jc w:val="center"/>
              <w:rPr>
                <w:rFonts w:asciiTheme="minorHAnsi" w:hAnsiTheme="minorHAnsi" w:cstheme="minorHAnsi"/>
                <w:b/>
                <w:lang w:val="x-none" w:eastAsia="x-none"/>
              </w:rPr>
            </w:pPr>
            <w:r w:rsidRPr="006D0D3E">
              <w:rPr>
                <w:rFonts w:asciiTheme="minorHAnsi" w:hAnsiTheme="minorHAnsi" w:cstheme="minorHAnsi"/>
                <w:b/>
                <w:lang w:val="x-none" w:eastAsia="x-none"/>
              </w:rPr>
              <w:t>drugiego</w:t>
            </w:r>
          </w:p>
          <w:p w14:paraId="051014FC" w14:textId="6DBAEF11" w:rsidR="00DF32EB" w:rsidRPr="006D0D3E" w:rsidRDefault="00DF32EB" w:rsidP="006D0D3E">
            <w:pPr>
              <w:spacing w:after="0"/>
              <w:jc w:val="center"/>
              <w:rPr>
                <w:rFonts w:asciiTheme="minorHAnsi" w:hAnsiTheme="minorHAnsi" w:cstheme="minorHAnsi"/>
                <w:b/>
                <w:lang w:val="x-none" w:eastAsia="x-none"/>
              </w:rPr>
            </w:pPr>
            <w:r w:rsidRPr="006D0D3E">
              <w:rPr>
                <w:rFonts w:asciiTheme="minorHAnsi" w:hAnsiTheme="minorHAnsi" w:cstheme="minorHAnsi"/>
                <w:b/>
                <w:lang w:val="x-none" w:eastAsia="x-none"/>
              </w:rPr>
              <w:t>stopnia PRK</w:t>
            </w:r>
          </w:p>
        </w:tc>
      </w:tr>
      <w:tr w:rsidR="00DF32EB" w:rsidRPr="006D0D3E" w14:paraId="11ED34BE" w14:textId="77777777" w:rsidTr="00E960A3">
        <w:tc>
          <w:tcPr>
            <w:tcW w:w="9060" w:type="dxa"/>
            <w:gridSpan w:val="3"/>
          </w:tcPr>
          <w:p w14:paraId="75E5F4CC" w14:textId="22CC02A0" w:rsidR="00DF32EB" w:rsidRPr="006D0D3E" w:rsidRDefault="00DF32EB" w:rsidP="006D0D3E">
            <w:pPr>
              <w:spacing w:after="0"/>
              <w:jc w:val="center"/>
              <w:rPr>
                <w:rFonts w:asciiTheme="minorHAnsi" w:hAnsiTheme="minorHAnsi" w:cstheme="minorHAnsi"/>
                <w:b/>
                <w:lang w:val="x-none" w:eastAsia="x-none"/>
              </w:rPr>
            </w:pPr>
            <w:r w:rsidRPr="006D0D3E">
              <w:rPr>
                <w:rFonts w:asciiTheme="minorHAnsi" w:hAnsiTheme="minorHAnsi" w:cstheme="minorHAnsi"/>
                <w:b/>
                <w:lang w:val="x-none" w:eastAsia="x-none"/>
              </w:rPr>
              <w:t>WIEDZA</w:t>
            </w:r>
          </w:p>
        </w:tc>
      </w:tr>
      <w:tr w:rsidR="00DF32EB" w:rsidRPr="006D0D3E" w14:paraId="213ECBAB" w14:textId="77777777" w:rsidTr="00DF32EB">
        <w:tc>
          <w:tcPr>
            <w:tcW w:w="1129" w:type="dxa"/>
          </w:tcPr>
          <w:p w14:paraId="540D0F99" w14:textId="2E712EE9" w:rsidR="00DF32EB" w:rsidRPr="006D0D3E" w:rsidRDefault="00DF32EB" w:rsidP="006D0D3E">
            <w:pPr>
              <w:spacing w:after="0"/>
              <w:jc w:val="center"/>
              <w:rPr>
                <w:rFonts w:asciiTheme="minorHAnsi" w:hAnsiTheme="minorHAnsi" w:cstheme="minorHAnsi"/>
                <w:b/>
                <w:lang w:val="x-none" w:eastAsia="x-none"/>
              </w:rPr>
            </w:pPr>
            <w:r w:rsidRPr="006D0D3E">
              <w:rPr>
                <w:rFonts w:asciiTheme="minorHAnsi" w:hAnsiTheme="minorHAnsi" w:cstheme="minorHAnsi"/>
                <w:b/>
                <w:lang w:eastAsia="x-none"/>
              </w:rPr>
              <w:t>K_W01</w:t>
            </w:r>
          </w:p>
        </w:tc>
        <w:tc>
          <w:tcPr>
            <w:tcW w:w="6348" w:type="dxa"/>
          </w:tcPr>
          <w:p w14:paraId="141C51BA" w14:textId="41D8886B" w:rsidR="00DF32EB" w:rsidRPr="006D0D3E" w:rsidRDefault="00DF32EB" w:rsidP="006D0D3E">
            <w:pPr>
              <w:spacing w:after="0"/>
              <w:rPr>
                <w:rFonts w:asciiTheme="minorHAnsi" w:hAnsiTheme="minorHAnsi" w:cstheme="minorHAnsi"/>
                <w:lang w:val="x-none" w:eastAsia="x-none"/>
              </w:rPr>
            </w:pPr>
            <w:r w:rsidRPr="006D0D3E">
              <w:rPr>
                <w:rFonts w:asciiTheme="minorHAnsi" w:hAnsiTheme="minorHAnsi" w:cstheme="minorHAnsi"/>
                <w:lang w:eastAsia="x-none"/>
              </w:rPr>
              <w:t>Student zna podstawowe pojęcia prawne, budowę, hierarchię i dekodowanie norm prawnych.</w:t>
            </w:r>
          </w:p>
        </w:tc>
        <w:tc>
          <w:tcPr>
            <w:tcW w:w="1583" w:type="dxa"/>
          </w:tcPr>
          <w:p w14:paraId="1D780AB0" w14:textId="2E03786E" w:rsidR="00DF32EB" w:rsidRPr="006D0D3E" w:rsidRDefault="00DF32EB" w:rsidP="006D0D3E">
            <w:pPr>
              <w:spacing w:after="0"/>
              <w:jc w:val="center"/>
              <w:rPr>
                <w:rFonts w:asciiTheme="minorHAnsi" w:hAnsiTheme="minorHAnsi" w:cstheme="minorHAnsi"/>
                <w:b/>
                <w:lang w:val="x-none" w:eastAsia="x-none"/>
              </w:rPr>
            </w:pPr>
            <w:r w:rsidRPr="006D0D3E">
              <w:rPr>
                <w:rFonts w:asciiTheme="minorHAnsi" w:hAnsiTheme="minorHAnsi" w:cstheme="minorHAnsi"/>
                <w:b/>
                <w:lang w:eastAsia="x-none"/>
              </w:rPr>
              <w:t>P7S_WG</w:t>
            </w:r>
          </w:p>
        </w:tc>
      </w:tr>
      <w:tr w:rsidR="00DF32EB" w:rsidRPr="006D0D3E" w14:paraId="025DF856" w14:textId="77777777" w:rsidTr="00DF32EB">
        <w:tc>
          <w:tcPr>
            <w:tcW w:w="1129" w:type="dxa"/>
          </w:tcPr>
          <w:p w14:paraId="01182EC6" w14:textId="147506A0" w:rsidR="00DF32EB" w:rsidRPr="006D0D3E" w:rsidRDefault="00DF32EB" w:rsidP="006D0D3E">
            <w:pPr>
              <w:spacing w:after="0"/>
              <w:jc w:val="center"/>
              <w:rPr>
                <w:rFonts w:asciiTheme="minorHAnsi" w:hAnsiTheme="minorHAnsi" w:cstheme="minorHAnsi"/>
                <w:b/>
                <w:lang w:eastAsia="x-none"/>
              </w:rPr>
            </w:pPr>
            <w:r w:rsidRPr="006D0D3E">
              <w:rPr>
                <w:rFonts w:asciiTheme="minorHAnsi" w:hAnsiTheme="minorHAnsi" w:cstheme="minorHAnsi"/>
                <w:b/>
                <w:lang w:eastAsia="x-none"/>
              </w:rPr>
              <w:t>K_W02</w:t>
            </w:r>
          </w:p>
        </w:tc>
        <w:tc>
          <w:tcPr>
            <w:tcW w:w="6348" w:type="dxa"/>
          </w:tcPr>
          <w:p w14:paraId="17C718A1" w14:textId="5063394F" w:rsidR="00DF32EB" w:rsidRPr="006D0D3E" w:rsidRDefault="00DF32EB" w:rsidP="006D0D3E">
            <w:pPr>
              <w:spacing w:after="0"/>
              <w:rPr>
                <w:rFonts w:asciiTheme="minorHAnsi" w:hAnsiTheme="minorHAnsi" w:cstheme="minorHAnsi"/>
                <w:lang w:val="x-none" w:eastAsia="x-none"/>
              </w:rPr>
            </w:pPr>
            <w:r w:rsidRPr="006D0D3E">
              <w:rPr>
                <w:rFonts w:asciiTheme="minorHAnsi" w:hAnsiTheme="minorHAnsi" w:cstheme="minorHAnsi"/>
                <w:lang w:eastAsia="x-none"/>
              </w:rPr>
              <w:t>Student zna w pogłębionych stopniu charakter, miejsce i znaczenie nauk społecznych w systemie nauk oraz ich relacje do innych nauk.</w:t>
            </w:r>
          </w:p>
        </w:tc>
        <w:tc>
          <w:tcPr>
            <w:tcW w:w="1583" w:type="dxa"/>
          </w:tcPr>
          <w:p w14:paraId="4C08A2E5" w14:textId="511E03A0" w:rsidR="00DF32EB" w:rsidRPr="006D0D3E" w:rsidRDefault="00DF32EB" w:rsidP="006D0D3E">
            <w:pPr>
              <w:spacing w:after="0"/>
              <w:jc w:val="center"/>
              <w:rPr>
                <w:rFonts w:asciiTheme="minorHAnsi" w:hAnsiTheme="minorHAnsi" w:cstheme="minorHAnsi"/>
                <w:b/>
                <w:lang w:val="x-none" w:eastAsia="x-none"/>
              </w:rPr>
            </w:pPr>
            <w:r w:rsidRPr="006D0D3E">
              <w:rPr>
                <w:rFonts w:asciiTheme="minorHAnsi" w:hAnsiTheme="minorHAnsi" w:cstheme="minorHAnsi"/>
                <w:b/>
                <w:lang w:eastAsia="x-none"/>
              </w:rPr>
              <w:t>P7S_WG</w:t>
            </w:r>
          </w:p>
        </w:tc>
      </w:tr>
      <w:tr w:rsidR="00DF32EB" w:rsidRPr="006D0D3E" w14:paraId="266A5962" w14:textId="77777777" w:rsidTr="00DF32EB">
        <w:tc>
          <w:tcPr>
            <w:tcW w:w="1129" w:type="dxa"/>
          </w:tcPr>
          <w:p w14:paraId="6A0C9B76" w14:textId="0D85610A" w:rsidR="00DF32EB" w:rsidRPr="006D0D3E" w:rsidRDefault="00DF32EB" w:rsidP="006D0D3E">
            <w:pPr>
              <w:spacing w:after="0"/>
              <w:jc w:val="center"/>
              <w:rPr>
                <w:rFonts w:asciiTheme="minorHAnsi" w:hAnsiTheme="minorHAnsi" w:cstheme="minorHAnsi"/>
                <w:b/>
                <w:lang w:val="x-none" w:eastAsia="x-none"/>
              </w:rPr>
            </w:pPr>
            <w:r w:rsidRPr="006D0D3E">
              <w:rPr>
                <w:rFonts w:asciiTheme="minorHAnsi" w:hAnsiTheme="minorHAnsi" w:cstheme="minorHAnsi"/>
                <w:b/>
              </w:rPr>
              <w:t>K_W03</w:t>
            </w:r>
          </w:p>
        </w:tc>
        <w:tc>
          <w:tcPr>
            <w:tcW w:w="6348" w:type="dxa"/>
          </w:tcPr>
          <w:p w14:paraId="00B4DBC2" w14:textId="0180FB7F" w:rsidR="00DF32EB" w:rsidRPr="006D0D3E" w:rsidRDefault="00DF32EB" w:rsidP="006D0D3E">
            <w:pPr>
              <w:spacing w:after="0"/>
              <w:rPr>
                <w:rFonts w:asciiTheme="minorHAnsi" w:hAnsiTheme="minorHAnsi" w:cstheme="minorHAnsi"/>
                <w:lang w:val="x-none" w:eastAsia="x-none"/>
              </w:rPr>
            </w:pPr>
            <w:bookmarkStart w:id="3" w:name="_Hlk130064304"/>
            <w:r w:rsidRPr="006D0D3E">
              <w:rPr>
                <w:rFonts w:asciiTheme="minorHAnsi" w:hAnsiTheme="minorHAnsi" w:cstheme="minorHAnsi"/>
              </w:rPr>
              <w:t>Student w pogłębionym stopniu zna cechy człowieka jako twórcy kultury i podmiotu kontynuującego struktury społeczne oraz zasady ich funkcjonowania.</w:t>
            </w:r>
            <w:bookmarkEnd w:id="3"/>
          </w:p>
        </w:tc>
        <w:tc>
          <w:tcPr>
            <w:tcW w:w="1583" w:type="dxa"/>
          </w:tcPr>
          <w:p w14:paraId="355F5C72" w14:textId="47A0AFB2" w:rsidR="00DF32EB" w:rsidRPr="006D0D3E" w:rsidRDefault="00DF32EB" w:rsidP="006D0D3E">
            <w:pPr>
              <w:spacing w:after="0"/>
              <w:jc w:val="center"/>
              <w:rPr>
                <w:rFonts w:asciiTheme="minorHAnsi" w:hAnsiTheme="minorHAnsi" w:cstheme="minorHAnsi"/>
                <w:b/>
                <w:lang w:val="x-none" w:eastAsia="x-none"/>
              </w:rPr>
            </w:pPr>
            <w:r w:rsidRPr="006D0D3E">
              <w:rPr>
                <w:rFonts w:asciiTheme="minorHAnsi" w:hAnsiTheme="minorHAnsi" w:cstheme="minorHAnsi"/>
                <w:b/>
              </w:rPr>
              <w:t>P7S_WG</w:t>
            </w:r>
          </w:p>
        </w:tc>
      </w:tr>
      <w:tr w:rsidR="00DF32EB" w:rsidRPr="006D0D3E" w14:paraId="7D0B94BA" w14:textId="77777777" w:rsidTr="00DF32EB">
        <w:tc>
          <w:tcPr>
            <w:tcW w:w="1129" w:type="dxa"/>
          </w:tcPr>
          <w:p w14:paraId="58F3CD05" w14:textId="28059A17" w:rsidR="00DF32EB" w:rsidRPr="006D0D3E" w:rsidRDefault="00DF32EB" w:rsidP="006D0D3E">
            <w:pPr>
              <w:spacing w:after="0"/>
              <w:jc w:val="center"/>
              <w:rPr>
                <w:rFonts w:asciiTheme="minorHAnsi" w:hAnsiTheme="minorHAnsi" w:cstheme="minorHAnsi"/>
                <w:b/>
                <w:lang w:val="x-none" w:eastAsia="x-none"/>
              </w:rPr>
            </w:pPr>
            <w:r w:rsidRPr="006D0D3E">
              <w:rPr>
                <w:rFonts w:asciiTheme="minorHAnsi" w:hAnsiTheme="minorHAnsi" w:cstheme="minorHAnsi"/>
                <w:b/>
              </w:rPr>
              <w:t>K_W04</w:t>
            </w:r>
          </w:p>
        </w:tc>
        <w:tc>
          <w:tcPr>
            <w:tcW w:w="6348" w:type="dxa"/>
          </w:tcPr>
          <w:p w14:paraId="1C0D14CB" w14:textId="5A8EC2FD" w:rsidR="00DF32EB" w:rsidRPr="006D0D3E" w:rsidRDefault="00DF32EB" w:rsidP="006D0D3E">
            <w:pPr>
              <w:spacing w:after="0"/>
              <w:rPr>
                <w:rFonts w:asciiTheme="minorHAnsi" w:hAnsiTheme="minorHAnsi" w:cstheme="minorHAnsi"/>
                <w:lang w:val="x-none" w:eastAsia="x-none"/>
              </w:rPr>
            </w:pPr>
            <w:r w:rsidRPr="006D0D3E">
              <w:rPr>
                <w:rFonts w:asciiTheme="minorHAnsi" w:hAnsiTheme="minorHAnsi" w:cstheme="minorHAnsi"/>
              </w:rPr>
              <w:t>Student zna zasady rozumowania prawniczego i logiki prawniczej.</w:t>
            </w:r>
          </w:p>
        </w:tc>
        <w:tc>
          <w:tcPr>
            <w:tcW w:w="1583" w:type="dxa"/>
          </w:tcPr>
          <w:p w14:paraId="3CE374FB" w14:textId="55BD7254" w:rsidR="00DF32EB" w:rsidRPr="006D0D3E" w:rsidRDefault="00DF32EB" w:rsidP="006D0D3E">
            <w:pPr>
              <w:spacing w:after="0"/>
              <w:jc w:val="center"/>
              <w:rPr>
                <w:rFonts w:asciiTheme="minorHAnsi" w:hAnsiTheme="minorHAnsi" w:cstheme="minorHAnsi"/>
                <w:b/>
                <w:lang w:val="x-none" w:eastAsia="x-none"/>
              </w:rPr>
            </w:pPr>
            <w:r w:rsidRPr="006D0D3E">
              <w:rPr>
                <w:rFonts w:asciiTheme="minorHAnsi" w:hAnsiTheme="minorHAnsi" w:cstheme="minorHAnsi"/>
                <w:b/>
              </w:rPr>
              <w:t>P7S_WG</w:t>
            </w:r>
          </w:p>
        </w:tc>
      </w:tr>
      <w:tr w:rsidR="00DF32EB" w:rsidRPr="006D0D3E" w14:paraId="05B37163" w14:textId="77777777" w:rsidTr="00DF32EB">
        <w:tc>
          <w:tcPr>
            <w:tcW w:w="1129" w:type="dxa"/>
          </w:tcPr>
          <w:p w14:paraId="405591B7" w14:textId="69E00545" w:rsidR="00DF32EB" w:rsidRPr="006D0D3E" w:rsidRDefault="00DF32EB" w:rsidP="006D0D3E">
            <w:pPr>
              <w:spacing w:after="0"/>
              <w:jc w:val="center"/>
              <w:rPr>
                <w:rFonts w:asciiTheme="minorHAnsi" w:hAnsiTheme="minorHAnsi" w:cstheme="minorHAnsi"/>
                <w:b/>
                <w:lang w:val="x-none" w:eastAsia="x-none"/>
              </w:rPr>
            </w:pPr>
            <w:r w:rsidRPr="006D0D3E">
              <w:rPr>
                <w:rFonts w:asciiTheme="minorHAnsi" w:hAnsiTheme="minorHAnsi" w:cstheme="minorHAnsi"/>
                <w:b/>
              </w:rPr>
              <w:t>K_W05</w:t>
            </w:r>
          </w:p>
        </w:tc>
        <w:tc>
          <w:tcPr>
            <w:tcW w:w="6348" w:type="dxa"/>
          </w:tcPr>
          <w:p w14:paraId="2DC3F3EC" w14:textId="56EC25C5" w:rsidR="00DF32EB" w:rsidRPr="006D0D3E" w:rsidRDefault="00DF32EB" w:rsidP="006D0D3E">
            <w:pPr>
              <w:spacing w:after="0"/>
              <w:rPr>
                <w:rFonts w:asciiTheme="minorHAnsi" w:hAnsiTheme="minorHAnsi" w:cstheme="minorHAnsi"/>
                <w:lang w:val="x-none" w:eastAsia="x-none"/>
              </w:rPr>
            </w:pPr>
            <w:r w:rsidRPr="006D0D3E">
              <w:rPr>
                <w:rFonts w:asciiTheme="minorHAnsi" w:hAnsiTheme="minorHAnsi" w:cstheme="minorHAnsi"/>
              </w:rPr>
              <w:t>Student zna różne rodzaje wykładni, posiada podstawową wiedzę, w stopniu koniecznym dla prawnika, w zakresie ekonomii, politologii, filozofii i socjologii.</w:t>
            </w:r>
          </w:p>
        </w:tc>
        <w:tc>
          <w:tcPr>
            <w:tcW w:w="1583" w:type="dxa"/>
          </w:tcPr>
          <w:p w14:paraId="2680BB44" w14:textId="26FF44C5" w:rsidR="00DF32EB" w:rsidRPr="006D0D3E" w:rsidRDefault="00DF32EB" w:rsidP="006D0D3E">
            <w:pPr>
              <w:spacing w:after="0"/>
              <w:jc w:val="center"/>
              <w:rPr>
                <w:rFonts w:asciiTheme="minorHAnsi" w:hAnsiTheme="minorHAnsi" w:cstheme="minorHAnsi"/>
                <w:b/>
              </w:rPr>
            </w:pPr>
            <w:r w:rsidRPr="006D0D3E">
              <w:rPr>
                <w:rFonts w:asciiTheme="minorHAnsi" w:hAnsiTheme="minorHAnsi" w:cstheme="minorHAnsi"/>
                <w:b/>
              </w:rPr>
              <w:t>P7S_WG</w:t>
            </w:r>
          </w:p>
          <w:p w14:paraId="5171616D" w14:textId="29EDE541" w:rsidR="00DF32EB" w:rsidRPr="006D0D3E" w:rsidRDefault="00DF32EB" w:rsidP="006D0D3E">
            <w:pPr>
              <w:spacing w:after="0"/>
              <w:jc w:val="center"/>
              <w:rPr>
                <w:rFonts w:asciiTheme="minorHAnsi" w:hAnsiTheme="minorHAnsi" w:cstheme="minorHAnsi"/>
                <w:b/>
                <w:lang w:val="x-none" w:eastAsia="x-none"/>
              </w:rPr>
            </w:pPr>
            <w:r w:rsidRPr="006D0D3E">
              <w:rPr>
                <w:rFonts w:asciiTheme="minorHAnsi" w:hAnsiTheme="minorHAnsi" w:cstheme="minorHAnsi"/>
                <w:b/>
              </w:rPr>
              <w:t>P7S_WK</w:t>
            </w:r>
          </w:p>
        </w:tc>
      </w:tr>
      <w:tr w:rsidR="00DF32EB" w:rsidRPr="006D0D3E" w14:paraId="73E86C7C" w14:textId="77777777" w:rsidTr="00DF32EB">
        <w:tc>
          <w:tcPr>
            <w:tcW w:w="1129" w:type="dxa"/>
          </w:tcPr>
          <w:p w14:paraId="50118DD3" w14:textId="2C8E6AA1" w:rsidR="00DF32EB" w:rsidRPr="006D0D3E" w:rsidRDefault="00DF32EB" w:rsidP="006D0D3E">
            <w:pPr>
              <w:spacing w:after="0"/>
              <w:jc w:val="center"/>
              <w:rPr>
                <w:rFonts w:asciiTheme="minorHAnsi" w:hAnsiTheme="minorHAnsi" w:cstheme="minorHAnsi"/>
                <w:b/>
                <w:lang w:val="x-none" w:eastAsia="x-none"/>
              </w:rPr>
            </w:pPr>
            <w:r w:rsidRPr="006D0D3E">
              <w:rPr>
                <w:rFonts w:asciiTheme="minorHAnsi" w:hAnsiTheme="minorHAnsi" w:cstheme="minorHAnsi"/>
                <w:b/>
              </w:rPr>
              <w:t>K_W06</w:t>
            </w:r>
          </w:p>
        </w:tc>
        <w:tc>
          <w:tcPr>
            <w:tcW w:w="6348" w:type="dxa"/>
          </w:tcPr>
          <w:p w14:paraId="4C7AAD98" w14:textId="2187AA25" w:rsidR="00DF32EB" w:rsidRPr="006D0D3E" w:rsidRDefault="00DF32EB" w:rsidP="006D0D3E">
            <w:pPr>
              <w:spacing w:after="0"/>
              <w:rPr>
                <w:rFonts w:asciiTheme="minorHAnsi" w:hAnsiTheme="minorHAnsi" w:cstheme="minorHAnsi"/>
                <w:lang w:val="x-none" w:eastAsia="x-none"/>
              </w:rPr>
            </w:pPr>
            <w:r w:rsidRPr="006D0D3E">
              <w:rPr>
                <w:rFonts w:asciiTheme="minorHAnsi" w:hAnsiTheme="minorHAnsi" w:cstheme="minorHAnsi"/>
              </w:rPr>
              <w:t>Student zna wybrane w toku studiów dziedziny prawa jak np. prawo finansowe, podatkowe, ochrony środowiska, ochrony własności intelektualnej, prawo gospodarcze, prawo handlowe.</w:t>
            </w:r>
          </w:p>
        </w:tc>
        <w:tc>
          <w:tcPr>
            <w:tcW w:w="1583" w:type="dxa"/>
          </w:tcPr>
          <w:p w14:paraId="08AD9A7D" w14:textId="77777777" w:rsidR="00DF32EB" w:rsidRPr="006D0D3E" w:rsidRDefault="00DF32EB" w:rsidP="006D0D3E">
            <w:pPr>
              <w:spacing w:after="0"/>
              <w:jc w:val="center"/>
              <w:rPr>
                <w:rFonts w:asciiTheme="minorHAnsi" w:hAnsiTheme="minorHAnsi" w:cstheme="minorHAnsi"/>
                <w:b/>
              </w:rPr>
            </w:pPr>
            <w:r w:rsidRPr="006D0D3E">
              <w:rPr>
                <w:rFonts w:asciiTheme="minorHAnsi" w:hAnsiTheme="minorHAnsi" w:cstheme="minorHAnsi"/>
                <w:b/>
              </w:rPr>
              <w:t xml:space="preserve">P7S_WG </w:t>
            </w:r>
          </w:p>
          <w:p w14:paraId="1962872C" w14:textId="4072A195" w:rsidR="00DF32EB" w:rsidRPr="006D0D3E" w:rsidRDefault="00DF32EB" w:rsidP="006D0D3E">
            <w:pPr>
              <w:spacing w:after="0"/>
              <w:jc w:val="center"/>
              <w:rPr>
                <w:rFonts w:asciiTheme="minorHAnsi" w:hAnsiTheme="minorHAnsi" w:cstheme="minorHAnsi"/>
                <w:b/>
                <w:lang w:val="x-none" w:eastAsia="x-none"/>
              </w:rPr>
            </w:pPr>
            <w:r w:rsidRPr="006D0D3E">
              <w:rPr>
                <w:rFonts w:asciiTheme="minorHAnsi" w:hAnsiTheme="minorHAnsi" w:cstheme="minorHAnsi"/>
                <w:b/>
              </w:rPr>
              <w:t>P7S_WK</w:t>
            </w:r>
          </w:p>
        </w:tc>
      </w:tr>
      <w:tr w:rsidR="00DF32EB" w:rsidRPr="006D0D3E" w14:paraId="6D991A8E" w14:textId="77777777" w:rsidTr="00DF32EB">
        <w:tc>
          <w:tcPr>
            <w:tcW w:w="1129" w:type="dxa"/>
          </w:tcPr>
          <w:p w14:paraId="33B4DEEA" w14:textId="2CD9BB69" w:rsidR="00DF32EB" w:rsidRPr="006D0D3E" w:rsidRDefault="00DF32EB" w:rsidP="006D0D3E">
            <w:pPr>
              <w:spacing w:after="0"/>
              <w:jc w:val="center"/>
              <w:rPr>
                <w:rFonts w:asciiTheme="minorHAnsi" w:hAnsiTheme="minorHAnsi" w:cstheme="minorHAnsi"/>
                <w:b/>
              </w:rPr>
            </w:pPr>
            <w:r w:rsidRPr="006D0D3E">
              <w:rPr>
                <w:rFonts w:asciiTheme="minorHAnsi" w:hAnsiTheme="minorHAnsi" w:cstheme="minorHAnsi"/>
                <w:b/>
              </w:rPr>
              <w:t>K_W07</w:t>
            </w:r>
          </w:p>
        </w:tc>
        <w:tc>
          <w:tcPr>
            <w:tcW w:w="6348" w:type="dxa"/>
          </w:tcPr>
          <w:p w14:paraId="3CD88190" w14:textId="464DEEA4" w:rsidR="00DF32EB" w:rsidRPr="006D0D3E" w:rsidRDefault="00DF32EB" w:rsidP="006D0D3E">
            <w:pPr>
              <w:spacing w:after="0"/>
              <w:rPr>
                <w:rFonts w:asciiTheme="minorHAnsi" w:hAnsiTheme="minorHAnsi" w:cstheme="minorHAnsi"/>
              </w:rPr>
            </w:pPr>
            <w:r w:rsidRPr="006D0D3E">
              <w:rPr>
                <w:rFonts w:asciiTheme="minorHAnsi" w:hAnsiTheme="minorHAnsi" w:cstheme="minorHAnsi"/>
              </w:rPr>
              <w:t>Student zna etykę zawodu prawnika ze szczególnym uwzględnieniem obowiązku przestrzegania zasad zachowania tajemnicy zawodowej.</w:t>
            </w:r>
          </w:p>
        </w:tc>
        <w:tc>
          <w:tcPr>
            <w:tcW w:w="1583" w:type="dxa"/>
          </w:tcPr>
          <w:p w14:paraId="58EF40E3" w14:textId="35878ED1" w:rsidR="00DF32EB" w:rsidRPr="006D0D3E" w:rsidRDefault="00DF32EB" w:rsidP="006D0D3E">
            <w:pPr>
              <w:spacing w:after="0"/>
              <w:jc w:val="center"/>
              <w:rPr>
                <w:rFonts w:asciiTheme="minorHAnsi" w:hAnsiTheme="minorHAnsi" w:cstheme="minorHAnsi"/>
                <w:b/>
              </w:rPr>
            </w:pPr>
            <w:r w:rsidRPr="006D0D3E">
              <w:rPr>
                <w:rFonts w:asciiTheme="minorHAnsi" w:hAnsiTheme="minorHAnsi" w:cstheme="minorHAnsi"/>
                <w:b/>
              </w:rPr>
              <w:t>P7S_WG</w:t>
            </w:r>
          </w:p>
        </w:tc>
      </w:tr>
      <w:tr w:rsidR="00DF32EB" w:rsidRPr="006D0D3E" w14:paraId="7D7E7070" w14:textId="77777777" w:rsidTr="00DF32EB">
        <w:tc>
          <w:tcPr>
            <w:tcW w:w="1129" w:type="dxa"/>
          </w:tcPr>
          <w:p w14:paraId="695FBB09" w14:textId="7DFCA66E" w:rsidR="00DF32EB" w:rsidRPr="006D0D3E" w:rsidRDefault="00DF32EB" w:rsidP="006D0D3E">
            <w:pPr>
              <w:spacing w:after="0"/>
              <w:jc w:val="center"/>
              <w:rPr>
                <w:rFonts w:asciiTheme="minorHAnsi" w:hAnsiTheme="minorHAnsi" w:cstheme="minorHAnsi"/>
                <w:b/>
              </w:rPr>
            </w:pPr>
            <w:r w:rsidRPr="006D0D3E">
              <w:rPr>
                <w:rFonts w:asciiTheme="minorHAnsi" w:hAnsiTheme="minorHAnsi" w:cstheme="minorHAnsi"/>
                <w:b/>
              </w:rPr>
              <w:t>K_W08</w:t>
            </w:r>
          </w:p>
        </w:tc>
        <w:tc>
          <w:tcPr>
            <w:tcW w:w="6348" w:type="dxa"/>
          </w:tcPr>
          <w:p w14:paraId="189748C6" w14:textId="6B4FCB65" w:rsidR="00DF32EB" w:rsidRPr="006D0D3E" w:rsidRDefault="00DF32EB" w:rsidP="006D0D3E">
            <w:pPr>
              <w:spacing w:after="0"/>
              <w:rPr>
                <w:rFonts w:asciiTheme="minorHAnsi" w:hAnsiTheme="minorHAnsi" w:cstheme="minorHAnsi"/>
              </w:rPr>
            </w:pPr>
            <w:r w:rsidRPr="006D0D3E">
              <w:rPr>
                <w:rFonts w:asciiTheme="minorHAnsi" w:hAnsiTheme="minorHAnsi" w:cstheme="minorHAnsi"/>
              </w:rPr>
              <w:t>Student objaśnia reguły tworzenia i stosowania prawa.</w:t>
            </w:r>
          </w:p>
        </w:tc>
        <w:tc>
          <w:tcPr>
            <w:tcW w:w="1583" w:type="dxa"/>
          </w:tcPr>
          <w:p w14:paraId="7ECF9B1C" w14:textId="3FF294AA" w:rsidR="00DF32EB" w:rsidRPr="006D0D3E" w:rsidRDefault="00DF32EB" w:rsidP="006D0D3E">
            <w:pPr>
              <w:spacing w:after="0"/>
              <w:jc w:val="center"/>
              <w:rPr>
                <w:rFonts w:asciiTheme="minorHAnsi" w:hAnsiTheme="minorHAnsi" w:cstheme="minorHAnsi"/>
                <w:b/>
              </w:rPr>
            </w:pPr>
            <w:r w:rsidRPr="006D0D3E">
              <w:rPr>
                <w:rFonts w:asciiTheme="minorHAnsi" w:hAnsiTheme="minorHAnsi" w:cstheme="minorHAnsi"/>
                <w:b/>
              </w:rPr>
              <w:t>P7S_WG</w:t>
            </w:r>
          </w:p>
        </w:tc>
      </w:tr>
      <w:tr w:rsidR="00DF32EB" w:rsidRPr="006D0D3E" w14:paraId="37A4B019" w14:textId="77777777" w:rsidTr="00DF32EB">
        <w:tc>
          <w:tcPr>
            <w:tcW w:w="1129" w:type="dxa"/>
          </w:tcPr>
          <w:p w14:paraId="410FDD7D" w14:textId="07D4DCE4" w:rsidR="00DF32EB" w:rsidRPr="006D0D3E" w:rsidRDefault="00DF32EB" w:rsidP="006D0D3E">
            <w:pPr>
              <w:spacing w:after="0"/>
              <w:jc w:val="center"/>
              <w:rPr>
                <w:rFonts w:asciiTheme="minorHAnsi" w:hAnsiTheme="minorHAnsi" w:cstheme="minorHAnsi"/>
                <w:b/>
              </w:rPr>
            </w:pPr>
            <w:r w:rsidRPr="006D0D3E">
              <w:rPr>
                <w:rFonts w:asciiTheme="minorHAnsi" w:hAnsiTheme="minorHAnsi" w:cstheme="minorHAnsi"/>
                <w:b/>
              </w:rPr>
              <w:t>K_W09</w:t>
            </w:r>
          </w:p>
        </w:tc>
        <w:tc>
          <w:tcPr>
            <w:tcW w:w="6348" w:type="dxa"/>
          </w:tcPr>
          <w:p w14:paraId="18B0CA65" w14:textId="0DBC7F7E" w:rsidR="00DF32EB" w:rsidRPr="006D0D3E" w:rsidRDefault="00DF32EB" w:rsidP="006D0D3E">
            <w:pPr>
              <w:spacing w:after="0"/>
              <w:rPr>
                <w:rFonts w:asciiTheme="minorHAnsi" w:hAnsiTheme="minorHAnsi" w:cstheme="minorHAnsi"/>
              </w:rPr>
            </w:pPr>
            <w:r w:rsidRPr="006D0D3E">
              <w:rPr>
                <w:rFonts w:asciiTheme="minorHAnsi" w:hAnsiTheme="minorHAnsi" w:cstheme="minorHAnsi"/>
              </w:rPr>
              <w:t>Student zna podstawy funkcjonowania państwa prawa w różnych obszarach.</w:t>
            </w:r>
          </w:p>
        </w:tc>
        <w:tc>
          <w:tcPr>
            <w:tcW w:w="1583" w:type="dxa"/>
          </w:tcPr>
          <w:p w14:paraId="51515131" w14:textId="46FDF63E" w:rsidR="00DF32EB" w:rsidRPr="006D0D3E" w:rsidRDefault="00DF32EB" w:rsidP="006D0D3E">
            <w:pPr>
              <w:spacing w:after="0"/>
              <w:jc w:val="center"/>
              <w:rPr>
                <w:rFonts w:asciiTheme="minorHAnsi" w:hAnsiTheme="minorHAnsi" w:cstheme="minorHAnsi"/>
                <w:b/>
              </w:rPr>
            </w:pPr>
            <w:r w:rsidRPr="006D0D3E">
              <w:rPr>
                <w:rFonts w:asciiTheme="minorHAnsi" w:hAnsiTheme="minorHAnsi" w:cstheme="minorHAnsi"/>
                <w:b/>
              </w:rPr>
              <w:t>P7S_WG</w:t>
            </w:r>
          </w:p>
        </w:tc>
      </w:tr>
      <w:tr w:rsidR="00DF32EB" w:rsidRPr="006D0D3E" w14:paraId="6BA32A73" w14:textId="77777777" w:rsidTr="00DF32EB">
        <w:tc>
          <w:tcPr>
            <w:tcW w:w="1129" w:type="dxa"/>
          </w:tcPr>
          <w:p w14:paraId="6C599584" w14:textId="1A71E192" w:rsidR="00DF32EB" w:rsidRPr="006D0D3E" w:rsidRDefault="00DF32EB" w:rsidP="006D0D3E">
            <w:pPr>
              <w:spacing w:after="0"/>
              <w:jc w:val="center"/>
              <w:rPr>
                <w:rFonts w:asciiTheme="minorHAnsi" w:hAnsiTheme="minorHAnsi" w:cstheme="minorHAnsi"/>
                <w:b/>
              </w:rPr>
            </w:pPr>
            <w:r w:rsidRPr="006D0D3E">
              <w:rPr>
                <w:rFonts w:asciiTheme="minorHAnsi" w:hAnsiTheme="minorHAnsi" w:cstheme="minorHAnsi"/>
                <w:b/>
              </w:rPr>
              <w:lastRenderedPageBreak/>
              <w:t>K_W10</w:t>
            </w:r>
          </w:p>
        </w:tc>
        <w:tc>
          <w:tcPr>
            <w:tcW w:w="6348" w:type="dxa"/>
          </w:tcPr>
          <w:p w14:paraId="43C9D513" w14:textId="53516E0F" w:rsidR="00DF32EB" w:rsidRPr="006D0D3E" w:rsidRDefault="00DF32EB" w:rsidP="006D0D3E">
            <w:pPr>
              <w:spacing w:after="0"/>
              <w:rPr>
                <w:rFonts w:asciiTheme="minorHAnsi" w:hAnsiTheme="minorHAnsi" w:cstheme="minorHAnsi"/>
              </w:rPr>
            </w:pPr>
            <w:r w:rsidRPr="006D0D3E">
              <w:rPr>
                <w:rFonts w:asciiTheme="minorHAnsi" w:hAnsiTheme="minorHAnsi" w:cstheme="minorHAnsi"/>
              </w:rPr>
              <w:t>Student zna podstawy projektowania i przeprowadzania modyfikacji w zakresie tworzenia aktów prawnych wewnętrznych i zewnętrznych.</w:t>
            </w:r>
          </w:p>
        </w:tc>
        <w:tc>
          <w:tcPr>
            <w:tcW w:w="1583" w:type="dxa"/>
          </w:tcPr>
          <w:p w14:paraId="6C0E3A09" w14:textId="7288BBF2" w:rsidR="00DF32EB" w:rsidRPr="006D0D3E" w:rsidRDefault="00DF32EB" w:rsidP="006D0D3E">
            <w:pPr>
              <w:spacing w:after="0"/>
              <w:jc w:val="center"/>
              <w:rPr>
                <w:rFonts w:asciiTheme="minorHAnsi" w:hAnsiTheme="minorHAnsi" w:cstheme="minorHAnsi"/>
                <w:b/>
              </w:rPr>
            </w:pPr>
            <w:r w:rsidRPr="006D0D3E">
              <w:rPr>
                <w:rFonts w:asciiTheme="minorHAnsi" w:hAnsiTheme="minorHAnsi" w:cstheme="minorHAnsi"/>
                <w:b/>
              </w:rPr>
              <w:t>P7S_WG</w:t>
            </w:r>
          </w:p>
          <w:p w14:paraId="310017F0" w14:textId="5D179078" w:rsidR="00DF32EB" w:rsidRPr="006D0D3E" w:rsidRDefault="00DF32EB" w:rsidP="006D0D3E">
            <w:pPr>
              <w:spacing w:after="0"/>
              <w:jc w:val="center"/>
              <w:rPr>
                <w:rFonts w:asciiTheme="minorHAnsi" w:hAnsiTheme="minorHAnsi" w:cstheme="minorHAnsi"/>
                <w:b/>
              </w:rPr>
            </w:pPr>
            <w:r w:rsidRPr="006D0D3E">
              <w:rPr>
                <w:rFonts w:asciiTheme="minorHAnsi" w:hAnsiTheme="minorHAnsi" w:cstheme="minorHAnsi"/>
                <w:b/>
              </w:rPr>
              <w:t>P7S_WK</w:t>
            </w:r>
          </w:p>
        </w:tc>
      </w:tr>
      <w:tr w:rsidR="00DF32EB" w:rsidRPr="006D0D3E" w14:paraId="55F0950C" w14:textId="77777777" w:rsidTr="00E960A3">
        <w:tc>
          <w:tcPr>
            <w:tcW w:w="9060" w:type="dxa"/>
            <w:gridSpan w:val="3"/>
          </w:tcPr>
          <w:p w14:paraId="1F09CC55" w14:textId="0B804F5E" w:rsidR="00DF32EB" w:rsidRPr="006D0D3E" w:rsidRDefault="00DF32EB" w:rsidP="006D0D3E">
            <w:pPr>
              <w:spacing w:after="0"/>
              <w:jc w:val="center"/>
              <w:rPr>
                <w:rFonts w:asciiTheme="minorHAnsi" w:hAnsiTheme="minorHAnsi" w:cstheme="minorHAnsi"/>
                <w:b/>
              </w:rPr>
            </w:pPr>
            <w:r w:rsidRPr="006D0D3E">
              <w:rPr>
                <w:rFonts w:asciiTheme="minorHAnsi" w:hAnsiTheme="minorHAnsi" w:cstheme="minorHAnsi"/>
                <w:b/>
              </w:rPr>
              <w:t>UMIEJĘTNOŚCI</w:t>
            </w:r>
          </w:p>
        </w:tc>
      </w:tr>
      <w:tr w:rsidR="00DF32EB" w:rsidRPr="006D0D3E" w14:paraId="4E318724" w14:textId="77777777" w:rsidTr="00DF32EB">
        <w:tc>
          <w:tcPr>
            <w:tcW w:w="1129" w:type="dxa"/>
          </w:tcPr>
          <w:p w14:paraId="335D40E8" w14:textId="70E419E8" w:rsidR="00DF32EB" w:rsidRPr="006D0D3E" w:rsidRDefault="00DF32EB" w:rsidP="006D0D3E">
            <w:pPr>
              <w:spacing w:after="0"/>
              <w:jc w:val="center"/>
              <w:rPr>
                <w:rFonts w:asciiTheme="minorHAnsi" w:hAnsiTheme="minorHAnsi" w:cstheme="minorHAnsi"/>
                <w:b/>
              </w:rPr>
            </w:pPr>
            <w:r w:rsidRPr="006D0D3E">
              <w:rPr>
                <w:rFonts w:asciiTheme="minorHAnsi" w:hAnsiTheme="minorHAnsi" w:cstheme="minorHAnsi"/>
                <w:b/>
              </w:rPr>
              <w:t>K_U01</w:t>
            </w:r>
          </w:p>
        </w:tc>
        <w:tc>
          <w:tcPr>
            <w:tcW w:w="6348" w:type="dxa"/>
          </w:tcPr>
          <w:p w14:paraId="1B8FCD0A" w14:textId="212B8127" w:rsidR="00DF32EB" w:rsidRPr="006D0D3E" w:rsidRDefault="00DF32EB" w:rsidP="006D0D3E">
            <w:pPr>
              <w:spacing w:after="0"/>
              <w:rPr>
                <w:rFonts w:asciiTheme="minorHAnsi" w:hAnsiTheme="minorHAnsi" w:cstheme="minorHAnsi"/>
              </w:rPr>
            </w:pPr>
            <w:r w:rsidRPr="006D0D3E">
              <w:rPr>
                <w:rFonts w:asciiTheme="minorHAnsi" w:hAnsiTheme="minorHAnsi" w:cstheme="minorHAnsi"/>
              </w:rPr>
              <w:t>Student posiada umiejętność prawidłowego ustalania stanu faktycznego, dokonywania pogłębionej wykładni przepisów i subsumpcji, jak i złożonego wyszukiwania, analizy, oceny, selekcji, interpretacji informacji, zasad, źródeł wiedzy pozyskanych w trakcie procesu kształcenia.</w:t>
            </w:r>
          </w:p>
        </w:tc>
        <w:tc>
          <w:tcPr>
            <w:tcW w:w="1583" w:type="dxa"/>
          </w:tcPr>
          <w:p w14:paraId="76B9BA6B" w14:textId="55008FA9" w:rsidR="00DF32EB" w:rsidRPr="006D0D3E" w:rsidRDefault="00DF32EB" w:rsidP="006D0D3E">
            <w:pPr>
              <w:spacing w:after="0"/>
              <w:jc w:val="center"/>
              <w:rPr>
                <w:rFonts w:asciiTheme="minorHAnsi" w:hAnsiTheme="minorHAnsi" w:cstheme="minorHAnsi"/>
                <w:b/>
              </w:rPr>
            </w:pPr>
            <w:r w:rsidRPr="006D0D3E">
              <w:rPr>
                <w:rFonts w:asciiTheme="minorHAnsi" w:hAnsiTheme="minorHAnsi" w:cstheme="minorHAnsi"/>
                <w:b/>
              </w:rPr>
              <w:t>P7S_UW</w:t>
            </w:r>
          </w:p>
        </w:tc>
      </w:tr>
      <w:tr w:rsidR="00DF32EB" w:rsidRPr="006D0D3E" w14:paraId="6104593F" w14:textId="77777777" w:rsidTr="00DF32EB">
        <w:tc>
          <w:tcPr>
            <w:tcW w:w="1129" w:type="dxa"/>
          </w:tcPr>
          <w:p w14:paraId="2CC20061" w14:textId="444707B0" w:rsidR="00DF32EB" w:rsidRPr="006D0D3E" w:rsidRDefault="00DF32EB" w:rsidP="006D0D3E">
            <w:pPr>
              <w:spacing w:after="0"/>
              <w:jc w:val="center"/>
              <w:rPr>
                <w:rFonts w:asciiTheme="minorHAnsi" w:hAnsiTheme="minorHAnsi" w:cstheme="minorHAnsi"/>
                <w:b/>
              </w:rPr>
            </w:pPr>
            <w:r w:rsidRPr="006D0D3E">
              <w:rPr>
                <w:rFonts w:asciiTheme="minorHAnsi" w:hAnsiTheme="minorHAnsi" w:cstheme="minorHAnsi"/>
                <w:b/>
              </w:rPr>
              <w:t>K_U02</w:t>
            </w:r>
          </w:p>
        </w:tc>
        <w:tc>
          <w:tcPr>
            <w:tcW w:w="6348" w:type="dxa"/>
          </w:tcPr>
          <w:p w14:paraId="2995634E" w14:textId="316CDDB1" w:rsidR="00DF32EB" w:rsidRPr="006D0D3E" w:rsidRDefault="00DF32EB" w:rsidP="006D0D3E">
            <w:pPr>
              <w:spacing w:after="0"/>
              <w:rPr>
                <w:rFonts w:asciiTheme="minorHAnsi" w:hAnsiTheme="minorHAnsi" w:cstheme="minorHAnsi"/>
              </w:rPr>
            </w:pPr>
            <w:r w:rsidRPr="006D0D3E">
              <w:rPr>
                <w:rFonts w:asciiTheme="minorHAnsi" w:hAnsiTheme="minorHAnsi" w:cstheme="minorHAnsi"/>
              </w:rPr>
              <w:t>Student posiada umiejętność rozbudowanego, samodzielnego zdobywania i wykorzystywania oraz pogłębiania wiedzy zakresu administracji publicznej oraz powiązanych z nią dziedzin w celu analizowania i interpretowania problemów i zjawisk poruszanych w trakcie toku studiów.</w:t>
            </w:r>
          </w:p>
        </w:tc>
        <w:tc>
          <w:tcPr>
            <w:tcW w:w="1583" w:type="dxa"/>
          </w:tcPr>
          <w:p w14:paraId="630F678C" w14:textId="60E33690" w:rsidR="00DF32EB" w:rsidRPr="006D0D3E" w:rsidRDefault="00DF32EB" w:rsidP="006D0D3E">
            <w:pPr>
              <w:spacing w:after="0"/>
              <w:jc w:val="center"/>
              <w:rPr>
                <w:rFonts w:asciiTheme="minorHAnsi" w:hAnsiTheme="minorHAnsi" w:cstheme="minorHAnsi"/>
                <w:b/>
              </w:rPr>
            </w:pPr>
            <w:r w:rsidRPr="006D0D3E">
              <w:rPr>
                <w:rFonts w:asciiTheme="minorHAnsi" w:hAnsiTheme="minorHAnsi" w:cstheme="minorHAnsi"/>
                <w:b/>
              </w:rPr>
              <w:t>P7S_UW</w:t>
            </w:r>
          </w:p>
        </w:tc>
      </w:tr>
      <w:tr w:rsidR="00DF32EB" w:rsidRPr="006D0D3E" w14:paraId="715EDF44" w14:textId="77777777" w:rsidTr="00DF32EB">
        <w:tc>
          <w:tcPr>
            <w:tcW w:w="1129" w:type="dxa"/>
          </w:tcPr>
          <w:p w14:paraId="43484314" w14:textId="21B573C1" w:rsidR="00DF32EB" w:rsidRPr="006D0D3E" w:rsidRDefault="00DF32EB" w:rsidP="006D0D3E">
            <w:pPr>
              <w:spacing w:after="0"/>
              <w:jc w:val="center"/>
              <w:rPr>
                <w:rFonts w:asciiTheme="minorHAnsi" w:hAnsiTheme="minorHAnsi" w:cstheme="minorHAnsi"/>
                <w:b/>
              </w:rPr>
            </w:pPr>
            <w:r w:rsidRPr="006D0D3E">
              <w:rPr>
                <w:rFonts w:asciiTheme="minorHAnsi" w:hAnsiTheme="minorHAnsi" w:cstheme="minorHAnsi"/>
                <w:b/>
              </w:rPr>
              <w:t>K_U03</w:t>
            </w:r>
          </w:p>
        </w:tc>
        <w:tc>
          <w:tcPr>
            <w:tcW w:w="6348" w:type="dxa"/>
          </w:tcPr>
          <w:p w14:paraId="464241CA" w14:textId="4BCABD90" w:rsidR="00DF32EB" w:rsidRPr="006D0D3E" w:rsidRDefault="00DF32EB" w:rsidP="006D0D3E">
            <w:pPr>
              <w:spacing w:after="0"/>
              <w:rPr>
                <w:rFonts w:asciiTheme="minorHAnsi" w:hAnsiTheme="minorHAnsi" w:cstheme="minorHAnsi"/>
              </w:rPr>
            </w:pPr>
            <w:r w:rsidRPr="006D0D3E">
              <w:rPr>
                <w:rFonts w:asciiTheme="minorHAnsi" w:hAnsiTheme="minorHAnsi" w:cstheme="minorHAnsi"/>
              </w:rPr>
              <w:t xml:space="preserve">Student praktycznie wykorzystuje wiedzę w celu dokonania pogłębionej analizy motywów, </w:t>
            </w:r>
            <w:proofErr w:type="spellStart"/>
            <w:r w:rsidRPr="006D0D3E">
              <w:rPr>
                <w:rFonts w:asciiTheme="minorHAnsi" w:hAnsiTheme="minorHAnsi" w:cstheme="minorHAnsi"/>
              </w:rPr>
              <w:t>zachowań</w:t>
            </w:r>
            <w:proofErr w:type="spellEnd"/>
            <w:r w:rsidRPr="006D0D3E">
              <w:rPr>
                <w:rFonts w:asciiTheme="minorHAnsi" w:hAnsiTheme="minorHAnsi" w:cstheme="minorHAnsi"/>
              </w:rPr>
              <w:t>, działań, formułowania hipotez oraz zapobiegania zjawiskom i zdarzeniom występującym w kontekście podmiotów zaangażowanych w proces kreacji i funkcjonowania idei administracji publicznej i dziedzin pokrewnych.</w:t>
            </w:r>
          </w:p>
        </w:tc>
        <w:tc>
          <w:tcPr>
            <w:tcW w:w="1583" w:type="dxa"/>
          </w:tcPr>
          <w:p w14:paraId="76E2AEF5" w14:textId="5A45DB9C" w:rsidR="00DF32EB" w:rsidRPr="006D0D3E" w:rsidRDefault="00DF32EB" w:rsidP="006D0D3E">
            <w:pPr>
              <w:spacing w:after="0"/>
              <w:jc w:val="center"/>
              <w:rPr>
                <w:rFonts w:asciiTheme="minorHAnsi" w:hAnsiTheme="minorHAnsi" w:cstheme="minorHAnsi"/>
                <w:b/>
              </w:rPr>
            </w:pPr>
            <w:r w:rsidRPr="006D0D3E">
              <w:rPr>
                <w:rFonts w:asciiTheme="minorHAnsi" w:hAnsiTheme="minorHAnsi" w:cstheme="minorHAnsi"/>
                <w:b/>
              </w:rPr>
              <w:t>P7S_UW</w:t>
            </w:r>
          </w:p>
        </w:tc>
      </w:tr>
      <w:tr w:rsidR="00DF32EB" w:rsidRPr="006D0D3E" w14:paraId="2F7B48A7" w14:textId="77777777" w:rsidTr="00DF32EB">
        <w:tc>
          <w:tcPr>
            <w:tcW w:w="1129" w:type="dxa"/>
          </w:tcPr>
          <w:p w14:paraId="2B5ADA4F" w14:textId="31DB0388" w:rsidR="00DF32EB" w:rsidRPr="006D0D3E" w:rsidRDefault="00DF32EB" w:rsidP="006D0D3E">
            <w:pPr>
              <w:spacing w:after="0"/>
              <w:jc w:val="center"/>
              <w:rPr>
                <w:rFonts w:asciiTheme="minorHAnsi" w:hAnsiTheme="minorHAnsi" w:cstheme="minorHAnsi"/>
                <w:b/>
              </w:rPr>
            </w:pPr>
            <w:r w:rsidRPr="006D0D3E">
              <w:rPr>
                <w:rFonts w:asciiTheme="minorHAnsi" w:hAnsiTheme="minorHAnsi" w:cstheme="minorHAnsi"/>
                <w:b/>
              </w:rPr>
              <w:t>K_U04</w:t>
            </w:r>
          </w:p>
        </w:tc>
        <w:tc>
          <w:tcPr>
            <w:tcW w:w="6348" w:type="dxa"/>
          </w:tcPr>
          <w:p w14:paraId="5775CA43" w14:textId="1C879EF0" w:rsidR="00DF32EB" w:rsidRPr="006D0D3E" w:rsidRDefault="00DF32EB" w:rsidP="006D0D3E">
            <w:pPr>
              <w:spacing w:after="0"/>
              <w:rPr>
                <w:rFonts w:asciiTheme="minorHAnsi" w:hAnsiTheme="minorHAnsi" w:cstheme="minorHAnsi"/>
              </w:rPr>
            </w:pPr>
            <w:r w:rsidRPr="006D0D3E">
              <w:rPr>
                <w:rFonts w:asciiTheme="minorHAnsi" w:hAnsiTheme="minorHAnsi" w:cstheme="minorHAnsi"/>
              </w:rPr>
              <w:t>Student samodzielnie posługuje się orzecznictwem sądowym, literaturą o charakterze dogmatycznym, bazami danych, studiami praktycznego przypadku.</w:t>
            </w:r>
          </w:p>
        </w:tc>
        <w:tc>
          <w:tcPr>
            <w:tcW w:w="1583" w:type="dxa"/>
          </w:tcPr>
          <w:p w14:paraId="5CDD43B4" w14:textId="152EE217" w:rsidR="00DF32EB" w:rsidRPr="006D0D3E" w:rsidRDefault="00DF32EB" w:rsidP="006D0D3E">
            <w:pPr>
              <w:spacing w:after="0"/>
              <w:jc w:val="center"/>
              <w:rPr>
                <w:rFonts w:asciiTheme="minorHAnsi" w:hAnsiTheme="minorHAnsi" w:cstheme="minorHAnsi"/>
                <w:b/>
              </w:rPr>
            </w:pPr>
            <w:r w:rsidRPr="006D0D3E">
              <w:rPr>
                <w:rFonts w:asciiTheme="minorHAnsi" w:hAnsiTheme="minorHAnsi" w:cstheme="minorHAnsi"/>
                <w:b/>
              </w:rPr>
              <w:t>P7S_UW</w:t>
            </w:r>
          </w:p>
        </w:tc>
      </w:tr>
      <w:tr w:rsidR="00DF32EB" w:rsidRPr="006D0D3E" w14:paraId="43CC95A0" w14:textId="77777777" w:rsidTr="00DF32EB">
        <w:tc>
          <w:tcPr>
            <w:tcW w:w="1129" w:type="dxa"/>
          </w:tcPr>
          <w:p w14:paraId="385AF7A6" w14:textId="503A0FC1" w:rsidR="00DF32EB" w:rsidRPr="006D0D3E" w:rsidRDefault="00DF32EB" w:rsidP="006D0D3E">
            <w:pPr>
              <w:spacing w:after="0"/>
              <w:jc w:val="center"/>
              <w:rPr>
                <w:rFonts w:asciiTheme="minorHAnsi" w:hAnsiTheme="minorHAnsi" w:cstheme="minorHAnsi"/>
                <w:b/>
              </w:rPr>
            </w:pPr>
            <w:r w:rsidRPr="006D0D3E">
              <w:rPr>
                <w:rFonts w:asciiTheme="minorHAnsi" w:hAnsiTheme="minorHAnsi" w:cstheme="minorHAnsi"/>
                <w:b/>
              </w:rPr>
              <w:t>K_U05</w:t>
            </w:r>
          </w:p>
        </w:tc>
        <w:tc>
          <w:tcPr>
            <w:tcW w:w="6348" w:type="dxa"/>
          </w:tcPr>
          <w:p w14:paraId="14DB6D21" w14:textId="7267403C" w:rsidR="00DF32EB" w:rsidRPr="006D0D3E" w:rsidRDefault="00DF32EB" w:rsidP="006D0D3E">
            <w:pPr>
              <w:spacing w:after="0"/>
              <w:rPr>
                <w:rFonts w:asciiTheme="minorHAnsi" w:hAnsiTheme="minorHAnsi" w:cstheme="minorHAnsi"/>
              </w:rPr>
            </w:pPr>
            <w:r w:rsidRPr="006D0D3E">
              <w:rPr>
                <w:rFonts w:asciiTheme="minorHAnsi" w:hAnsiTheme="minorHAnsi" w:cstheme="minorHAnsi"/>
              </w:rPr>
              <w:t>Student rozwiązuje złożone problemy (kazusy) wymagające zastosowania poszerzonej wiedzy specjalistycznej i interdyscyplinarnej.</w:t>
            </w:r>
          </w:p>
        </w:tc>
        <w:tc>
          <w:tcPr>
            <w:tcW w:w="1583" w:type="dxa"/>
          </w:tcPr>
          <w:p w14:paraId="1CC5F13A" w14:textId="02C42303" w:rsidR="00DF32EB" w:rsidRPr="006D0D3E" w:rsidRDefault="00DF32EB" w:rsidP="006D0D3E">
            <w:pPr>
              <w:spacing w:after="0"/>
              <w:jc w:val="center"/>
              <w:rPr>
                <w:rFonts w:asciiTheme="minorHAnsi" w:hAnsiTheme="minorHAnsi" w:cstheme="minorHAnsi"/>
                <w:b/>
              </w:rPr>
            </w:pPr>
            <w:r w:rsidRPr="006D0D3E">
              <w:rPr>
                <w:rFonts w:asciiTheme="minorHAnsi" w:hAnsiTheme="minorHAnsi" w:cstheme="minorHAnsi"/>
                <w:b/>
              </w:rPr>
              <w:t>P7S_UW</w:t>
            </w:r>
          </w:p>
          <w:p w14:paraId="40F64BF4" w14:textId="0B5025C7" w:rsidR="00DF32EB" w:rsidRPr="006D0D3E" w:rsidRDefault="00DF32EB" w:rsidP="006D0D3E">
            <w:pPr>
              <w:spacing w:after="0"/>
              <w:jc w:val="center"/>
              <w:rPr>
                <w:rFonts w:asciiTheme="minorHAnsi" w:hAnsiTheme="minorHAnsi" w:cstheme="minorHAnsi"/>
                <w:b/>
              </w:rPr>
            </w:pPr>
            <w:r w:rsidRPr="006D0D3E">
              <w:rPr>
                <w:rFonts w:asciiTheme="minorHAnsi" w:hAnsiTheme="minorHAnsi" w:cstheme="minorHAnsi"/>
                <w:b/>
              </w:rPr>
              <w:t>P7S_UO</w:t>
            </w:r>
          </w:p>
        </w:tc>
      </w:tr>
      <w:tr w:rsidR="00DF32EB" w:rsidRPr="006D0D3E" w14:paraId="6AA7E7BA" w14:textId="77777777" w:rsidTr="00DF32EB">
        <w:tc>
          <w:tcPr>
            <w:tcW w:w="1129" w:type="dxa"/>
          </w:tcPr>
          <w:p w14:paraId="46D5B396" w14:textId="413EF5AA" w:rsidR="00DF32EB" w:rsidRPr="006D0D3E" w:rsidRDefault="00DF32EB" w:rsidP="006D0D3E">
            <w:pPr>
              <w:spacing w:after="0"/>
              <w:jc w:val="center"/>
              <w:rPr>
                <w:rFonts w:asciiTheme="minorHAnsi" w:hAnsiTheme="minorHAnsi" w:cstheme="minorHAnsi"/>
                <w:b/>
              </w:rPr>
            </w:pPr>
            <w:r w:rsidRPr="006D0D3E">
              <w:rPr>
                <w:rFonts w:asciiTheme="minorHAnsi" w:hAnsiTheme="minorHAnsi" w:cstheme="minorHAnsi"/>
                <w:b/>
              </w:rPr>
              <w:t>K_U06</w:t>
            </w:r>
          </w:p>
        </w:tc>
        <w:tc>
          <w:tcPr>
            <w:tcW w:w="6348" w:type="dxa"/>
          </w:tcPr>
          <w:p w14:paraId="0F574D8C" w14:textId="19DD2FF9" w:rsidR="00DF32EB" w:rsidRPr="006D0D3E" w:rsidRDefault="00DF32EB" w:rsidP="006D0D3E">
            <w:pPr>
              <w:spacing w:after="0"/>
              <w:rPr>
                <w:rFonts w:asciiTheme="minorHAnsi" w:hAnsiTheme="minorHAnsi" w:cstheme="minorHAnsi"/>
              </w:rPr>
            </w:pPr>
            <w:r w:rsidRPr="006D0D3E">
              <w:rPr>
                <w:rFonts w:asciiTheme="minorHAnsi" w:hAnsiTheme="minorHAnsi" w:cstheme="minorHAnsi"/>
              </w:rPr>
              <w:t>Student posiada umiejętność formułowania spójnych, logicznych, merytorycznych wypowiedzi w mowie i piśmie dotyczących zagadnień z dziedziny administracji publicznej z wykorzystaniem rozbudowanej wiedzy teoretyczno-praktycznej również w powiązaniu i odniesieniu do innych dyscyplin naukowych.</w:t>
            </w:r>
          </w:p>
        </w:tc>
        <w:tc>
          <w:tcPr>
            <w:tcW w:w="1583" w:type="dxa"/>
          </w:tcPr>
          <w:p w14:paraId="2346B559" w14:textId="4D36B781" w:rsidR="00DF32EB" w:rsidRPr="006D0D3E" w:rsidRDefault="00DF32EB" w:rsidP="006D0D3E">
            <w:pPr>
              <w:spacing w:after="0"/>
              <w:jc w:val="center"/>
              <w:rPr>
                <w:rFonts w:asciiTheme="minorHAnsi" w:hAnsiTheme="minorHAnsi" w:cstheme="minorHAnsi"/>
                <w:b/>
              </w:rPr>
            </w:pPr>
            <w:r w:rsidRPr="006D0D3E">
              <w:rPr>
                <w:rFonts w:asciiTheme="minorHAnsi" w:hAnsiTheme="minorHAnsi" w:cstheme="minorHAnsi"/>
                <w:b/>
              </w:rPr>
              <w:t>P7S_UW</w:t>
            </w:r>
          </w:p>
        </w:tc>
      </w:tr>
      <w:tr w:rsidR="00DF32EB" w:rsidRPr="006D0D3E" w14:paraId="6100B85F" w14:textId="77777777" w:rsidTr="00DF32EB">
        <w:tc>
          <w:tcPr>
            <w:tcW w:w="1129" w:type="dxa"/>
          </w:tcPr>
          <w:p w14:paraId="61655A32" w14:textId="078CE51E" w:rsidR="00DF32EB" w:rsidRPr="006D0D3E" w:rsidRDefault="00DF32EB" w:rsidP="006D0D3E">
            <w:pPr>
              <w:spacing w:after="0"/>
              <w:jc w:val="center"/>
              <w:rPr>
                <w:rFonts w:asciiTheme="minorHAnsi" w:hAnsiTheme="minorHAnsi" w:cstheme="minorHAnsi"/>
                <w:b/>
              </w:rPr>
            </w:pPr>
            <w:r w:rsidRPr="006D0D3E">
              <w:rPr>
                <w:rFonts w:asciiTheme="minorHAnsi" w:hAnsiTheme="minorHAnsi" w:cstheme="minorHAnsi"/>
                <w:b/>
              </w:rPr>
              <w:t>K_U07</w:t>
            </w:r>
          </w:p>
        </w:tc>
        <w:tc>
          <w:tcPr>
            <w:tcW w:w="6348" w:type="dxa"/>
          </w:tcPr>
          <w:p w14:paraId="08421EC3" w14:textId="1E1CDB67" w:rsidR="00DF32EB" w:rsidRPr="006D0D3E" w:rsidRDefault="00DF32EB" w:rsidP="006D0D3E">
            <w:pPr>
              <w:spacing w:after="0"/>
              <w:rPr>
                <w:rFonts w:asciiTheme="minorHAnsi" w:hAnsiTheme="minorHAnsi" w:cstheme="minorHAnsi"/>
              </w:rPr>
            </w:pPr>
            <w:r w:rsidRPr="006D0D3E">
              <w:rPr>
                <w:rFonts w:asciiTheme="minorHAnsi" w:hAnsiTheme="minorHAnsi" w:cstheme="minorHAnsi"/>
              </w:rPr>
              <w:t>Student ustala stan faktyczny, dokonuje wykładni przepisów i ich subsumpcji.</w:t>
            </w:r>
          </w:p>
        </w:tc>
        <w:tc>
          <w:tcPr>
            <w:tcW w:w="1583" w:type="dxa"/>
          </w:tcPr>
          <w:p w14:paraId="6BA2D636" w14:textId="619C23E4" w:rsidR="00DF32EB" w:rsidRPr="006D0D3E" w:rsidRDefault="00DF32EB" w:rsidP="006D0D3E">
            <w:pPr>
              <w:spacing w:after="0"/>
              <w:jc w:val="center"/>
              <w:rPr>
                <w:rFonts w:asciiTheme="minorHAnsi" w:hAnsiTheme="minorHAnsi" w:cstheme="minorHAnsi"/>
                <w:b/>
              </w:rPr>
            </w:pPr>
            <w:r w:rsidRPr="006D0D3E">
              <w:rPr>
                <w:rFonts w:asciiTheme="minorHAnsi" w:hAnsiTheme="minorHAnsi" w:cstheme="minorHAnsi"/>
                <w:b/>
              </w:rPr>
              <w:t>P7S_UW</w:t>
            </w:r>
          </w:p>
        </w:tc>
      </w:tr>
      <w:tr w:rsidR="00DF32EB" w:rsidRPr="006D0D3E" w14:paraId="2C7BCFFA" w14:textId="77777777" w:rsidTr="00DF32EB">
        <w:tc>
          <w:tcPr>
            <w:tcW w:w="1129" w:type="dxa"/>
          </w:tcPr>
          <w:p w14:paraId="166A2B03" w14:textId="429F0396" w:rsidR="00DF32EB" w:rsidRPr="006D0D3E" w:rsidRDefault="00DF32EB" w:rsidP="006D0D3E">
            <w:pPr>
              <w:spacing w:after="0"/>
              <w:jc w:val="center"/>
              <w:rPr>
                <w:rFonts w:asciiTheme="minorHAnsi" w:hAnsiTheme="minorHAnsi" w:cstheme="minorHAnsi"/>
                <w:b/>
              </w:rPr>
            </w:pPr>
            <w:r w:rsidRPr="006D0D3E">
              <w:rPr>
                <w:rFonts w:asciiTheme="minorHAnsi" w:hAnsiTheme="minorHAnsi" w:cstheme="minorHAnsi"/>
                <w:b/>
              </w:rPr>
              <w:t>K_U08</w:t>
            </w:r>
          </w:p>
        </w:tc>
        <w:tc>
          <w:tcPr>
            <w:tcW w:w="6348" w:type="dxa"/>
          </w:tcPr>
          <w:p w14:paraId="0200CB90" w14:textId="37E3677D" w:rsidR="00DF32EB" w:rsidRPr="006D0D3E" w:rsidRDefault="00DF32EB" w:rsidP="006D0D3E">
            <w:pPr>
              <w:spacing w:after="0"/>
              <w:rPr>
                <w:rFonts w:asciiTheme="minorHAnsi" w:hAnsiTheme="minorHAnsi" w:cstheme="minorHAnsi"/>
              </w:rPr>
            </w:pPr>
            <w:r w:rsidRPr="006D0D3E">
              <w:rPr>
                <w:rFonts w:asciiTheme="minorHAnsi" w:hAnsiTheme="minorHAnsi" w:cstheme="minorHAnsi"/>
              </w:rPr>
              <w:t>Student stosuje przepisy prawa z uwzględnieniem politycznego, społecznego, ekonomicznego, historycznego, filozoficznego i psychologicznego kontekstu prawa.</w:t>
            </w:r>
          </w:p>
        </w:tc>
        <w:tc>
          <w:tcPr>
            <w:tcW w:w="1583" w:type="dxa"/>
          </w:tcPr>
          <w:p w14:paraId="738E1300" w14:textId="5E1BD8B2" w:rsidR="00DF32EB" w:rsidRPr="006D0D3E" w:rsidRDefault="00DF32EB" w:rsidP="006D0D3E">
            <w:pPr>
              <w:spacing w:after="0"/>
              <w:jc w:val="center"/>
              <w:rPr>
                <w:rFonts w:asciiTheme="minorHAnsi" w:hAnsiTheme="minorHAnsi" w:cstheme="minorHAnsi"/>
                <w:b/>
              </w:rPr>
            </w:pPr>
            <w:r w:rsidRPr="006D0D3E">
              <w:rPr>
                <w:rFonts w:asciiTheme="minorHAnsi" w:hAnsiTheme="minorHAnsi" w:cstheme="minorHAnsi"/>
                <w:b/>
              </w:rPr>
              <w:t>P7S_UK</w:t>
            </w:r>
          </w:p>
        </w:tc>
      </w:tr>
      <w:tr w:rsidR="00DF32EB" w:rsidRPr="006D0D3E" w14:paraId="787E2338" w14:textId="77777777" w:rsidTr="00DF32EB">
        <w:tc>
          <w:tcPr>
            <w:tcW w:w="1129" w:type="dxa"/>
          </w:tcPr>
          <w:p w14:paraId="2C13759A" w14:textId="08DC7DCF" w:rsidR="00DF32EB" w:rsidRPr="006D0D3E" w:rsidRDefault="00DF32EB" w:rsidP="006D0D3E">
            <w:pPr>
              <w:spacing w:after="0"/>
              <w:jc w:val="center"/>
              <w:rPr>
                <w:rFonts w:asciiTheme="minorHAnsi" w:hAnsiTheme="minorHAnsi" w:cstheme="minorHAnsi"/>
                <w:b/>
              </w:rPr>
            </w:pPr>
            <w:r w:rsidRPr="006D0D3E">
              <w:rPr>
                <w:rFonts w:asciiTheme="minorHAnsi" w:hAnsiTheme="minorHAnsi" w:cstheme="minorHAnsi"/>
                <w:b/>
              </w:rPr>
              <w:t>K_U09</w:t>
            </w:r>
          </w:p>
        </w:tc>
        <w:tc>
          <w:tcPr>
            <w:tcW w:w="6348" w:type="dxa"/>
          </w:tcPr>
          <w:p w14:paraId="01936DBD" w14:textId="3714D2F8" w:rsidR="00DF32EB" w:rsidRPr="006D0D3E" w:rsidRDefault="00DF32EB" w:rsidP="006D0D3E">
            <w:pPr>
              <w:spacing w:after="0"/>
              <w:rPr>
                <w:rFonts w:asciiTheme="minorHAnsi" w:hAnsiTheme="minorHAnsi" w:cstheme="minorHAnsi"/>
              </w:rPr>
            </w:pPr>
            <w:r w:rsidRPr="006D0D3E">
              <w:rPr>
                <w:rFonts w:asciiTheme="minorHAnsi" w:hAnsiTheme="minorHAnsi" w:cstheme="minorHAnsi"/>
              </w:rPr>
              <w:t>Student formułuje postulaty rozwiązań prawnych de lege lata i de lege ferenda.</w:t>
            </w:r>
          </w:p>
        </w:tc>
        <w:tc>
          <w:tcPr>
            <w:tcW w:w="1583" w:type="dxa"/>
          </w:tcPr>
          <w:p w14:paraId="0FE5A881" w14:textId="46F61B21" w:rsidR="00DF32EB" w:rsidRPr="006D0D3E" w:rsidRDefault="00DF32EB" w:rsidP="006D0D3E">
            <w:pPr>
              <w:spacing w:after="0"/>
              <w:jc w:val="center"/>
              <w:rPr>
                <w:rFonts w:asciiTheme="minorHAnsi" w:hAnsiTheme="minorHAnsi" w:cstheme="minorHAnsi"/>
                <w:b/>
              </w:rPr>
            </w:pPr>
            <w:r w:rsidRPr="006D0D3E">
              <w:rPr>
                <w:rFonts w:asciiTheme="minorHAnsi" w:hAnsiTheme="minorHAnsi" w:cstheme="minorHAnsi"/>
                <w:b/>
              </w:rPr>
              <w:t>P7S_UK</w:t>
            </w:r>
          </w:p>
        </w:tc>
      </w:tr>
      <w:tr w:rsidR="00DF32EB" w:rsidRPr="006D0D3E" w14:paraId="7C989793" w14:textId="77777777" w:rsidTr="00DF32EB">
        <w:tc>
          <w:tcPr>
            <w:tcW w:w="1129" w:type="dxa"/>
          </w:tcPr>
          <w:p w14:paraId="313F33C3" w14:textId="046CAB9E" w:rsidR="00DF32EB" w:rsidRPr="006D0D3E" w:rsidRDefault="00DF32EB" w:rsidP="006D0D3E">
            <w:pPr>
              <w:spacing w:after="0"/>
              <w:jc w:val="center"/>
              <w:rPr>
                <w:rFonts w:asciiTheme="minorHAnsi" w:hAnsiTheme="minorHAnsi" w:cstheme="minorHAnsi"/>
                <w:b/>
              </w:rPr>
            </w:pPr>
            <w:r w:rsidRPr="006D0D3E">
              <w:rPr>
                <w:rFonts w:asciiTheme="minorHAnsi" w:hAnsiTheme="minorHAnsi" w:cstheme="minorHAnsi"/>
                <w:b/>
              </w:rPr>
              <w:t>K_U10</w:t>
            </w:r>
          </w:p>
        </w:tc>
        <w:tc>
          <w:tcPr>
            <w:tcW w:w="6348" w:type="dxa"/>
          </w:tcPr>
          <w:p w14:paraId="60B18F56" w14:textId="1171F472" w:rsidR="00DF32EB" w:rsidRPr="006D0D3E" w:rsidRDefault="00DF32EB" w:rsidP="006D0D3E">
            <w:pPr>
              <w:spacing w:after="0"/>
              <w:rPr>
                <w:rFonts w:asciiTheme="minorHAnsi" w:hAnsiTheme="minorHAnsi" w:cstheme="minorHAnsi"/>
              </w:rPr>
            </w:pPr>
            <w:r w:rsidRPr="006D0D3E">
              <w:rPr>
                <w:rFonts w:asciiTheme="minorHAnsi" w:hAnsiTheme="minorHAnsi" w:cstheme="minorHAnsi"/>
              </w:rPr>
              <w:t>Student potrafi samodzielnie uczyć się w sposób ukierunkowany.</w:t>
            </w:r>
          </w:p>
        </w:tc>
        <w:tc>
          <w:tcPr>
            <w:tcW w:w="1583" w:type="dxa"/>
          </w:tcPr>
          <w:p w14:paraId="16D4CBBC" w14:textId="2ADB22C1" w:rsidR="00DF32EB" w:rsidRPr="006D0D3E" w:rsidRDefault="00DF32EB" w:rsidP="006D0D3E">
            <w:pPr>
              <w:spacing w:after="0"/>
              <w:jc w:val="center"/>
              <w:rPr>
                <w:rFonts w:asciiTheme="minorHAnsi" w:hAnsiTheme="minorHAnsi" w:cstheme="minorHAnsi"/>
                <w:b/>
              </w:rPr>
            </w:pPr>
            <w:r w:rsidRPr="006D0D3E">
              <w:rPr>
                <w:rFonts w:asciiTheme="minorHAnsi" w:hAnsiTheme="minorHAnsi" w:cstheme="minorHAnsi"/>
                <w:b/>
              </w:rPr>
              <w:t>P7S_UU</w:t>
            </w:r>
          </w:p>
        </w:tc>
      </w:tr>
      <w:tr w:rsidR="00DF32EB" w:rsidRPr="006D0D3E" w14:paraId="3E3060AB" w14:textId="77777777" w:rsidTr="00DF32EB">
        <w:tc>
          <w:tcPr>
            <w:tcW w:w="1129" w:type="dxa"/>
          </w:tcPr>
          <w:p w14:paraId="2C1F8117" w14:textId="53A20951" w:rsidR="00DF32EB" w:rsidRPr="006D0D3E" w:rsidRDefault="00DF32EB" w:rsidP="006D0D3E">
            <w:pPr>
              <w:spacing w:after="0"/>
              <w:jc w:val="center"/>
              <w:rPr>
                <w:rFonts w:asciiTheme="minorHAnsi" w:hAnsiTheme="minorHAnsi" w:cstheme="minorHAnsi"/>
                <w:b/>
              </w:rPr>
            </w:pPr>
            <w:r w:rsidRPr="006D0D3E">
              <w:rPr>
                <w:rFonts w:asciiTheme="minorHAnsi" w:hAnsiTheme="minorHAnsi" w:cstheme="minorHAnsi"/>
                <w:b/>
              </w:rPr>
              <w:t>K_U11</w:t>
            </w:r>
          </w:p>
        </w:tc>
        <w:tc>
          <w:tcPr>
            <w:tcW w:w="6348" w:type="dxa"/>
          </w:tcPr>
          <w:p w14:paraId="4FA810D8" w14:textId="734E1E3B" w:rsidR="00DF32EB" w:rsidRPr="006D0D3E" w:rsidRDefault="00DF32EB" w:rsidP="006D0D3E">
            <w:pPr>
              <w:spacing w:after="0"/>
              <w:rPr>
                <w:rFonts w:asciiTheme="minorHAnsi" w:hAnsiTheme="minorHAnsi" w:cstheme="minorHAnsi"/>
              </w:rPr>
            </w:pPr>
            <w:r w:rsidRPr="006D0D3E">
              <w:rPr>
                <w:rFonts w:asciiTheme="minorHAnsi" w:hAnsiTheme="minorHAnsi" w:cstheme="minorHAnsi"/>
              </w:rPr>
              <w:t>Student posiada umiejętności językowe w zakresie nauk prawnych dla poziomu B2+.</w:t>
            </w:r>
          </w:p>
        </w:tc>
        <w:tc>
          <w:tcPr>
            <w:tcW w:w="1583" w:type="dxa"/>
          </w:tcPr>
          <w:p w14:paraId="7D9AFEDD" w14:textId="5A9EAC6D" w:rsidR="00DF32EB" w:rsidRPr="006D0D3E" w:rsidRDefault="00DF32EB" w:rsidP="006D0D3E">
            <w:pPr>
              <w:spacing w:after="0"/>
              <w:jc w:val="center"/>
              <w:rPr>
                <w:rFonts w:asciiTheme="minorHAnsi" w:hAnsiTheme="minorHAnsi" w:cstheme="minorHAnsi"/>
                <w:b/>
              </w:rPr>
            </w:pPr>
            <w:r w:rsidRPr="006D0D3E">
              <w:rPr>
                <w:rFonts w:asciiTheme="minorHAnsi" w:hAnsiTheme="minorHAnsi" w:cstheme="minorHAnsi"/>
                <w:b/>
              </w:rPr>
              <w:t>P7S_UK</w:t>
            </w:r>
          </w:p>
        </w:tc>
      </w:tr>
      <w:tr w:rsidR="00DF32EB" w:rsidRPr="006D0D3E" w14:paraId="0A64B1DA" w14:textId="77777777" w:rsidTr="00E960A3">
        <w:tc>
          <w:tcPr>
            <w:tcW w:w="9060" w:type="dxa"/>
            <w:gridSpan w:val="3"/>
          </w:tcPr>
          <w:p w14:paraId="00244481" w14:textId="5AAB42F0" w:rsidR="00DF32EB" w:rsidRPr="006D0D3E" w:rsidRDefault="00DF32EB" w:rsidP="006D0D3E">
            <w:pPr>
              <w:spacing w:after="0"/>
              <w:jc w:val="center"/>
              <w:rPr>
                <w:rFonts w:asciiTheme="minorHAnsi" w:hAnsiTheme="minorHAnsi" w:cstheme="minorHAnsi"/>
                <w:b/>
              </w:rPr>
            </w:pPr>
            <w:r w:rsidRPr="006D0D3E">
              <w:rPr>
                <w:rFonts w:asciiTheme="minorHAnsi" w:hAnsiTheme="minorHAnsi" w:cstheme="minorHAnsi"/>
                <w:b/>
              </w:rPr>
              <w:t>KOMPETENCJE SPOŁECZNE</w:t>
            </w:r>
          </w:p>
        </w:tc>
      </w:tr>
      <w:tr w:rsidR="00DF32EB" w:rsidRPr="006D0D3E" w14:paraId="1A1DD94C" w14:textId="77777777" w:rsidTr="00DF32EB">
        <w:tc>
          <w:tcPr>
            <w:tcW w:w="1129" w:type="dxa"/>
          </w:tcPr>
          <w:p w14:paraId="4AB70FD4" w14:textId="4211AA12" w:rsidR="00DF32EB" w:rsidRPr="006D0D3E" w:rsidRDefault="00DF32EB" w:rsidP="006D0D3E">
            <w:pPr>
              <w:spacing w:after="0"/>
              <w:jc w:val="center"/>
              <w:rPr>
                <w:rFonts w:asciiTheme="minorHAnsi" w:hAnsiTheme="minorHAnsi" w:cstheme="minorHAnsi"/>
                <w:b/>
              </w:rPr>
            </w:pPr>
            <w:r w:rsidRPr="006D0D3E">
              <w:rPr>
                <w:rFonts w:asciiTheme="minorHAnsi" w:hAnsiTheme="minorHAnsi" w:cstheme="minorHAnsi"/>
                <w:b/>
              </w:rPr>
              <w:t>K_K01</w:t>
            </w:r>
          </w:p>
        </w:tc>
        <w:tc>
          <w:tcPr>
            <w:tcW w:w="6348" w:type="dxa"/>
          </w:tcPr>
          <w:p w14:paraId="6BE71DEA" w14:textId="6F6381EC" w:rsidR="00DF32EB" w:rsidRPr="006D0D3E" w:rsidRDefault="00DF32EB" w:rsidP="006D0D3E">
            <w:pPr>
              <w:spacing w:after="0"/>
              <w:rPr>
                <w:rFonts w:asciiTheme="minorHAnsi" w:hAnsiTheme="minorHAnsi" w:cstheme="minorHAnsi"/>
              </w:rPr>
            </w:pPr>
            <w:r w:rsidRPr="006D0D3E">
              <w:rPr>
                <w:rFonts w:asciiTheme="minorHAnsi" w:hAnsiTheme="minorHAnsi" w:cstheme="minorHAnsi"/>
              </w:rPr>
              <w:t>Student jest świadom konieczności stałego aktualizowania wiedzy, podnoszenia kompetencji zawodowych i osobistych z zakresu prawa i nauk pokrewnych.</w:t>
            </w:r>
          </w:p>
        </w:tc>
        <w:tc>
          <w:tcPr>
            <w:tcW w:w="1583" w:type="dxa"/>
          </w:tcPr>
          <w:p w14:paraId="1C739B69" w14:textId="6BBDB37E" w:rsidR="00DF32EB" w:rsidRPr="006D0D3E" w:rsidRDefault="00DF32EB" w:rsidP="006D0D3E">
            <w:pPr>
              <w:spacing w:after="0"/>
              <w:jc w:val="center"/>
              <w:rPr>
                <w:rFonts w:asciiTheme="minorHAnsi" w:hAnsiTheme="minorHAnsi" w:cstheme="minorHAnsi"/>
                <w:b/>
              </w:rPr>
            </w:pPr>
            <w:r w:rsidRPr="006D0D3E">
              <w:rPr>
                <w:rFonts w:asciiTheme="minorHAnsi" w:hAnsiTheme="minorHAnsi" w:cstheme="minorHAnsi"/>
                <w:b/>
              </w:rPr>
              <w:t>P7S_KK</w:t>
            </w:r>
          </w:p>
        </w:tc>
      </w:tr>
      <w:tr w:rsidR="00DF32EB" w:rsidRPr="006D0D3E" w14:paraId="4879231A" w14:textId="77777777" w:rsidTr="00DF32EB">
        <w:tc>
          <w:tcPr>
            <w:tcW w:w="1129" w:type="dxa"/>
          </w:tcPr>
          <w:p w14:paraId="604FC92C" w14:textId="46F92807" w:rsidR="00DF32EB" w:rsidRPr="006D0D3E" w:rsidRDefault="00DF32EB" w:rsidP="006D0D3E">
            <w:pPr>
              <w:spacing w:after="0"/>
              <w:jc w:val="center"/>
              <w:rPr>
                <w:rFonts w:asciiTheme="minorHAnsi" w:hAnsiTheme="minorHAnsi" w:cstheme="minorHAnsi"/>
                <w:b/>
              </w:rPr>
            </w:pPr>
            <w:r w:rsidRPr="006D0D3E">
              <w:rPr>
                <w:rFonts w:asciiTheme="minorHAnsi" w:hAnsiTheme="minorHAnsi" w:cstheme="minorHAnsi"/>
                <w:b/>
              </w:rPr>
              <w:t>K_K02</w:t>
            </w:r>
          </w:p>
        </w:tc>
        <w:tc>
          <w:tcPr>
            <w:tcW w:w="6348" w:type="dxa"/>
          </w:tcPr>
          <w:p w14:paraId="6FE5788B" w14:textId="0E4D7B60" w:rsidR="00DF32EB" w:rsidRPr="006D0D3E" w:rsidRDefault="00DF32EB" w:rsidP="006D0D3E">
            <w:pPr>
              <w:spacing w:after="0"/>
              <w:rPr>
                <w:rFonts w:asciiTheme="minorHAnsi" w:hAnsiTheme="minorHAnsi" w:cstheme="minorHAnsi"/>
              </w:rPr>
            </w:pPr>
            <w:r w:rsidRPr="006D0D3E">
              <w:rPr>
                <w:rFonts w:asciiTheme="minorHAnsi" w:hAnsiTheme="minorHAnsi" w:cstheme="minorHAnsi"/>
              </w:rPr>
              <w:t>Student potrafi współpracować w grupie, pełniąc w niej różne role.</w:t>
            </w:r>
          </w:p>
        </w:tc>
        <w:tc>
          <w:tcPr>
            <w:tcW w:w="1583" w:type="dxa"/>
          </w:tcPr>
          <w:p w14:paraId="514E6B59" w14:textId="06A52B54" w:rsidR="00DF32EB" w:rsidRPr="006D0D3E" w:rsidRDefault="00DF32EB" w:rsidP="006D0D3E">
            <w:pPr>
              <w:spacing w:after="0"/>
              <w:jc w:val="center"/>
              <w:rPr>
                <w:rFonts w:asciiTheme="minorHAnsi" w:hAnsiTheme="minorHAnsi" w:cstheme="minorHAnsi"/>
                <w:b/>
              </w:rPr>
            </w:pPr>
            <w:r w:rsidRPr="006D0D3E">
              <w:rPr>
                <w:rFonts w:asciiTheme="minorHAnsi" w:hAnsiTheme="minorHAnsi" w:cstheme="minorHAnsi"/>
                <w:b/>
              </w:rPr>
              <w:t>P7S_KO</w:t>
            </w:r>
          </w:p>
        </w:tc>
      </w:tr>
      <w:tr w:rsidR="00DF32EB" w:rsidRPr="006D0D3E" w14:paraId="48CF7A9B" w14:textId="77777777" w:rsidTr="00DF32EB">
        <w:tc>
          <w:tcPr>
            <w:tcW w:w="1129" w:type="dxa"/>
          </w:tcPr>
          <w:p w14:paraId="12EEA0A1" w14:textId="262FE6CD" w:rsidR="00DF32EB" w:rsidRPr="006D0D3E" w:rsidRDefault="00DF32EB" w:rsidP="006D0D3E">
            <w:pPr>
              <w:spacing w:after="0"/>
              <w:jc w:val="center"/>
              <w:rPr>
                <w:rFonts w:asciiTheme="minorHAnsi" w:hAnsiTheme="minorHAnsi" w:cstheme="minorHAnsi"/>
                <w:b/>
              </w:rPr>
            </w:pPr>
            <w:r w:rsidRPr="006D0D3E">
              <w:rPr>
                <w:rFonts w:asciiTheme="minorHAnsi" w:hAnsiTheme="minorHAnsi" w:cstheme="minorHAnsi"/>
                <w:b/>
              </w:rPr>
              <w:t>K_K03</w:t>
            </w:r>
          </w:p>
        </w:tc>
        <w:tc>
          <w:tcPr>
            <w:tcW w:w="6348" w:type="dxa"/>
          </w:tcPr>
          <w:p w14:paraId="6794F995" w14:textId="22A6AB71" w:rsidR="00DF32EB" w:rsidRPr="006D0D3E" w:rsidRDefault="00DF32EB" w:rsidP="006D0D3E">
            <w:pPr>
              <w:spacing w:after="0"/>
              <w:rPr>
                <w:rFonts w:asciiTheme="minorHAnsi" w:hAnsiTheme="minorHAnsi" w:cstheme="minorHAnsi"/>
              </w:rPr>
            </w:pPr>
            <w:r w:rsidRPr="006D0D3E">
              <w:rPr>
                <w:rFonts w:asciiTheme="minorHAnsi" w:hAnsiTheme="minorHAnsi" w:cstheme="minorHAnsi"/>
              </w:rPr>
              <w:t>Student potrafi otwarcie wyrażać swoje opinie i przedstawiać priorytety służące realizacji zadań z zakresu prawa i nauk pokrewnych.</w:t>
            </w:r>
          </w:p>
        </w:tc>
        <w:tc>
          <w:tcPr>
            <w:tcW w:w="1583" w:type="dxa"/>
          </w:tcPr>
          <w:p w14:paraId="5937B2B4" w14:textId="54A2A9CF" w:rsidR="00DF32EB" w:rsidRPr="006D0D3E" w:rsidRDefault="00DF32EB" w:rsidP="006D0D3E">
            <w:pPr>
              <w:spacing w:after="0"/>
              <w:jc w:val="center"/>
              <w:rPr>
                <w:rFonts w:asciiTheme="minorHAnsi" w:hAnsiTheme="minorHAnsi" w:cstheme="minorHAnsi"/>
                <w:b/>
              </w:rPr>
            </w:pPr>
            <w:r w:rsidRPr="006D0D3E">
              <w:rPr>
                <w:rFonts w:asciiTheme="minorHAnsi" w:hAnsiTheme="minorHAnsi" w:cstheme="minorHAnsi"/>
                <w:b/>
              </w:rPr>
              <w:t>P7S_KK</w:t>
            </w:r>
          </w:p>
        </w:tc>
      </w:tr>
      <w:tr w:rsidR="00DF32EB" w:rsidRPr="006D0D3E" w14:paraId="30BCD0EF" w14:textId="77777777" w:rsidTr="00DF32EB">
        <w:tc>
          <w:tcPr>
            <w:tcW w:w="1129" w:type="dxa"/>
          </w:tcPr>
          <w:p w14:paraId="4E54423A" w14:textId="6D078850" w:rsidR="00DF32EB" w:rsidRPr="006D0D3E" w:rsidRDefault="00DF32EB" w:rsidP="006D0D3E">
            <w:pPr>
              <w:spacing w:after="0"/>
              <w:jc w:val="center"/>
              <w:rPr>
                <w:rFonts w:asciiTheme="minorHAnsi" w:hAnsiTheme="minorHAnsi" w:cstheme="minorHAnsi"/>
                <w:b/>
              </w:rPr>
            </w:pPr>
            <w:r w:rsidRPr="006D0D3E">
              <w:rPr>
                <w:rFonts w:asciiTheme="minorHAnsi" w:hAnsiTheme="minorHAnsi" w:cstheme="minorHAnsi"/>
                <w:b/>
              </w:rPr>
              <w:t>K_K04</w:t>
            </w:r>
          </w:p>
        </w:tc>
        <w:tc>
          <w:tcPr>
            <w:tcW w:w="6348" w:type="dxa"/>
          </w:tcPr>
          <w:p w14:paraId="117D7720" w14:textId="544B4EE1" w:rsidR="00DF32EB" w:rsidRPr="006D0D3E" w:rsidRDefault="00DF32EB" w:rsidP="006D0D3E">
            <w:pPr>
              <w:spacing w:after="0"/>
              <w:rPr>
                <w:rFonts w:asciiTheme="minorHAnsi" w:hAnsiTheme="minorHAnsi" w:cstheme="minorHAnsi"/>
              </w:rPr>
            </w:pPr>
            <w:r w:rsidRPr="006D0D3E">
              <w:rPr>
                <w:rFonts w:asciiTheme="minorHAnsi" w:hAnsiTheme="minorHAnsi" w:cstheme="minorHAnsi"/>
              </w:rPr>
              <w:t>Student prawidłowo identyfikuje i rozwiązuje problemy związane z wykonywaniem zawodu.</w:t>
            </w:r>
          </w:p>
        </w:tc>
        <w:tc>
          <w:tcPr>
            <w:tcW w:w="1583" w:type="dxa"/>
          </w:tcPr>
          <w:p w14:paraId="154FC81E" w14:textId="6BD73C0D" w:rsidR="00DF32EB" w:rsidRPr="006D0D3E" w:rsidRDefault="00DF32EB" w:rsidP="006D0D3E">
            <w:pPr>
              <w:spacing w:after="0"/>
              <w:jc w:val="center"/>
              <w:rPr>
                <w:rFonts w:asciiTheme="minorHAnsi" w:hAnsiTheme="minorHAnsi" w:cstheme="minorHAnsi"/>
                <w:b/>
              </w:rPr>
            </w:pPr>
            <w:r w:rsidRPr="006D0D3E">
              <w:rPr>
                <w:rFonts w:asciiTheme="minorHAnsi" w:hAnsiTheme="minorHAnsi" w:cstheme="minorHAnsi"/>
                <w:b/>
              </w:rPr>
              <w:t>P7S_KR</w:t>
            </w:r>
          </w:p>
        </w:tc>
      </w:tr>
      <w:tr w:rsidR="00DF32EB" w:rsidRPr="006D0D3E" w14:paraId="12768CBA" w14:textId="77777777" w:rsidTr="00DF32EB">
        <w:tc>
          <w:tcPr>
            <w:tcW w:w="1129" w:type="dxa"/>
          </w:tcPr>
          <w:p w14:paraId="1F94BC95" w14:textId="2F5EE2CF" w:rsidR="00DF32EB" w:rsidRPr="006D0D3E" w:rsidRDefault="00DF32EB" w:rsidP="006D0D3E">
            <w:pPr>
              <w:spacing w:after="0"/>
              <w:jc w:val="center"/>
              <w:rPr>
                <w:rFonts w:asciiTheme="minorHAnsi" w:hAnsiTheme="minorHAnsi" w:cstheme="minorHAnsi"/>
                <w:b/>
              </w:rPr>
            </w:pPr>
            <w:r w:rsidRPr="006D0D3E">
              <w:rPr>
                <w:rFonts w:asciiTheme="minorHAnsi" w:hAnsiTheme="minorHAnsi" w:cstheme="minorHAnsi"/>
                <w:b/>
              </w:rPr>
              <w:lastRenderedPageBreak/>
              <w:t>K_K05</w:t>
            </w:r>
          </w:p>
        </w:tc>
        <w:tc>
          <w:tcPr>
            <w:tcW w:w="6348" w:type="dxa"/>
          </w:tcPr>
          <w:p w14:paraId="28136810" w14:textId="5452F303" w:rsidR="00DF32EB" w:rsidRPr="006D0D3E" w:rsidRDefault="00DF32EB" w:rsidP="006D0D3E">
            <w:pPr>
              <w:spacing w:after="0"/>
              <w:rPr>
                <w:rFonts w:asciiTheme="minorHAnsi" w:hAnsiTheme="minorHAnsi" w:cstheme="minorHAnsi"/>
              </w:rPr>
            </w:pPr>
            <w:r w:rsidRPr="006D0D3E">
              <w:rPr>
                <w:rFonts w:asciiTheme="minorHAnsi" w:hAnsiTheme="minorHAnsi" w:cstheme="minorHAnsi"/>
              </w:rPr>
              <w:t>Student przestrzega zasad bezpieczeństwa pracy własnej i innych oraz szanuje powierzony mu sprzęt i umie postępować w stanach zagrożenia.</w:t>
            </w:r>
          </w:p>
        </w:tc>
        <w:tc>
          <w:tcPr>
            <w:tcW w:w="1583" w:type="dxa"/>
          </w:tcPr>
          <w:p w14:paraId="0B8BEFAE" w14:textId="14580DB5" w:rsidR="00DF32EB" w:rsidRPr="006D0D3E" w:rsidRDefault="00DF32EB" w:rsidP="006D0D3E">
            <w:pPr>
              <w:spacing w:after="0"/>
              <w:jc w:val="center"/>
              <w:rPr>
                <w:rFonts w:asciiTheme="minorHAnsi" w:hAnsiTheme="minorHAnsi" w:cstheme="minorHAnsi"/>
                <w:b/>
              </w:rPr>
            </w:pPr>
            <w:r w:rsidRPr="006D0D3E">
              <w:rPr>
                <w:rFonts w:asciiTheme="minorHAnsi" w:hAnsiTheme="minorHAnsi" w:cstheme="minorHAnsi"/>
                <w:b/>
              </w:rPr>
              <w:t>P7S_KR</w:t>
            </w:r>
          </w:p>
        </w:tc>
      </w:tr>
      <w:tr w:rsidR="00DF32EB" w:rsidRPr="006D0D3E" w14:paraId="0753E694" w14:textId="77777777" w:rsidTr="00DF32EB">
        <w:tc>
          <w:tcPr>
            <w:tcW w:w="1129" w:type="dxa"/>
          </w:tcPr>
          <w:p w14:paraId="3FDE1437" w14:textId="382A07CE" w:rsidR="00DF32EB" w:rsidRPr="006D0D3E" w:rsidRDefault="00DF32EB" w:rsidP="006D0D3E">
            <w:pPr>
              <w:spacing w:after="0"/>
              <w:jc w:val="center"/>
              <w:rPr>
                <w:rFonts w:asciiTheme="minorHAnsi" w:hAnsiTheme="minorHAnsi" w:cstheme="minorHAnsi"/>
                <w:b/>
              </w:rPr>
            </w:pPr>
            <w:r w:rsidRPr="006D0D3E">
              <w:rPr>
                <w:rFonts w:asciiTheme="minorHAnsi" w:hAnsiTheme="minorHAnsi" w:cstheme="minorHAnsi"/>
                <w:b/>
              </w:rPr>
              <w:t>K_K06</w:t>
            </w:r>
          </w:p>
        </w:tc>
        <w:tc>
          <w:tcPr>
            <w:tcW w:w="6348" w:type="dxa"/>
          </w:tcPr>
          <w:p w14:paraId="45BA66E9" w14:textId="6DE60BE0" w:rsidR="00DF32EB" w:rsidRPr="006D0D3E" w:rsidRDefault="00DF32EB" w:rsidP="006D0D3E">
            <w:pPr>
              <w:spacing w:after="0"/>
              <w:rPr>
                <w:rFonts w:asciiTheme="minorHAnsi" w:hAnsiTheme="minorHAnsi" w:cstheme="minorHAnsi"/>
              </w:rPr>
            </w:pPr>
            <w:r w:rsidRPr="006D0D3E">
              <w:rPr>
                <w:rFonts w:asciiTheme="minorHAnsi" w:hAnsiTheme="minorHAnsi" w:cstheme="minorHAnsi"/>
              </w:rPr>
              <w:t>Student myśli i działa w sposób przedsiębiorczy.</w:t>
            </w:r>
          </w:p>
        </w:tc>
        <w:tc>
          <w:tcPr>
            <w:tcW w:w="1583" w:type="dxa"/>
          </w:tcPr>
          <w:p w14:paraId="1B0AC5D3" w14:textId="1076514A" w:rsidR="00DF32EB" w:rsidRPr="006D0D3E" w:rsidRDefault="00DF32EB" w:rsidP="006D0D3E">
            <w:pPr>
              <w:spacing w:after="0"/>
              <w:jc w:val="center"/>
              <w:rPr>
                <w:rFonts w:asciiTheme="minorHAnsi" w:hAnsiTheme="minorHAnsi" w:cstheme="minorHAnsi"/>
                <w:b/>
              </w:rPr>
            </w:pPr>
            <w:r w:rsidRPr="006D0D3E">
              <w:rPr>
                <w:rFonts w:asciiTheme="minorHAnsi" w:hAnsiTheme="minorHAnsi" w:cstheme="minorHAnsi"/>
                <w:b/>
              </w:rPr>
              <w:t>P7S_KO</w:t>
            </w:r>
          </w:p>
        </w:tc>
      </w:tr>
    </w:tbl>
    <w:p w14:paraId="0908DCE1" w14:textId="77777777" w:rsidR="00DF32EB" w:rsidRPr="006D0D3E" w:rsidRDefault="00DF32EB" w:rsidP="006D0D3E">
      <w:pPr>
        <w:spacing w:after="0"/>
        <w:rPr>
          <w:rFonts w:asciiTheme="minorHAnsi" w:hAnsiTheme="minorHAnsi" w:cstheme="minorHAnsi"/>
          <w:lang w:val="x-none" w:eastAsia="x-none"/>
        </w:rPr>
      </w:pPr>
    </w:p>
    <w:p w14:paraId="1D6A153D" w14:textId="77777777" w:rsidR="00DF32EB" w:rsidRPr="006D0D3E" w:rsidRDefault="00DF32EB" w:rsidP="006D0D3E">
      <w:pPr>
        <w:rPr>
          <w:rFonts w:asciiTheme="minorHAnsi" w:hAnsiTheme="minorHAnsi" w:cstheme="minorHAnsi"/>
          <w:b/>
          <w:color w:val="233D81"/>
          <w:sz w:val="24"/>
        </w:rPr>
      </w:pPr>
    </w:p>
    <w:p w14:paraId="1ED45B43" w14:textId="77777777" w:rsidR="00DF32EB" w:rsidRPr="006D0D3E" w:rsidRDefault="00DF32EB" w:rsidP="006D0D3E">
      <w:pPr>
        <w:rPr>
          <w:rFonts w:asciiTheme="minorHAnsi" w:hAnsiTheme="minorHAnsi" w:cstheme="minorHAnsi"/>
          <w:b/>
          <w:color w:val="233D81"/>
          <w:sz w:val="24"/>
        </w:rPr>
      </w:pPr>
    </w:p>
    <w:p w14:paraId="301DC401" w14:textId="77777777" w:rsidR="00DF32EB" w:rsidRPr="006D0D3E" w:rsidRDefault="00DF32EB" w:rsidP="006D0D3E">
      <w:pPr>
        <w:rPr>
          <w:rFonts w:asciiTheme="minorHAnsi" w:hAnsiTheme="minorHAnsi" w:cstheme="minorHAnsi"/>
          <w:b/>
          <w:color w:val="233D81"/>
          <w:sz w:val="24"/>
        </w:rPr>
      </w:pPr>
    </w:p>
    <w:p w14:paraId="062762EF" w14:textId="2A748A10" w:rsidR="00DF32EB" w:rsidRPr="006D0D3E" w:rsidRDefault="00DF32EB" w:rsidP="006D0D3E">
      <w:pPr>
        <w:rPr>
          <w:rFonts w:asciiTheme="minorHAnsi" w:hAnsiTheme="minorHAnsi" w:cstheme="minorHAnsi"/>
          <w:b/>
          <w:color w:val="233D81"/>
          <w:sz w:val="24"/>
        </w:rPr>
      </w:pPr>
    </w:p>
    <w:p w14:paraId="53E14FE5" w14:textId="5FAAACD1" w:rsidR="00DF32EB" w:rsidRPr="006D0D3E" w:rsidRDefault="00DF32EB" w:rsidP="006D0D3E">
      <w:pPr>
        <w:rPr>
          <w:rFonts w:asciiTheme="minorHAnsi" w:hAnsiTheme="minorHAnsi" w:cstheme="minorHAnsi"/>
          <w:b/>
          <w:color w:val="233D81"/>
          <w:sz w:val="24"/>
        </w:rPr>
      </w:pPr>
    </w:p>
    <w:p w14:paraId="31B4AE36" w14:textId="448E75D7" w:rsidR="00DF32EB" w:rsidRPr="006D0D3E" w:rsidRDefault="00DF32EB" w:rsidP="006D0D3E">
      <w:pPr>
        <w:rPr>
          <w:rFonts w:asciiTheme="minorHAnsi" w:hAnsiTheme="minorHAnsi" w:cstheme="minorHAnsi"/>
          <w:b/>
          <w:color w:val="233D81"/>
          <w:sz w:val="24"/>
        </w:rPr>
      </w:pPr>
    </w:p>
    <w:p w14:paraId="284B8C94" w14:textId="5AC9532A" w:rsidR="00DF32EB" w:rsidRPr="006D0D3E" w:rsidRDefault="00DF32EB" w:rsidP="006D0D3E">
      <w:pPr>
        <w:rPr>
          <w:rFonts w:asciiTheme="minorHAnsi" w:hAnsiTheme="minorHAnsi" w:cstheme="minorHAnsi"/>
          <w:b/>
          <w:color w:val="233D81"/>
          <w:sz w:val="24"/>
        </w:rPr>
      </w:pPr>
    </w:p>
    <w:p w14:paraId="78886AE4" w14:textId="75FC1E19" w:rsidR="00DF32EB" w:rsidRPr="006D0D3E" w:rsidRDefault="00DF32EB" w:rsidP="006D0D3E">
      <w:pPr>
        <w:rPr>
          <w:rFonts w:asciiTheme="minorHAnsi" w:hAnsiTheme="minorHAnsi" w:cstheme="minorHAnsi"/>
          <w:b/>
          <w:color w:val="233D81"/>
          <w:sz w:val="24"/>
        </w:rPr>
      </w:pPr>
    </w:p>
    <w:p w14:paraId="641B9EFD" w14:textId="6E4F9E65" w:rsidR="00DF32EB" w:rsidRPr="006D0D3E" w:rsidRDefault="00DF32EB" w:rsidP="006D0D3E">
      <w:pPr>
        <w:rPr>
          <w:rFonts w:asciiTheme="minorHAnsi" w:hAnsiTheme="minorHAnsi" w:cstheme="minorHAnsi"/>
          <w:b/>
          <w:color w:val="233D81"/>
          <w:sz w:val="24"/>
        </w:rPr>
      </w:pPr>
    </w:p>
    <w:p w14:paraId="7F7C7F26" w14:textId="2A89BF01" w:rsidR="00DF32EB" w:rsidRPr="006D0D3E" w:rsidRDefault="00DF32EB" w:rsidP="006D0D3E">
      <w:pPr>
        <w:rPr>
          <w:rFonts w:asciiTheme="minorHAnsi" w:hAnsiTheme="minorHAnsi" w:cstheme="minorHAnsi"/>
          <w:b/>
          <w:color w:val="233D81"/>
          <w:sz w:val="24"/>
        </w:rPr>
      </w:pPr>
    </w:p>
    <w:p w14:paraId="01715F76" w14:textId="4A85EC8A" w:rsidR="00DF32EB" w:rsidRPr="006D0D3E" w:rsidRDefault="00DF32EB" w:rsidP="006D0D3E">
      <w:pPr>
        <w:rPr>
          <w:rFonts w:asciiTheme="minorHAnsi" w:hAnsiTheme="minorHAnsi" w:cstheme="minorHAnsi"/>
          <w:b/>
          <w:color w:val="233D81"/>
          <w:sz w:val="24"/>
        </w:rPr>
      </w:pPr>
    </w:p>
    <w:p w14:paraId="0ED036CA" w14:textId="5D2C0A4A" w:rsidR="00DF32EB" w:rsidRPr="006D0D3E" w:rsidRDefault="00DF32EB" w:rsidP="006D0D3E">
      <w:pPr>
        <w:rPr>
          <w:rFonts w:asciiTheme="minorHAnsi" w:hAnsiTheme="minorHAnsi" w:cstheme="minorHAnsi"/>
          <w:b/>
          <w:color w:val="233D81"/>
          <w:sz w:val="24"/>
        </w:rPr>
      </w:pPr>
    </w:p>
    <w:p w14:paraId="7D938FA5" w14:textId="05375943" w:rsidR="00DF32EB" w:rsidRPr="006D0D3E" w:rsidRDefault="00DF32EB" w:rsidP="006D0D3E">
      <w:pPr>
        <w:rPr>
          <w:rFonts w:asciiTheme="minorHAnsi" w:hAnsiTheme="minorHAnsi" w:cstheme="minorHAnsi"/>
          <w:b/>
          <w:color w:val="233D81"/>
          <w:sz w:val="24"/>
        </w:rPr>
      </w:pPr>
    </w:p>
    <w:p w14:paraId="37680D59" w14:textId="14853410" w:rsidR="00DF32EB" w:rsidRPr="006D0D3E" w:rsidRDefault="00DF32EB" w:rsidP="006D0D3E">
      <w:pPr>
        <w:rPr>
          <w:rFonts w:asciiTheme="minorHAnsi" w:hAnsiTheme="minorHAnsi" w:cstheme="minorHAnsi"/>
          <w:b/>
          <w:color w:val="233D81"/>
          <w:sz w:val="24"/>
        </w:rPr>
      </w:pPr>
    </w:p>
    <w:p w14:paraId="552B0CF3" w14:textId="202CCF07" w:rsidR="00DF32EB" w:rsidRPr="006D0D3E" w:rsidRDefault="00DF32EB" w:rsidP="006D0D3E">
      <w:pPr>
        <w:rPr>
          <w:rFonts w:asciiTheme="minorHAnsi" w:hAnsiTheme="minorHAnsi" w:cstheme="minorHAnsi"/>
          <w:b/>
          <w:color w:val="233D81"/>
          <w:sz w:val="24"/>
        </w:rPr>
      </w:pPr>
    </w:p>
    <w:p w14:paraId="720F006E" w14:textId="32E0865E" w:rsidR="00DF32EB" w:rsidRPr="006D0D3E" w:rsidRDefault="00DF32EB" w:rsidP="006D0D3E">
      <w:pPr>
        <w:rPr>
          <w:rFonts w:asciiTheme="minorHAnsi" w:hAnsiTheme="minorHAnsi" w:cstheme="minorHAnsi"/>
          <w:b/>
          <w:color w:val="233D81"/>
          <w:sz w:val="24"/>
        </w:rPr>
      </w:pPr>
    </w:p>
    <w:p w14:paraId="6A8F94B2" w14:textId="512BA94D" w:rsidR="00DF32EB" w:rsidRPr="006D0D3E" w:rsidRDefault="00DF32EB" w:rsidP="006D0D3E">
      <w:pPr>
        <w:rPr>
          <w:rFonts w:asciiTheme="minorHAnsi" w:hAnsiTheme="minorHAnsi" w:cstheme="minorHAnsi"/>
          <w:b/>
          <w:color w:val="233D81"/>
          <w:sz w:val="24"/>
        </w:rPr>
      </w:pPr>
    </w:p>
    <w:p w14:paraId="130AE2E4" w14:textId="201628C3" w:rsidR="00DF32EB" w:rsidRPr="006D0D3E" w:rsidRDefault="00DF32EB" w:rsidP="006D0D3E">
      <w:pPr>
        <w:rPr>
          <w:rFonts w:asciiTheme="minorHAnsi" w:hAnsiTheme="minorHAnsi" w:cstheme="minorHAnsi"/>
          <w:b/>
          <w:color w:val="233D81"/>
          <w:sz w:val="24"/>
        </w:rPr>
      </w:pPr>
    </w:p>
    <w:p w14:paraId="0D2690CB" w14:textId="7629A92F" w:rsidR="00DF32EB" w:rsidRPr="006D0D3E" w:rsidRDefault="00DF32EB" w:rsidP="006D0D3E">
      <w:pPr>
        <w:rPr>
          <w:rFonts w:asciiTheme="minorHAnsi" w:hAnsiTheme="minorHAnsi" w:cstheme="minorHAnsi"/>
          <w:b/>
          <w:color w:val="233D81"/>
          <w:sz w:val="24"/>
        </w:rPr>
      </w:pPr>
    </w:p>
    <w:p w14:paraId="374C5C59" w14:textId="66E082B7" w:rsidR="00DF32EB" w:rsidRPr="006D0D3E" w:rsidRDefault="00DF32EB" w:rsidP="006D0D3E">
      <w:pPr>
        <w:rPr>
          <w:rFonts w:asciiTheme="minorHAnsi" w:hAnsiTheme="minorHAnsi" w:cstheme="minorHAnsi"/>
          <w:b/>
          <w:color w:val="233D81"/>
          <w:sz w:val="24"/>
        </w:rPr>
      </w:pPr>
    </w:p>
    <w:p w14:paraId="4E0394B3" w14:textId="232E2FB7" w:rsidR="00DF32EB" w:rsidRPr="006D0D3E" w:rsidRDefault="00DF32EB" w:rsidP="006D0D3E">
      <w:pPr>
        <w:rPr>
          <w:rFonts w:asciiTheme="minorHAnsi" w:hAnsiTheme="minorHAnsi" w:cstheme="minorHAnsi"/>
          <w:b/>
          <w:color w:val="233D81"/>
          <w:sz w:val="24"/>
        </w:rPr>
      </w:pPr>
    </w:p>
    <w:p w14:paraId="3DE94B29" w14:textId="55B9CCA8" w:rsidR="00DF32EB" w:rsidRPr="006D0D3E" w:rsidRDefault="00DF32EB" w:rsidP="006D0D3E">
      <w:pPr>
        <w:rPr>
          <w:rFonts w:asciiTheme="minorHAnsi" w:hAnsiTheme="minorHAnsi" w:cstheme="minorHAnsi"/>
          <w:b/>
          <w:color w:val="233D81"/>
          <w:sz w:val="24"/>
        </w:rPr>
      </w:pPr>
    </w:p>
    <w:p w14:paraId="53ED3155" w14:textId="2A2B6DAE" w:rsidR="00DF32EB" w:rsidRPr="006D0D3E" w:rsidRDefault="00DF32EB" w:rsidP="006D0D3E">
      <w:pPr>
        <w:rPr>
          <w:rFonts w:asciiTheme="minorHAnsi" w:hAnsiTheme="minorHAnsi" w:cstheme="minorHAnsi"/>
          <w:b/>
          <w:color w:val="233D81"/>
          <w:sz w:val="24"/>
        </w:rPr>
      </w:pPr>
    </w:p>
    <w:p w14:paraId="5F1B6707" w14:textId="09621D33" w:rsidR="00DF32EB" w:rsidRPr="006D0D3E" w:rsidRDefault="00DF32EB" w:rsidP="006D0D3E">
      <w:pPr>
        <w:rPr>
          <w:rFonts w:asciiTheme="minorHAnsi" w:hAnsiTheme="minorHAnsi" w:cstheme="minorHAnsi"/>
          <w:b/>
          <w:color w:val="233D81"/>
          <w:sz w:val="24"/>
        </w:rPr>
      </w:pPr>
    </w:p>
    <w:p w14:paraId="1406EF51" w14:textId="0DADE548" w:rsidR="00DF32EB" w:rsidRPr="006D0D3E" w:rsidRDefault="00DF32EB" w:rsidP="006D0D3E">
      <w:pPr>
        <w:rPr>
          <w:rFonts w:asciiTheme="minorHAnsi" w:hAnsiTheme="minorHAnsi" w:cstheme="minorHAnsi"/>
          <w:b/>
          <w:color w:val="233D81"/>
          <w:sz w:val="24"/>
        </w:rPr>
      </w:pPr>
    </w:p>
    <w:p w14:paraId="6341C5EF" w14:textId="076D5247" w:rsidR="00DF32EB" w:rsidRPr="006D0D3E" w:rsidRDefault="00DF32EB" w:rsidP="006D0D3E">
      <w:pPr>
        <w:rPr>
          <w:rFonts w:asciiTheme="minorHAnsi" w:hAnsiTheme="minorHAnsi" w:cstheme="minorHAnsi"/>
          <w:b/>
          <w:color w:val="233D81"/>
          <w:sz w:val="24"/>
        </w:rPr>
      </w:pPr>
    </w:p>
    <w:p w14:paraId="07FA22D9" w14:textId="77777777" w:rsidR="00DF32EB" w:rsidRPr="006D0D3E" w:rsidRDefault="00DF32EB" w:rsidP="006D0D3E">
      <w:pPr>
        <w:rPr>
          <w:rFonts w:asciiTheme="minorHAnsi" w:hAnsiTheme="minorHAnsi" w:cstheme="minorHAnsi"/>
          <w:b/>
          <w:color w:val="233D81"/>
          <w:sz w:val="24"/>
        </w:rPr>
      </w:pPr>
    </w:p>
    <w:p w14:paraId="0B1B63C3" w14:textId="77777777" w:rsidR="00966781" w:rsidRDefault="00966781" w:rsidP="006D0D3E">
      <w:pPr>
        <w:rPr>
          <w:rFonts w:asciiTheme="minorHAnsi" w:hAnsiTheme="minorHAnsi" w:cstheme="minorHAnsi"/>
          <w:b/>
          <w:color w:val="233D81"/>
          <w:sz w:val="24"/>
        </w:rPr>
      </w:pPr>
    </w:p>
    <w:p w14:paraId="3C8CD9CE" w14:textId="77777777" w:rsidR="00966781" w:rsidRDefault="00966781" w:rsidP="006D0D3E">
      <w:pPr>
        <w:rPr>
          <w:rFonts w:asciiTheme="minorHAnsi" w:hAnsiTheme="minorHAnsi" w:cstheme="minorHAnsi"/>
          <w:b/>
          <w:color w:val="233D81"/>
          <w:sz w:val="24"/>
        </w:rPr>
      </w:pPr>
    </w:p>
    <w:p w14:paraId="114D6527" w14:textId="77777777" w:rsidR="00966781" w:rsidRDefault="00966781" w:rsidP="006D0D3E">
      <w:pPr>
        <w:rPr>
          <w:rFonts w:asciiTheme="minorHAnsi" w:hAnsiTheme="minorHAnsi" w:cstheme="minorHAnsi"/>
          <w:b/>
          <w:color w:val="233D81"/>
          <w:sz w:val="24"/>
        </w:rPr>
      </w:pPr>
    </w:p>
    <w:p w14:paraId="7E33A5FB" w14:textId="50EC38D7" w:rsidR="001E036A" w:rsidRPr="006D0D3E" w:rsidRDefault="001E036A" w:rsidP="006D0D3E">
      <w:pPr>
        <w:rPr>
          <w:rFonts w:asciiTheme="minorHAnsi" w:hAnsiTheme="minorHAnsi" w:cstheme="minorHAnsi"/>
          <w:b/>
          <w:color w:val="233D81"/>
          <w:sz w:val="24"/>
        </w:rPr>
      </w:pPr>
      <w:r w:rsidRPr="006D0D3E">
        <w:rPr>
          <w:rFonts w:asciiTheme="minorHAnsi" w:hAnsiTheme="minorHAnsi" w:cstheme="minorHAnsi"/>
          <w:b/>
          <w:color w:val="233D81"/>
          <w:sz w:val="24"/>
        </w:rPr>
        <w:lastRenderedPageBreak/>
        <w:t>Skład zespołu przygotowującego raport samooceny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85"/>
        <w:gridCol w:w="5809"/>
      </w:tblGrid>
      <w:tr w:rsidR="00217F24" w:rsidRPr="006D0D3E" w14:paraId="6469C9AA" w14:textId="77777777" w:rsidTr="001A7301">
        <w:trPr>
          <w:trHeight w:val="787"/>
        </w:trPr>
        <w:tc>
          <w:tcPr>
            <w:tcW w:w="2976" w:type="dxa"/>
            <w:tcBorders>
              <w:top w:val="nil"/>
              <w:left w:val="nil"/>
              <w:bottom w:val="nil"/>
              <w:right w:val="nil"/>
            </w:tcBorders>
            <w:vAlign w:val="center"/>
          </w:tcPr>
          <w:p w14:paraId="42AF5ABE" w14:textId="77777777" w:rsidR="00217F24" w:rsidRPr="006D0D3E" w:rsidRDefault="00217F24" w:rsidP="006D0D3E">
            <w:pPr>
              <w:spacing w:after="0"/>
              <w:rPr>
                <w:rFonts w:asciiTheme="minorHAnsi" w:hAnsiTheme="minorHAnsi" w:cstheme="minorHAnsi"/>
                <w:b/>
                <w:bCs/>
                <w:sz w:val="24"/>
              </w:rPr>
            </w:pPr>
            <w:r w:rsidRPr="006D0D3E">
              <w:rPr>
                <w:rFonts w:asciiTheme="minorHAnsi" w:hAnsiTheme="minorHAnsi" w:cstheme="minorHAnsi"/>
                <w:b/>
                <w:bCs/>
                <w:sz w:val="24"/>
              </w:rPr>
              <w:t>Imię i nazwisko</w:t>
            </w:r>
          </w:p>
        </w:tc>
        <w:tc>
          <w:tcPr>
            <w:tcW w:w="285" w:type="dxa"/>
            <w:tcBorders>
              <w:top w:val="nil"/>
              <w:left w:val="nil"/>
              <w:bottom w:val="nil"/>
              <w:right w:val="nil"/>
            </w:tcBorders>
            <w:vAlign w:val="center"/>
          </w:tcPr>
          <w:p w14:paraId="5C38FE1E" w14:textId="77777777" w:rsidR="00217F24" w:rsidRPr="006D0D3E" w:rsidRDefault="00217F24" w:rsidP="006D0D3E">
            <w:pPr>
              <w:spacing w:after="0"/>
              <w:rPr>
                <w:rFonts w:asciiTheme="minorHAnsi" w:hAnsiTheme="minorHAnsi" w:cstheme="minorHAnsi"/>
                <w:b/>
                <w:bCs/>
                <w:sz w:val="24"/>
              </w:rPr>
            </w:pPr>
          </w:p>
        </w:tc>
        <w:tc>
          <w:tcPr>
            <w:tcW w:w="5809" w:type="dxa"/>
            <w:tcBorders>
              <w:top w:val="nil"/>
              <w:left w:val="nil"/>
              <w:bottom w:val="nil"/>
              <w:right w:val="nil"/>
            </w:tcBorders>
            <w:vAlign w:val="center"/>
          </w:tcPr>
          <w:p w14:paraId="1179AF99" w14:textId="77777777" w:rsidR="00217F24" w:rsidRPr="006D0D3E" w:rsidRDefault="00217F24" w:rsidP="006D0D3E">
            <w:pPr>
              <w:spacing w:after="0"/>
              <w:rPr>
                <w:rFonts w:asciiTheme="minorHAnsi" w:hAnsiTheme="minorHAnsi" w:cstheme="minorHAnsi"/>
                <w:b/>
                <w:bCs/>
                <w:sz w:val="24"/>
              </w:rPr>
            </w:pPr>
            <w:r w:rsidRPr="006D0D3E">
              <w:rPr>
                <w:rFonts w:asciiTheme="minorHAnsi" w:hAnsiTheme="minorHAnsi" w:cstheme="minorHAnsi"/>
                <w:b/>
                <w:bCs/>
                <w:sz w:val="24"/>
              </w:rPr>
              <w:t>Tytuł lub stopień naukowy/stanowisko/funkcja</w:t>
            </w:r>
          </w:p>
          <w:p w14:paraId="04524D3D" w14:textId="77777777" w:rsidR="00217F24" w:rsidRPr="006D0D3E" w:rsidRDefault="00217F24" w:rsidP="006D0D3E">
            <w:pPr>
              <w:spacing w:after="0"/>
              <w:rPr>
                <w:rFonts w:asciiTheme="minorHAnsi" w:hAnsiTheme="minorHAnsi" w:cstheme="minorHAnsi"/>
                <w:b/>
                <w:bCs/>
                <w:sz w:val="24"/>
              </w:rPr>
            </w:pPr>
            <w:r w:rsidRPr="006D0D3E">
              <w:rPr>
                <w:rFonts w:asciiTheme="minorHAnsi" w:hAnsiTheme="minorHAnsi" w:cstheme="minorHAnsi"/>
                <w:b/>
                <w:bCs/>
                <w:sz w:val="24"/>
              </w:rPr>
              <w:t>pełniona w uczelni</w:t>
            </w:r>
          </w:p>
        </w:tc>
      </w:tr>
      <w:tr w:rsidR="001D3D0A" w:rsidRPr="001D3D0A" w14:paraId="7D01B380" w14:textId="77777777" w:rsidTr="00527063">
        <w:trPr>
          <w:trHeight w:val="401"/>
        </w:trPr>
        <w:tc>
          <w:tcPr>
            <w:tcW w:w="2976" w:type="dxa"/>
            <w:tcBorders>
              <w:top w:val="single" w:sz="18" w:space="0" w:color="233D81"/>
              <w:left w:val="nil"/>
              <w:bottom w:val="single" w:sz="18" w:space="0" w:color="233D81"/>
              <w:right w:val="nil"/>
            </w:tcBorders>
            <w:vAlign w:val="center"/>
          </w:tcPr>
          <w:p w14:paraId="124450C9" w14:textId="77777777" w:rsidR="001D3D0A" w:rsidRPr="001D3D0A" w:rsidRDefault="001D3D0A" w:rsidP="00527063">
            <w:pPr>
              <w:spacing w:after="0"/>
              <w:rPr>
                <w:rFonts w:asciiTheme="minorHAnsi" w:hAnsiTheme="minorHAnsi" w:cstheme="minorHAnsi"/>
                <w:b/>
                <w:sz w:val="24"/>
              </w:rPr>
            </w:pPr>
            <w:r w:rsidRPr="001D3D0A">
              <w:rPr>
                <w:rFonts w:asciiTheme="minorHAnsi" w:hAnsiTheme="minorHAnsi" w:cstheme="minorHAnsi"/>
                <w:b/>
                <w:sz w:val="24"/>
              </w:rPr>
              <w:t>Rafał Wielki</w:t>
            </w:r>
          </w:p>
        </w:tc>
        <w:tc>
          <w:tcPr>
            <w:tcW w:w="285" w:type="dxa"/>
            <w:tcBorders>
              <w:top w:val="nil"/>
              <w:left w:val="nil"/>
              <w:bottom w:val="nil"/>
              <w:right w:val="nil"/>
            </w:tcBorders>
            <w:vAlign w:val="center"/>
          </w:tcPr>
          <w:p w14:paraId="61DBF1A1" w14:textId="77777777" w:rsidR="001D3D0A" w:rsidRPr="001D3D0A" w:rsidRDefault="001D3D0A" w:rsidP="00527063">
            <w:pPr>
              <w:spacing w:after="0"/>
              <w:rPr>
                <w:rFonts w:asciiTheme="minorHAnsi" w:hAnsiTheme="minorHAnsi" w:cstheme="minorHAnsi"/>
                <w:b/>
                <w:sz w:val="24"/>
              </w:rPr>
            </w:pPr>
          </w:p>
        </w:tc>
        <w:tc>
          <w:tcPr>
            <w:tcW w:w="5809" w:type="dxa"/>
            <w:tcBorders>
              <w:top w:val="single" w:sz="18" w:space="0" w:color="233D81"/>
              <w:left w:val="nil"/>
              <w:bottom w:val="single" w:sz="18" w:space="0" w:color="233D81"/>
              <w:right w:val="nil"/>
            </w:tcBorders>
            <w:vAlign w:val="center"/>
          </w:tcPr>
          <w:p w14:paraId="4DD199AF" w14:textId="1EEFE05C" w:rsidR="001D3D0A" w:rsidRPr="001D3D0A" w:rsidRDefault="001D3D0A" w:rsidP="001D3D0A">
            <w:pPr>
              <w:spacing w:after="0"/>
              <w:rPr>
                <w:rFonts w:asciiTheme="minorHAnsi" w:hAnsiTheme="minorHAnsi" w:cstheme="minorHAnsi"/>
                <w:b/>
                <w:sz w:val="24"/>
              </w:rPr>
            </w:pPr>
            <w:r>
              <w:rPr>
                <w:rFonts w:asciiTheme="minorHAnsi" w:hAnsiTheme="minorHAnsi" w:cstheme="minorHAnsi"/>
                <w:b/>
                <w:sz w:val="24"/>
              </w:rPr>
              <w:t>dr – zastępca</w:t>
            </w:r>
            <w:r w:rsidRPr="001D3D0A">
              <w:rPr>
                <w:rFonts w:asciiTheme="minorHAnsi" w:hAnsiTheme="minorHAnsi" w:cstheme="minorHAnsi"/>
                <w:b/>
                <w:sz w:val="24"/>
              </w:rPr>
              <w:t xml:space="preserve"> Dziekana Wydziału Prawa i Administracji</w:t>
            </w:r>
            <w:r w:rsidR="00FC5118">
              <w:rPr>
                <w:rFonts w:asciiTheme="minorHAnsi" w:hAnsiTheme="minorHAnsi" w:cstheme="minorHAnsi"/>
                <w:b/>
                <w:sz w:val="24"/>
              </w:rPr>
              <w:t>, koordynator kierunku „Prawo”</w:t>
            </w:r>
          </w:p>
        </w:tc>
      </w:tr>
      <w:tr w:rsidR="001D3D0A" w:rsidRPr="006D0D3E" w14:paraId="5F582721" w14:textId="77777777" w:rsidTr="00527063">
        <w:trPr>
          <w:trHeight w:val="386"/>
        </w:trPr>
        <w:tc>
          <w:tcPr>
            <w:tcW w:w="2976" w:type="dxa"/>
            <w:tcBorders>
              <w:top w:val="single" w:sz="18" w:space="0" w:color="233D81"/>
              <w:left w:val="nil"/>
              <w:bottom w:val="single" w:sz="18" w:space="0" w:color="233D81"/>
              <w:right w:val="nil"/>
            </w:tcBorders>
            <w:vAlign w:val="center"/>
          </w:tcPr>
          <w:p w14:paraId="795556E1" w14:textId="77777777" w:rsidR="001D3D0A" w:rsidRPr="001D3D0A" w:rsidRDefault="001D3D0A" w:rsidP="00527063">
            <w:pPr>
              <w:spacing w:after="0"/>
              <w:rPr>
                <w:rFonts w:asciiTheme="minorHAnsi" w:hAnsiTheme="minorHAnsi" w:cstheme="minorHAnsi"/>
                <w:bCs/>
                <w:sz w:val="24"/>
              </w:rPr>
            </w:pPr>
            <w:r w:rsidRPr="001D3D0A">
              <w:rPr>
                <w:rFonts w:asciiTheme="minorHAnsi" w:hAnsiTheme="minorHAnsi" w:cstheme="minorHAnsi"/>
                <w:bCs/>
                <w:sz w:val="24"/>
              </w:rPr>
              <w:t>Marta Rostropowicz-Miśko</w:t>
            </w:r>
          </w:p>
        </w:tc>
        <w:tc>
          <w:tcPr>
            <w:tcW w:w="285" w:type="dxa"/>
            <w:tcBorders>
              <w:top w:val="nil"/>
              <w:left w:val="nil"/>
              <w:bottom w:val="nil"/>
              <w:right w:val="nil"/>
            </w:tcBorders>
            <w:vAlign w:val="center"/>
          </w:tcPr>
          <w:p w14:paraId="59F3017A" w14:textId="77777777" w:rsidR="001D3D0A" w:rsidRPr="001D3D0A" w:rsidRDefault="001D3D0A" w:rsidP="00527063">
            <w:pPr>
              <w:spacing w:after="0"/>
              <w:rPr>
                <w:rFonts w:asciiTheme="minorHAnsi" w:hAnsiTheme="minorHAnsi" w:cstheme="minorHAnsi"/>
                <w:bCs/>
                <w:sz w:val="24"/>
              </w:rPr>
            </w:pPr>
          </w:p>
        </w:tc>
        <w:tc>
          <w:tcPr>
            <w:tcW w:w="5809" w:type="dxa"/>
            <w:tcBorders>
              <w:top w:val="single" w:sz="18" w:space="0" w:color="233D81"/>
              <w:left w:val="nil"/>
              <w:bottom w:val="single" w:sz="18" w:space="0" w:color="233D81"/>
              <w:right w:val="nil"/>
            </w:tcBorders>
            <w:vAlign w:val="center"/>
          </w:tcPr>
          <w:p w14:paraId="5A8C9C61" w14:textId="4799BE57" w:rsidR="001D3D0A" w:rsidRPr="001D3D0A" w:rsidRDefault="001D3D0A" w:rsidP="001D3D0A">
            <w:pPr>
              <w:spacing w:after="0"/>
              <w:rPr>
                <w:rFonts w:asciiTheme="minorHAnsi" w:hAnsiTheme="minorHAnsi" w:cstheme="minorHAnsi"/>
                <w:bCs/>
                <w:sz w:val="24"/>
              </w:rPr>
            </w:pPr>
            <w:r w:rsidRPr="001D3D0A">
              <w:rPr>
                <w:rFonts w:asciiTheme="minorHAnsi" w:hAnsiTheme="minorHAnsi" w:cstheme="minorHAnsi"/>
                <w:bCs/>
                <w:sz w:val="24"/>
              </w:rPr>
              <w:t xml:space="preserve">dr – </w:t>
            </w:r>
            <w:r>
              <w:rPr>
                <w:rFonts w:asciiTheme="minorHAnsi" w:hAnsiTheme="minorHAnsi" w:cstheme="minorHAnsi"/>
                <w:bCs/>
                <w:sz w:val="24"/>
              </w:rPr>
              <w:t>k</w:t>
            </w:r>
            <w:r w:rsidRPr="001D3D0A">
              <w:rPr>
                <w:rFonts w:asciiTheme="minorHAnsi" w:hAnsiTheme="minorHAnsi" w:cstheme="minorHAnsi"/>
                <w:bCs/>
                <w:sz w:val="24"/>
              </w:rPr>
              <w:t xml:space="preserve">oordynator </w:t>
            </w:r>
            <w:r w:rsidR="00FC5118">
              <w:rPr>
                <w:rFonts w:asciiTheme="minorHAnsi" w:hAnsiTheme="minorHAnsi" w:cstheme="minorHAnsi"/>
                <w:bCs/>
                <w:sz w:val="24"/>
              </w:rPr>
              <w:t>ki</w:t>
            </w:r>
            <w:r w:rsidRPr="001D3D0A">
              <w:rPr>
                <w:rFonts w:asciiTheme="minorHAnsi" w:hAnsiTheme="minorHAnsi" w:cstheme="minorHAnsi"/>
                <w:bCs/>
                <w:sz w:val="24"/>
              </w:rPr>
              <w:t>erunków „Administracja” i „Obsługa Biznesu”</w:t>
            </w:r>
          </w:p>
        </w:tc>
      </w:tr>
      <w:tr w:rsidR="001D3D0A" w:rsidRPr="006D0D3E" w14:paraId="731AFB74" w14:textId="77777777" w:rsidTr="001A7301">
        <w:trPr>
          <w:trHeight w:val="386"/>
        </w:trPr>
        <w:tc>
          <w:tcPr>
            <w:tcW w:w="2976" w:type="dxa"/>
            <w:tcBorders>
              <w:top w:val="single" w:sz="18" w:space="0" w:color="233D81"/>
              <w:left w:val="nil"/>
              <w:bottom w:val="single" w:sz="18" w:space="0" w:color="233D81"/>
              <w:right w:val="nil"/>
            </w:tcBorders>
            <w:vAlign w:val="center"/>
          </w:tcPr>
          <w:p w14:paraId="496A7AEA" w14:textId="02662EF3" w:rsidR="001D3D0A" w:rsidRPr="006D0D3E" w:rsidRDefault="001D3D0A" w:rsidP="001D3D0A">
            <w:pPr>
              <w:spacing w:after="0"/>
              <w:rPr>
                <w:rFonts w:asciiTheme="minorHAnsi" w:hAnsiTheme="minorHAnsi" w:cstheme="minorHAnsi"/>
                <w:sz w:val="24"/>
              </w:rPr>
            </w:pPr>
            <w:r w:rsidRPr="00477A81">
              <w:rPr>
                <w:rFonts w:asciiTheme="minorHAnsi" w:hAnsiTheme="minorHAnsi" w:cstheme="minorHAnsi"/>
                <w:sz w:val="24"/>
              </w:rPr>
              <w:t>Jerzy Korwin</w:t>
            </w:r>
            <w:r>
              <w:rPr>
                <w:rFonts w:asciiTheme="minorHAnsi" w:hAnsiTheme="minorHAnsi" w:cstheme="minorHAnsi"/>
                <w:sz w:val="24"/>
              </w:rPr>
              <w:t xml:space="preserve"> </w:t>
            </w:r>
            <w:r w:rsidRPr="00477A81">
              <w:rPr>
                <w:rFonts w:asciiTheme="minorHAnsi" w:hAnsiTheme="minorHAnsi" w:cstheme="minorHAnsi"/>
                <w:sz w:val="24"/>
              </w:rPr>
              <w:t>Małaczyński</w:t>
            </w:r>
          </w:p>
        </w:tc>
        <w:tc>
          <w:tcPr>
            <w:tcW w:w="285" w:type="dxa"/>
            <w:tcBorders>
              <w:top w:val="nil"/>
              <w:left w:val="nil"/>
              <w:bottom w:val="nil"/>
              <w:right w:val="nil"/>
            </w:tcBorders>
            <w:vAlign w:val="center"/>
          </w:tcPr>
          <w:p w14:paraId="14FA3C07" w14:textId="77777777" w:rsidR="001D3D0A" w:rsidRPr="006D0D3E" w:rsidRDefault="001D3D0A" w:rsidP="001D3D0A">
            <w:pPr>
              <w:spacing w:after="0"/>
              <w:rPr>
                <w:rFonts w:asciiTheme="minorHAnsi" w:hAnsiTheme="minorHAnsi" w:cstheme="minorHAnsi"/>
                <w:sz w:val="24"/>
              </w:rPr>
            </w:pPr>
          </w:p>
        </w:tc>
        <w:tc>
          <w:tcPr>
            <w:tcW w:w="5809" w:type="dxa"/>
            <w:tcBorders>
              <w:top w:val="single" w:sz="18" w:space="0" w:color="233D81"/>
              <w:left w:val="nil"/>
              <w:bottom w:val="single" w:sz="18" w:space="0" w:color="233D81"/>
              <w:right w:val="nil"/>
            </w:tcBorders>
            <w:vAlign w:val="center"/>
          </w:tcPr>
          <w:p w14:paraId="5EDD83ED" w14:textId="47F9B7A7" w:rsidR="001D3D0A" w:rsidRPr="006D0D3E" w:rsidRDefault="001D3D0A" w:rsidP="001D3D0A">
            <w:pPr>
              <w:spacing w:after="0"/>
              <w:rPr>
                <w:rFonts w:asciiTheme="minorHAnsi" w:hAnsiTheme="minorHAnsi" w:cstheme="minorHAnsi"/>
                <w:sz w:val="24"/>
              </w:rPr>
            </w:pPr>
            <w:r w:rsidRPr="00477A81">
              <w:rPr>
                <w:rFonts w:asciiTheme="minorHAnsi" w:hAnsiTheme="minorHAnsi" w:cstheme="minorHAnsi"/>
                <w:sz w:val="24"/>
              </w:rPr>
              <w:t xml:space="preserve">mgr – </w:t>
            </w:r>
            <w:r>
              <w:rPr>
                <w:rFonts w:asciiTheme="minorHAnsi" w:hAnsiTheme="minorHAnsi" w:cstheme="minorHAnsi"/>
                <w:sz w:val="24"/>
              </w:rPr>
              <w:t>k</w:t>
            </w:r>
            <w:r w:rsidRPr="00477A81">
              <w:rPr>
                <w:rFonts w:asciiTheme="minorHAnsi" w:hAnsiTheme="minorHAnsi" w:cstheme="minorHAnsi"/>
                <w:sz w:val="24"/>
              </w:rPr>
              <w:t xml:space="preserve">oordynator </w:t>
            </w:r>
            <w:r w:rsidR="00FC5118">
              <w:rPr>
                <w:rFonts w:asciiTheme="minorHAnsi" w:hAnsiTheme="minorHAnsi" w:cstheme="minorHAnsi"/>
                <w:sz w:val="24"/>
              </w:rPr>
              <w:t>k</w:t>
            </w:r>
            <w:r w:rsidRPr="00477A81">
              <w:rPr>
                <w:rFonts w:asciiTheme="minorHAnsi" w:hAnsiTheme="minorHAnsi" w:cstheme="minorHAnsi"/>
                <w:sz w:val="24"/>
              </w:rPr>
              <w:t>ierunku „Bezpieczeństwo Wewnętrzne”</w:t>
            </w:r>
          </w:p>
        </w:tc>
      </w:tr>
      <w:tr w:rsidR="001D3D0A" w:rsidRPr="006D0D3E" w14:paraId="10367EEA" w14:textId="77777777" w:rsidTr="001A7301">
        <w:trPr>
          <w:trHeight w:val="386"/>
        </w:trPr>
        <w:tc>
          <w:tcPr>
            <w:tcW w:w="2976" w:type="dxa"/>
            <w:tcBorders>
              <w:top w:val="single" w:sz="18" w:space="0" w:color="233D81"/>
              <w:left w:val="nil"/>
              <w:bottom w:val="single" w:sz="18" w:space="0" w:color="233D81"/>
              <w:right w:val="nil"/>
            </w:tcBorders>
            <w:vAlign w:val="center"/>
          </w:tcPr>
          <w:p w14:paraId="29BE5053" w14:textId="67BF2478" w:rsidR="001D3D0A" w:rsidRPr="006D0D3E" w:rsidRDefault="001D3D0A" w:rsidP="001D3D0A">
            <w:pPr>
              <w:spacing w:after="0"/>
              <w:rPr>
                <w:rFonts w:asciiTheme="minorHAnsi" w:hAnsiTheme="minorHAnsi" w:cstheme="minorHAnsi"/>
                <w:sz w:val="24"/>
              </w:rPr>
            </w:pPr>
            <w:r>
              <w:rPr>
                <w:rFonts w:asciiTheme="minorHAnsi" w:hAnsiTheme="minorHAnsi" w:cstheme="minorHAnsi"/>
                <w:sz w:val="24"/>
              </w:rPr>
              <w:t xml:space="preserve">Ewa Kozerska </w:t>
            </w:r>
          </w:p>
        </w:tc>
        <w:tc>
          <w:tcPr>
            <w:tcW w:w="285" w:type="dxa"/>
            <w:tcBorders>
              <w:top w:val="nil"/>
              <w:left w:val="nil"/>
              <w:bottom w:val="nil"/>
              <w:right w:val="nil"/>
            </w:tcBorders>
            <w:vAlign w:val="center"/>
          </w:tcPr>
          <w:p w14:paraId="051C36A1" w14:textId="77777777" w:rsidR="001D3D0A" w:rsidRPr="006D0D3E" w:rsidRDefault="001D3D0A" w:rsidP="001D3D0A">
            <w:pPr>
              <w:spacing w:after="0"/>
              <w:rPr>
                <w:rFonts w:asciiTheme="minorHAnsi" w:hAnsiTheme="minorHAnsi" w:cstheme="minorHAnsi"/>
                <w:sz w:val="24"/>
              </w:rPr>
            </w:pPr>
          </w:p>
        </w:tc>
        <w:tc>
          <w:tcPr>
            <w:tcW w:w="5809" w:type="dxa"/>
            <w:tcBorders>
              <w:top w:val="single" w:sz="18" w:space="0" w:color="233D81"/>
              <w:left w:val="nil"/>
              <w:bottom w:val="single" w:sz="18" w:space="0" w:color="233D81"/>
              <w:right w:val="nil"/>
            </w:tcBorders>
            <w:vAlign w:val="center"/>
          </w:tcPr>
          <w:p w14:paraId="266873FD" w14:textId="15A75346" w:rsidR="001D3D0A" w:rsidRPr="006D0D3E" w:rsidRDefault="001D3D0A" w:rsidP="001D3D0A">
            <w:pPr>
              <w:spacing w:after="0"/>
              <w:rPr>
                <w:rFonts w:asciiTheme="minorHAnsi" w:hAnsiTheme="minorHAnsi" w:cstheme="minorHAnsi"/>
                <w:sz w:val="24"/>
              </w:rPr>
            </w:pPr>
            <w:r>
              <w:rPr>
                <w:rFonts w:asciiTheme="minorHAnsi" w:hAnsiTheme="minorHAnsi" w:cstheme="minorHAnsi"/>
                <w:sz w:val="24"/>
              </w:rPr>
              <w:t>dr hab. prof. UO – z</w:t>
            </w:r>
            <w:r w:rsidR="00FC5118">
              <w:rPr>
                <w:rFonts w:asciiTheme="minorHAnsi" w:hAnsiTheme="minorHAnsi" w:cstheme="minorHAnsi"/>
                <w:sz w:val="24"/>
              </w:rPr>
              <w:t>astęp</w:t>
            </w:r>
            <w:r>
              <w:rPr>
                <w:rFonts w:asciiTheme="minorHAnsi" w:hAnsiTheme="minorHAnsi" w:cstheme="minorHAnsi"/>
                <w:sz w:val="24"/>
              </w:rPr>
              <w:t>ca Dyrektora Instytutu Nauk Prawnych</w:t>
            </w:r>
          </w:p>
        </w:tc>
      </w:tr>
      <w:tr w:rsidR="001D3D0A" w:rsidRPr="006D0D3E" w14:paraId="0C42CDEE" w14:textId="77777777" w:rsidTr="001A7301">
        <w:trPr>
          <w:trHeight w:val="386"/>
        </w:trPr>
        <w:tc>
          <w:tcPr>
            <w:tcW w:w="2976" w:type="dxa"/>
            <w:tcBorders>
              <w:top w:val="single" w:sz="18" w:space="0" w:color="233D81"/>
              <w:left w:val="nil"/>
              <w:bottom w:val="single" w:sz="18" w:space="0" w:color="233D81"/>
              <w:right w:val="nil"/>
            </w:tcBorders>
            <w:vAlign w:val="center"/>
          </w:tcPr>
          <w:p w14:paraId="03DD584E" w14:textId="27DCE0EE" w:rsidR="001D3D0A" w:rsidRPr="006D0D3E" w:rsidRDefault="001D3D0A" w:rsidP="001D3D0A">
            <w:pPr>
              <w:spacing w:after="0"/>
              <w:rPr>
                <w:rFonts w:asciiTheme="minorHAnsi" w:hAnsiTheme="minorHAnsi" w:cstheme="minorHAnsi"/>
                <w:sz w:val="24"/>
              </w:rPr>
            </w:pPr>
            <w:r w:rsidRPr="00477A81">
              <w:rPr>
                <w:rFonts w:asciiTheme="minorHAnsi" w:hAnsiTheme="minorHAnsi" w:cstheme="minorHAnsi"/>
                <w:sz w:val="24"/>
              </w:rPr>
              <w:t xml:space="preserve">Joanna </w:t>
            </w:r>
            <w:proofErr w:type="spellStart"/>
            <w:r w:rsidRPr="00477A81">
              <w:rPr>
                <w:rFonts w:asciiTheme="minorHAnsi" w:hAnsiTheme="minorHAnsi" w:cstheme="minorHAnsi"/>
                <w:sz w:val="24"/>
              </w:rPr>
              <w:t>Ryszka</w:t>
            </w:r>
            <w:proofErr w:type="spellEnd"/>
          </w:p>
        </w:tc>
        <w:tc>
          <w:tcPr>
            <w:tcW w:w="285" w:type="dxa"/>
            <w:tcBorders>
              <w:top w:val="nil"/>
              <w:left w:val="nil"/>
              <w:bottom w:val="nil"/>
              <w:right w:val="nil"/>
            </w:tcBorders>
            <w:vAlign w:val="center"/>
          </w:tcPr>
          <w:p w14:paraId="5D916387" w14:textId="77777777" w:rsidR="001D3D0A" w:rsidRPr="006D0D3E" w:rsidRDefault="001D3D0A" w:rsidP="001D3D0A">
            <w:pPr>
              <w:spacing w:after="0"/>
              <w:rPr>
                <w:rFonts w:asciiTheme="minorHAnsi" w:hAnsiTheme="minorHAnsi" w:cstheme="minorHAnsi"/>
                <w:sz w:val="24"/>
              </w:rPr>
            </w:pPr>
          </w:p>
        </w:tc>
        <w:tc>
          <w:tcPr>
            <w:tcW w:w="5809" w:type="dxa"/>
            <w:tcBorders>
              <w:top w:val="single" w:sz="18" w:space="0" w:color="233D81"/>
              <w:left w:val="nil"/>
              <w:bottom w:val="single" w:sz="18" w:space="0" w:color="233D81"/>
              <w:right w:val="nil"/>
            </w:tcBorders>
            <w:vAlign w:val="center"/>
          </w:tcPr>
          <w:p w14:paraId="2DA41EEA" w14:textId="5FADC667" w:rsidR="001D3D0A" w:rsidRPr="006D0D3E" w:rsidRDefault="001D3D0A" w:rsidP="001D3D0A">
            <w:pPr>
              <w:keepNext/>
              <w:keepLines/>
              <w:spacing w:before="40" w:after="0"/>
              <w:textAlignment w:val="baseline"/>
              <w:outlineLvl w:val="3"/>
              <w:rPr>
                <w:rFonts w:asciiTheme="minorHAnsi" w:hAnsiTheme="minorHAnsi" w:cstheme="minorHAnsi"/>
                <w:color w:val="000000"/>
                <w:sz w:val="24"/>
                <w:bdr w:val="none" w:sz="0" w:space="0" w:color="auto" w:frame="1"/>
              </w:rPr>
            </w:pPr>
            <w:r w:rsidRPr="00477A81">
              <w:rPr>
                <w:rFonts w:asciiTheme="minorHAnsi" w:hAnsiTheme="minorHAnsi" w:cstheme="minorHAnsi"/>
                <w:color w:val="000000"/>
                <w:sz w:val="24"/>
                <w:bdr w:val="none" w:sz="0" w:space="0" w:color="auto" w:frame="1"/>
              </w:rPr>
              <w:t>dr hab. prof. UO – przewodnicząca Wydziałowej Komisji ds. Doskonalenia Jakości Kształcenia</w:t>
            </w:r>
          </w:p>
        </w:tc>
      </w:tr>
      <w:tr w:rsidR="001D3D0A" w:rsidRPr="006D0D3E" w14:paraId="7DBF470B" w14:textId="77777777" w:rsidTr="001A7301">
        <w:trPr>
          <w:trHeight w:val="386"/>
        </w:trPr>
        <w:tc>
          <w:tcPr>
            <w:tcW w:w="2976" w:type="dxa"/>
            <w:tcBorders>
              <w:top w:val="single" w:sz="18" w:space="0" w:color="233D81"/>
              <w:left w:val="nil"/>
              <w:bottom w:val="single" w:sz="18" w:space="0" w:color="233D81"/>
              <w:right w:val="nil"/>
            </w:tcBorders>
            <w:vAlign w:val="center"/>
          </w:tcPr>
          <w:p w14:paraId="35F2DF4D" w14:textId="28A1433F" w:rsidR="001D3D0A" w:rsidRPr="006D0D3E" w:rsidRDefault="001D3D0A" w:rsidP="001D3D0A">
            <w:pPr>
              <w:spacing w:after="0"/>
              <w:rPr>
                <w:rFonts w:asciiTheme="minorHAnsi" w:hAnsiTheme="minorHAnsi" w:cstheme="minorHAnsi"/>
                <w:sz w:val="24"/>
              </w:rPr>
            </w:pPr>
            <w:r w:rsidRPr="00477A81">
              <w:rPr>
                <w:rFonts w:asciiTheme="minorHAnsi" w:hAnsiTheme="minorHAnsi" w:cstheme="minorHAnsi"/>
                <w:sz w:val="24"/>
              </w:rPr>
              <w:t>Paweł Sobczyk</w:t>
            </w:r>
          </w:p>
        </w:tc>
        <w:tc>
          <w:tcPr>
            <w:tcW w:w="285" w:type="dxa"/>
            <w:tcBorders>
              <w:top w:val="nil"/>
              <w:left w:val="nil"/>
              <w:bottom w:val="nil"/>
              <w:right w:val="nil"/>
            </w:tcBorders>
            <w:vAlign w:val="center"/>
          </w:tcPr>
          <w:p w14:paraId="416D6A55" w14:textId="77777777" w:rsidR="001D3D0A" w:rsidRPr="006D0D3E" w:rsidRDefault="001D3D0A" w:rsidP="001D3D0A">
            <w:pPr>
              <w:spacing w:after="0"/>
              <w:rPr>
                <w:rFonts w:asciiTheme="minorHAnsi" w:hAnsiTheme="minorHAnsi" w:cstheme="minorHAnsi"/>
                <w:sz w:val="24"/>
              </w:rPr>
            </w:pPr>
          </w:p>
        </w:tc>
        <w:tc>
          <w:tcPr>
            <w:tcW w:w="5809" w:type="dxa"/>
            <w:tcBorders>
              <w:top w:val="single" w:sz="18" w:space="0" w:color="233D81"/>
              <w:left w:val="nil"/>
              <w:bottom w:val="single" w:sz="18" w:space="0" w:color="233D81"/>
              <w:right w:val="nil"/>
            </w:tcBorders>
            <w:vAlign w:val="center"/>
          </w:tcPr>
          <w:p w14:paraId="1D952529" w14:textId="5269AB89" w:rsidR="001D3D0A" w:rsidRPr="006D0D3E" w:rsidRDefault="001D3D0A" w:rsidP="001D3D0A">
            <w:pPr>
              <w:spacing w:after="0"/>
              <w:rPr>
                <w:rFonts w:asciiTheme="minorHAnsi" w:hAnsiTheme="minorHAnsi" w:cstheme="minorHAnsi"/>
                <w:sz w:val="24"/>
              </w:rPr>
            </w:pPr>
            <w:r w:rsidRPr="00477A81">
              <w:rPr>
                <w:rFonts w:asciiTheme="minorHAnsi" w:hAnsiTheme="minorHAnsi" w:cstheme="minorHAnsi"/>
                <w:sz w:val="24"/>
              </w:rPr>
              <w:t xml:space="preserve">dr hab. prof. UO – </w:t>
            </w:r>
            <w:r>
              <w:rPr>
                <w:rFonts w:asciiTheme="minorHAnsi" w:hAnsiTheme="minorHAnsi" w:cstheme="minorHAnsi"/>
                <w:sz w:val="24"/>
              </w:rPr>
              <w:t>d</w:t>
            </w:r>
            <w:r w:rsidRPr="00477A81">
              <w:rPr>
                <w:rFonts w:asciiTheme="minorHAnsi" w:hAnsiTheme="minorHAnsi" w:cstheme="minorHAnsi"/>
                <w:sz w:val="24"/>
              </w:rPr>
              <w:t xml:space="preserve">ziekan Wydziału Prawa </w:t>
            </w:r>
            <w:r w:rsidRPr="00477A81">
              <w:rPr>
                <w:rFonts w:asciiTheme="minorHAnsi" w:hAnsiTheme="minorHAnsi" w:cstheme="minorHAnsi"/>
                <w:sz w:val="24"/>
              </w:rPr>
              <w:br/>
              <w:t>i Administracji</w:t>
            </w:r>
          </w:p>
        </w:tc>
      </w:tr>
      <w:tr w:rsidR="001D3D0A" w:rsidRPr="006D0D3E" w14:paraId="620D0F35" w14:textId="77777777" w:rsidTr="001A7301">
        <w:trPr>
          <w:trHeight w:val="386"/>
        </w:trPr>
        <w:tc>
          <w:tcPr>
            <w:tcW w:w="2976" w:type="dxa"/>
            <w:tcBorders>
              <w:top w:val="nil"/>
              <w:left w:val="nil"/>
              <w:bottom w:val="single" w:sz="18" w:space="0" w:color="233D81"/>
              <w:right w:val="nil"/>
            </w:tcBorders>
            <w:vAlign w:val="center"/>
          </w:tcPr>
          <w:p w14:paraId="79E2CB8B" w14:textId="3274D834" w:rsidR="001D3D0A" w:rsidRPr="006D0D3E" w:rsidRDefault="001D3D0A" w:rsidP="001D3D0A">
            <w:pPr>
              <w:spacing w:after="0"/>
              <w:rPr>
                <w:rFonts w:asciiTheme="minorHAnsi" w:hAnsiTheme="minorHAnsi" w:cstheme="minorHAnsi"/>
                <w:sz w:val="24"/>
              </w:rPr>
            </w:pPr>
            <w:r w:rsidRPr="00477A81">
              <w:rPr>
                <w:rFonts w:asciiTheme="minorHAnsi" w:hAnsiTheme="minorHAnsi" w:cstheme="minorHAnsi"/>
                <w:sz w:val="24"/>
              </w:rPr>
              <w:t>Piotr Stec</w:t>
            </w:r>
          </w:p>
        </w:tc>
        <w:tc>
          <w:tcPr>
            <w:tcW w:w="285" w:type="dxa"/>
            <w:tcBorders>
              <w:top w:val="nil"/>
              <w:left w:val="nil"/>
              <w:bottom w:val="nil"/>
              <w:right w:val="nil"/>
            </w:tcBorders>
            <w:vAlign w:val="center"/>
          </w:tcPr>
          <w:p w14:paraId="0CA79A85" w14:textId="77777777" w:rsidR="001D3D0A" w:rsidRPr="006D0D3E" w:rsidRDefault="001D3D0A" w:rsidP="001D3D0A">
            <w:pPr>
              <w:spacing w:after="0"/>
              <w:rPr>
                <w:rFonts w:asciiTheme="minorHAnsi" w:hAnsiTheme="minorHAnsi" w:cstheme="minorHAnsi"/>
                <w:sz w:val="24"/>
              </w:rPr>
            </w:pPr>
          </w:p>
        </w:tc>
        <w:tc>
          <w:tcPr>
            <w:tcW w:w="5809" w:type="dxa"/>
            <w:tcBorders>
              <w:top w:val="nil"/>
              <w:left w:val="nil"/>
              <w:bottom w:val="single" w:sz="18" w:space="0" w:color="233D81"/>
              <w:right w:val="nil"/>
            </w:tcBorders>
            <w:vAlign w:val="center"/>
          </w:tcPr>
          <w:p w14:paraId="14DFA015" w14:textId="7FA38D31" w:rsidR="001D3D0A" w:rsidRPr="006D0D3E" w:rsidRDefault="001D3D0A" w:rsidP="001D3D0A">
            <w:pPr>
              <w:spacing w:after="0"/>
              <w:rPr>
                <w:rFonts w:asciiTheme="minorHAnsi" w:hAnsiTheme="minorHAnsi" w:cstheme="minorHAnsi"/>
                <w:sz w:val="24"/>
              </w:rPr>
            </w:pPr>
            <w:r w:rsidRPr="00477A81">
              <w:rPr>
                <w:rFonts w:asciiTheme="minorHAnsi" w:hAnsiTheme="minorHAnsi" w:cstheme="minorHAnsi"/>
                <w:sz w:val="24"/>
              </w:rPr>
              <w:t xml:space="preserve">dr hab. prof. UO – </w:t>
            </w:r>
            <w:r>
              <w:rPr>
                <w:rFonts w:asciiTheme="minorHAnsi" w:hAnsiTheme="minorHAnsi" w:cstheme="minorHAnsi"/>
                <w:sz w:val="24"/>
              </w:rPr>
              <w:t>d</w:t>
            </w:r>
            <w:r w:rsidRPr="00477A81">
              <w:rPr>
                <w:rFonts w:asciiTheme="minorHAnsi" w:hAnsiTheme="minorHAnsi" w:cstheme="minorHAnsi"/>
                <w:sz w:val="24"/>
              </w:rPr>
              <w:t>yrektor Instytutu Nauk Prawnych</w:t>
            </w:r>
          </w:p>
        </w:tc>
      </w:tr>
      <w:tr w:rsidR="001D3D0A" w:rsidRPr="006D0D3E" w14:paraId="7CD204C3" w14:textId="77777777" w:rsidTr="001A7301">
        <w:trPr>
          <w:trHeight w:val="401"/>
        </w:trPr>
        <w:tc>
          <w:tcPr>
            <w:tcW w:w="2976" w:type="dxa"/>
            <w:tcBorders>
              <w:top w:val="single" w:sz="18" w:space="0" w:color="233D81"/>
              <w:left w:val="nil"/>
              <w:bottom w:val="single" w:sz="18" w:space="0" w:color="233D81"/>
              <w:right w:val="nil"/>
            </w:tcBorders>
            <w:vAlign w:val="center"/>
          </w:tcPr>
          <w:p w14:paraId="437F8067" w14:textId="06F494A0" w:rsidR="001D3D0A" w:rsidRPr="006D0D3E" w:rsidRDefault="001D3D0A" w:rsidP="001D3D0A">
            <w:pPr>
              <w:spacing w:after="0"/>
              <w:rPr>
                <w:rFonts w:asciiTheme="minorHAnsi" w:hAnsiTheme="minorHAnsi" w:cstheme="minorHAnsi"/>
                <w:sz w:val="24"/>
              </w:rPr>
            </w:pPr>
            <w:r w:rsidRPr="00477A81">
              <w:rPr>
                <w:rFonts w:asciiTheme="minorHAnsi" w:hAnsiTheme="minorHAnsi" w:cstheme="minorHAnsi"/>
                <w:sz w:val="24"/>
              </w:rPr>
              <w:t>Ewa Tomalik</w:t>
            </w:r>
          </w:p>
        </w:tc>
        <w:tc>
          <w:tcPr>
            <w:tcW w:w="285" w:type="dxa"/>
            <w:tcBorders>
              <w:top w:val="nil"/>
              <w:left w:val="nil"/>
              <w:bottom w:val="nil"/>
              <w:right w:val="nil"/>
            </w:tcBorders>
            <w:vAlign w:val="center"/>
          </w:tcPr>
          <w:p w14:paraId="0D6DB973" w14:textId="77777777" w:rsidR="001D3D0A" w:rsidRPr="006D0D3E" w:rsidRDefault="001D3D0A" w:rsidP="001D3D0A">
            <w:pPr>
              <w:spacing w:after="0"/>
              <w:rPr>
                <w:rFonts w:asciiTheme="minorHAnsi" w:hAnsiTheme="minorHAnsi" w:cstheme="minorHAnsi"/>
                <w:sz w:val="24"/>
              </w:rPr>
            </w:pPr>
          </w:p>
        </w:tc>
        <w:tc>
          <w:tcPr>
            <w:tcW w:w="5809" w:type="dxa"/>
            <w:tcBorders>
              <w:top w:val="single" w:sz="18" w:space="0" w:color="233D81"/>
              <w:left w:val="nil"/>
              <w:bottom w:val="single" w:sz="18" w:space="0" w:color="233D81"/>
              <w:right w:val="nil"/>
            </w:tcBorders>
            <w:vAlign w:val="center"/>
          </w:tcPr>
          <w:p w14:paraId="457035F0" w14:textId="57930A9B" w:rsidR="001D3D0A" w:rsidRPr="006D0D3E" w:rsidRDefault="001D3D0A" w:rsidP="001D3D0A">
            <w:pPr>
              <w:spacing w:after="0"/>
              <w:rPr>
                <w:rFonts w:asciiTheme="minorHAnsi" w:hAnsiTheme="minorHAnsi" w:cstheme="minorHAnsi"/>
                <w:sz w:val="24"/>
              </w:rPr>
            </w:pPr>
            <w:r>
              <w:rPr>
                <w:rFonts w:asciiTheme="minorHAnsi" w:hAnsiTheme="minorHAnsi" w:cstheme="minorHAnsi"/>
                <w:sz w:val="24"/>
              </w:rPr>
              <w:t>mgr – k</w:t>
            </w:r>
            <w:r w:rsidRPr="00477A81">
              <w:rPr>
                <w:rFonts w:asciiTheme="minorHAnsi" w:hAnsiTheme="minorHAnsi" w:cstheme="minorHAnsi"/>
                <w:sz w:val="24"/>
              </w:rPr>
              <w:t>ierownik Dziekanatu</w:t>
            </w:r>
          </w:p>
        </w:tc>
      </w:tr>
      <w:tr w:rsidR="001D3D0A" w:rsidRPr="006D0D3E" w14:paraId="6DA6E0C3" w14:textId="77777777" w:rsidTr="001A7301">
        <w:trPr>
          <w:trHeight w:val="386"/>
        </w:trPr>
        <w:tc>
          <w:tcPr>
            <w:tcW w:w="2976" w:type="dxa"/>
            <w:tcBorders>
              <w:top w:val="single" w:sz="18" w:space="0" w:color="233D81"/>
              <w:left w:val="nil"/>
              <w:bottom w:val="single" w:sz="18" w:space="0" w:color="233D81"/>
              <w:right w:val="nil"/>
            </w:tcBorders>
            <w:vAlign w:val="center"/>
          </w:tcPr>
          <w:p w14:paraId="2D6DD740" w14:textId="7012B474" w:rsidR="001D3D0A" w:rsidRPr="006D0D3E" w:rsidRDefault="001D3D0A" w:rsidP="001D3D0A">
            <w:pPr>
              <w:spacing w:after="0"/>
              <w:rPr>
                <w:rFonts w:asciiTheme="minorHAnsi" w:hAnsiTheme="minorHAnsi" w:cstheme="minorHAnsi"/>
                <w:sz w:val="24"/>
              </w:rPr>
            </w:pPr>
            <w:r w:rsidRPr="00477A81">
              <w:rPr>
                <w:rFonts w:asciiTheme="minorHAnsi" w:hAnsiTheme="minorHAnsi" w:cstheme="minorHAnsi"/>
                <w:sz w:val="24"/>
              </w:rPr>
              <w:t xml:space="preserve">Agnieszka </w:t>
            </w:r>
            <w:proofErr w:type="spellStart"/>
            <w:r w:rsidRPr="00477A81">
              <w:rPr>
                <w:rFonts w:asciiTheme="minorHAnsi" w:hAnsiTheme="minorHAnsi" w:cstheme="minorHAnsi"/>
                <w:sz w:val="24"/>
              </w:rPr>
              <w:t>Zięcina</w:t>
            </w:r>
            <w:proofErr w:type="spellEnd"/>
          </w:p>
        </w:tc>
        <w:tc>
          <w:tcPr>
            <w:tcW w:w="285" w:type="dxa"/>
            <w:tcBorders>
              <w:top w:val="nil"/>
              <w:left w:val="nil"/>
              <w:bottom w:val="nil"/>
              <w:right w:val="nil"/>
            </w:tcBorders>
            <w:vAlign w:val="center"/>
          </w:tcPr>
          <w:p w14:paraId="69E776F5" w14:textId="77777777" w:rsidR="001D3D0A" w:rsidRPr="006D0D3E" w:rsidRDefault="001D3D0A" w:rsidP="001D3D0A">
            <w:pPr>
              <w:spacing w:after="0"/>
              <w:rPr>
                <w:rFonts w:asciiTheme="minorHAnsi" w:hAnsiTheme="minorHAnsi" w:cstheme="minorHAnsi"/>
                <w:sz w:val="24"/>
              </w:rPr>
            </w:pPr>
          </w:p>
        </w:tc>
        <w:tc>
          <w:tcPr>
            <w:tcW w:w="5809" w:type="dxa"/>
            <w:tcBorders>
              <w:top w:val="single" w:sz="18" w:space="0" w:color="233D81"/>
              <w:left w:val="nil"/>
              <w:bottom w:val="single" w:sz="18" w:space="0" w:color="233D81"/>
              <w:right w:val="nil"/>
            </w:tcBorders>
            <w:vAlign w:val="center"/>
          </w:tcPr>
          <w:p w14:paraId="6FCB847F" w14:textId="18A1B5DD" w:rsidR="001D3D0A" w:rsidRPr="006D0D3E" w:rsidRDefault="001D3D0A" w:rsidP="001D3D0A">
            <w:pPr>
              <w:keepNext/>
              <w:spacing w:after="0"/>
              <w:outlineLvl w:val="2"/>
              <w:rPr>
                <w:rFonts w:asciiTheme="minorHAnsi" w:hAnsiTheme="minorHAnsi" w:cstheme="minorHAnsi"/>
                <w:sz w:val="24"/>
              </w:rPr>
            </w:pPr>
            <w:r w:rsidRPr="00477A81">
              <w:rPr>
                <w:rFonts w:asciiTheme="minorHAnsi" w:hAnsiTheme="minorHAnsi" w:cstheme="minorHAnsi"/>
                <w:sz w:val="24"/>
              </w:rPr>
              <w:t>mgr inż. – sekretariat Instytutu Nauk Prawnych</w:t>
            </w:r>
          </w:p>
        </w:tc>
      </w:tr>
      <w:tr w:rsidR="001D3D0A" w:rsidRPr="006D0D3E" w14:paraId="2D7B6A5E" w14:textId="77777777" w:rsidTr="00527063">
        <w:trPr>
          <w:trHeight w:val="386"/>
        </w:trPr>
        <w:tc>
          <w:tcPr>
            <w:tcW w:w="2976" w:type="dxa"/>
            <w:tcBorders>
              <w:top w:val="single" w:sz="18" w:space="0" w:color="233D81"/>
              <w:left w:val="nil"/>
              <w:bottom w:val="single" w:sz="18" w:space="0" w:color="233D81"/>
              <w:right w:val="nil"/>
            </w:tcBorders>
            <w:vAlign w:val="center"/>
          </w:tcPr>
          <w:p w14:paraId="343995B0" w14:textId="77777777" w:rsidR="001D3D0A" w:rsidRPr="006D0D3E" w:rsidRDefault="001D3D0A" w:rsidP="00527063">
            <w:pPr>
              <w:spacing w:after="0"/>
              <w:rPr>
                <w:rFonts w:asciiTheme="minorHAnsi" w:hAnsiTheme="minorHAnsi" w:cstheme="minorHAnsi"/>
                <w:sz w:val="24"/>
              </w:rPr>
            </w:pPr>
            <w:r w:rsidRPr="00477A81">
              <w:rPr>
                <w:rFonts w:asciiTheme="minorHAnsi" w:hAnsiTheme="minorHAnsi" w:cstheme="minorHAnsi"/>
                <w:sz w:val="24"/>
              </w:rPr>
              <w:t>Teresa Rup</w:t>
            </w:r>
          </w:p>
        </w:tc>
        <w:tc>
          <w:tcPr>
            <w:tcW w:w="285" w:type="dxa"/>
            <w:tcBorders>
              <w:top w:val="nil"/>
              <w:left w:val="nil"/>
              <w:bottom w:val="nil"/>
              <w:right w:val="nil"/>
            </w:tcBorders>
            <w:vAlign w:val="center"/>
          </w:tcPr>
          <w:p w14:paraId="20305263" w14:textId="77777777" w:rsidR="001D3D0A" w:rsidRPr="006D0D3E" w:rsidRDefault="001D3D0A" w:rsidP="00527063">
            <w:pPr>
              <w:spacing w:after="0"/>
              <w:rPr>
                <w:rFonts w:asciiTheme="minorHAnsi" w:hAnsiTheme="minorHAnsi" w:cstheme="minorHAnsi"/>
                <w:sz w:val="24"/>
              </w:rPr>
            </w:pPr>
          </w:p>
        </w:tc>
        <w:tc>
          <w:tcPr>
            <w:tcW w:w="5809" w:type="dxa"/>
            <w:tcBorders>
              <w:top w:val="single" w:sz="18" w:space="0" w:color="233D81"/>
              <w:left w:val="nil"/>
              <w:bottom w:val="single" w:sz="18" w:space="0" w:color="233D81"/>
              <w:right w:val="nil"/>
            </w:tcBorders>
            <w:vAlign w:val="center"/>
          </w:tcPr>
          <w:p w14:paraId="78D56472" w14:textId="7AC41A5B" w:rsidR="001D3D0A" w:rsidRPr="006D0D3E" w:rsidRDefault="001D3D0A" w:rsidP="001D3D0A">
            <w:pPr>
              <w:keepNext/>
              <w:keepLines/>
              <w:spacing w:after="0"/>
              <w:textAlignment w:val="baseline"/>
              <w:outlineLvl w:val="3"/>
              <w:rPr>
                <w:rFonts w:asciiTheme="minorHAnsi" w:hAnsiTheme="minorHAnsi" w:cstheme="minorHAnsi"/>
                <w:color w:val="333333"/>
                <w:sz w:val="24"/>
              </w:rPr>
            </w:pPr>
            <w:r w:rsidRPr="00477A81">
              <w:rPr>
                <w:rFonts w:asciiTheme="minorHAnsi" w:hAnsiTheme="minorHAnsi" w:cstheme="minorHAnsi"/>
                <w:color w:val="000000"/>
                <w:sz w:val="24"/>
                <w:bdr w:val="none" w:sz="0" w:space="0" w:color="auto" w:frame="1"/>
              </w:rPr>
              <w:t xml:space="preserve">mgr </w:t>
            </w:r>
            <w:r>
              <w:rPr>
                <w:rFonts w:asciiTheme="minorHAnsi" w:hAnsiTheme="minorHAnsi" w:cstheme="minorHAnsi"/>
                <w:color w:val="000000"/>
                <w:sz w:val="24"/>
                <w:bdr w:val="none" w:sz="0" w:space="0" w:color="auto" w:frame="1"/>
              </w:rPr>
              <w:t>–</w:t>
            </w:r>
            <w:r w:rsidRPr="00477A81">
              <w:rPr>
                <w:rFonts w:asciiTheme="minorHAnsi" w:hAnsiTheme="minorHAnsi" w:cstheme="minorHAnsi"/>
                <w:color w:val="000000"/>
                <w:sz w:val="24"/>
                <w:bdr w:val="none" w:sz="0" w:space="0" w:color="auto" w:frame="1"/>
              </w:rPr>
              <w:t xml:space="preserve"> </w:t>
            </w:r>
            <w:r>
              <w:rPr>
                <w:rFonts w:asciiTheme="minorHAnsi" w:hAnsiTheme="minorHAnsi" w:cstheme="minorHAnsi"/>
                <w:color w:val="000000"/>
                <w:sz w:val="24"/>
                <w:bdr w:val="none" w:sz="0" w:space="0" w:color="auto" w:frame="1"/>
              </w:rPr>
              <w:t>sekretariat Biura Dziekana WPiA</w:t>
            </w:r>
          </w:p>
        </w:tc>
      </w:tr>
    </w:tbl>
    <w:p w14:paraId="1E7391D6" w14:textId="77777777" w:rsidR="00F35966" w:rsidRPr="006D0D3E" w:rsidRDefault="00F35966" w:rsidP="006D0D3E">
      <w:pPr>
        <w:rPr>
          <w:rFonts w:asciiTheme="minorHAnsi" w:hAnsiTheme="minorHAnsi" w:cstheme="minorHAnsi"/>
          <w:sz w:val="24"/>
        </w:rPr>
      </w:pPr>
    </w:p>
    <w:p w14:paraId="0F3C7D9C" w14:textId="77777777" w:rsidR="00217F24" w:rsidRPr="006D0D3E" w:rsidRDefault="00217F24" w:rsidP="006D0D3E">
      <w:pPr>
        <w:spacing w:after="0"/>
        <w:jc w:val="left"/>
        <w:rPr>
          <w:rFonts w:asciiTheme="minorHAnsi" w:hAnsiTheme="minorHAnsi" w:cstheme="minorHAnsi"/>
          <w:b/>
          <w:bCs/>
          <w:iCs/>
          <w:color w:val="233D81"/>
          <w:sz w:val="24"/>
        </w:rPr>
      </w:pPr>
      <w:r w:rsidRPr="006D0D3E">
        <w:rPr>
          <w:rFonts w:asciiTheme="minorHAnsi" w:hAnsiTheme="minorHAnsi" w:cstheme="minorHAnsi"/>
        </w:rPr>
        <w:br w:type="page"/>
      </w:r>
    </w:p>
    <w:p w14:paraId="3E231313" w14:textId="7F28E5A1" w:rsidR="00873376" w:rsidRPr="006D0D3E" w:rsidRDefault="00873376" w:rsidP="006D0D3E">
      <w:pPr>
        <w:pStyle w:val="Spistreci1"/>
        <w:spacing w:before="0" w:after="120"/>
        <w:jc w:val="both"/>
        <w:rPr>
          <w:rFonts w:asciiTheme="minorHAnsi" w:hAnsiTheme="minorHAnsi" w:cstheme="minorHAnsi"/>
        </w:rPr>
      </w:pPr>
      <w:r w:rsidRPr="006D0D3E">
        <w:rPr>
          <w:rFonts w:asciiTheme="minorHAnsi" w:hAnsiTheme="minorHAnsi" w:cstheme="minorHAnsi"/>
        </w:rPr>
        <w:lastRenderedPageBreak/>
        <w:t>Spis treści</w:t>
      </w:r>
      <w:r w:rsidR="00477A81" w:rsidRPr="006D0D3E">
        <w:rPr>
          <w:rFonts w:asciiTheme="minorHAnsi" w:hAnsiTheme="minorHAnsi" w:cstheme="minorHAnsi"/>
        </w:rPr>
        <w:t xml:space="preserve"> </w:t>
      </w:r>
    </w:p>
    <w:p w14:paraId="629FA79A" w14:textId="77777777" w:rsidR="00D97E6B" w:rsidRPr="006D0D3E" w:rsidRDefault="00D97E6B" w:rsidP="006D0D3E">
      <w:pPr>
        <w:pStyle w:val="Tekstpodstawowy"/>
        <w:rPr>
          <w:rFonts w:asciiTheme="minorHAnsi" w:hAnsiTheme="minorHAnsi" w:cstheme="minorHAnsi"/>
        </w:rPr>
      </w:pPr>
    </w:p>
    <w:p w14:paraId="1C790745" w14:textId="22319727" w:rsidR="00527063" w:rsidRDefault="00337FE2">
      <w:pPr>
        <w:pStyle w:val="Spistreci1"/>
        <w:tabs>
          <w:tab w:val="right" w:leader="underscore" w:pos="9060"/>
        </w:tabs>
        <w:rPr>
          <w:rFonts w:asciiTheme="minorHAnsi" w:eastAsiaTheme="minorEastAsia" w:hAnsiTheme="minorHAnsi" w:cstheme="minorBidi"/>
          <w:b w:val="0"/>
          <w:bCs w:val="0"/>
          <w:iCs w:val="0"/>
          <w:noProof/>
          <w:color w:val="auto"/>
          <w:sz w:val="22"/>
          <w:szCs w:val="22"/>
        </w:rPr>
      </w:pPr>
      <w:r w:rsidRPr="006D0D3E">
        <w:rPr>
          <w:rStyle w:val="Hipercze"/>
          <w:rFonts w:asciiTheme="minorHAnsi" w:hAnsiTheme="minorHAnsi" w:cstheme="minorHAnsi"/>
          <w:b w:val="0"/>
          <w:i/>
          <w:iCs w:val="0"/>
          <w:noProof/>
          <w:sz w:val="24"/>
        </w:rPr>
        <w:fldChar w:fldCharType="begin"/>
      </w:r>
      <w:r w:rsidR="002E1963" w:rsidRPr="006D0D3E">
        <w:rPr>
          <w:rStyle w:val="Hipercze"/>
          <w:rFonts w:asciiTheme="minorHAnsi" w:hAnsiTheme="minorHAnsi" w:cstheme="minorHAnsi"/>
          <w:b w:val="0"/>
          <w:i/>
          <w:iCs w:val="0"/>
          <w:noProof/>
          <w:sz w:val="24"/>
        </w:rPr>
        <w:instrText xml:space="preserve"> TOC \o "1-2" \h \z \u </w:instrText>
      </w:r>
      <w:r w:rsidRPr="006D0D3E">
        <w:rPr>
          <w:rStyle w:val="Hipercze"/>
          <w:rFonts w:asciiTheme="minorHAnsi" w:hAnsiTheme="minorHAnsi" w:cstheme="minorHAnsi"/>
          <w:b w:val="0"/>
          <w:i/>
          <w:iCs w:val="0"/>
          <w:noProof/>
          <w:sz w:val="24"/>
        </w:rPr>
        <w:fldChar w:fldCharType="separate"/>
      </w:r>
      <w:hyperlink w:anchor="_Toc130368101" w:history="1">
        <w:r w:rsidR="00527063" w:rsidRPr="002D5A42">
          <w:rPr>
            <w:rStyle w:val="Hipercze"/>
            <w:rFonts w:cstheme="minorHAnsi"/>
            <w:noProof/>
          </w:rPr>
          <w:t>Efekty uczenia się zakładane dla ocenianego kierunku, poziomu i profilu studiów</w:t>
        </w:r>
        <w:r w:rsidR="00527063">
          <w:rPr>
            <w:noProof/>
            <w:webHidden/>
          </w:rPr>
          <w:tab/>
        </w:r>
        <w:r w:rsidR="00527063">
          <w:rPr>
            <w:noProof/>
            <w:webHidden/>
          </w:rPr>
          <w:fldChar w:fldCharType="begin"/>
        </w:r>
        <w:r w:rsidR="00527063">
          <w:rPr>
            <w:noProof/>
            <w:webHidden/>
          </w:rPr>
          <w:instrText xml:space="preserve"> PAGEREF _Toc130368101 \h </w:instrText>
        </w:r>
        <w:r w:rsidR="00527063">
          <w:rPr>
            <w:noProof/>
            <w:webHidden/>
          </w:rPr>
        </w:r>
        <w:r w:rsidR="00527063">
          <w:rPr>
            <w:noProof/>
            <w:webHidden/>
          </w:rPr>
          <w:fldChar w:fldCharType="separate"/>
        </w:r>
        <w:r w:rsidR="00527063">
          <w:rPr>
            <w:noProof/>
            <w:webHidden/>
          </w:rPr>
          <w:t>4</w:t>
        </w:r>
        <w:r w:rsidR="00527063">
          <w:rPr>
            <w:noProof/>
            <w:webHidden/>
          </w:rPr>
          <w:fldChar w:fldCharType="end"/>
        </w:r>
      </w:hyperlink>
    </w:p>
    <w:p w14:paraId="6A1890F8" w14:textId="068888C2" w:rsidR="00527063" w:rsidRDefault="00527063">
      <w:pPr>
        <w:pStyle w:val="Spistreci1"/>
        <w:tabs>
          <w:tab w:val="right" w:leader="underscore" w:pos="9060"/>
        </w:tabs>
        <w:rPr>
          <w:rFonts w:asciiTheme="minorHAnsi" w:eastAsiaTheme="minorEastAsia" w:hAnsiTheme="minorHAnsi" w:cstheme="minorBidi"/>
          <w:b w:val="0"/>
          <w:bCs w:val="0"/>
          <w:iCs w:val="0"/>
          <w:noProof/>
          <w:color w:val="auto"/>
          <w:sz w:val="22"/>
          <w:szCs w:val="22"/>
        </w:rPr>
      </w:pPr>
      <w:hyperlink w:anchor="_Toc130368102" w:history="1">
        <w:r w:rsidRPr="002D5A42">
          <w:rPr>
            <w:rStyle w:val="Hipercze"/>
            <w:rFonts w:cstheme="minorHAnsi"/>
            <w:noProof/>
          </w:rPr>
          <w:t>Prezentacja uczelni</w:t>
        </w:r>
        <w:r>
          <w:rPr>
            <w:noProof/>
            <w:webHidden/>
          </w:rPr>
          <w:tab/>
        </w:r>
        <w:r>
          <w:rPr>
            <w:noProof/>
            <w:webHidden/>
          </w:rPr>
          <w:fldChar w:fldCharType="begin"/>
        </w:r>
        <w:r>
          <w:rPr>
            <w:noProof/>
            <w:webHidden/>
          </w:rPr>
          <w:instrText xml:space="preserve"> PAGEREF _Toc130368102 \h </w:instrText>
        </w:r>
        <w:r>
          <w:rPr>
            <w:noProof/>
            <w:webHidden/>
          </w:rPr>
        </w:r>
        <w:r>
          <w:rPr>
            <w:noProof/>
            <w:webHidden/>
          </w:rPr>
          <w:fldChar w:fldCharType="separate"/>
        </w:r>
        <w:r>
          <w:rPr>
            <w:noProof/>
            <w:webHidden/>
          </w:rPr>
          <w:t>11</w:t>
        </w:r>
        <w:r>
          <w:rPr>
            <w:noProof/>
            <w:webHidden/>
          </w:rPr>
          <w:fldChar w:fldCharType="end"/>
        </w:r>
      </w:hyperlink>
    </w:p>
    <w:p w14:paraId="4B7E6F0E" w14:textId="4DD29478" w:rsidR="00527063" w:rsidRDefault="00527063">
      <w:pPr>
        <w:pStyle w:val="Spistreci1"/>
        <w:tabs>
          <w:tab w:val="right" w:leader="underscore" w:pos="9060"/>
        </w:tabs>
        <w:rPr>
          <w:rFonts w:asciiTheme="minorHAnsi" w:eastAsiaTheme="minorEastAsia" w:hAnsiTheme="minorHAnsi" w:cstheme="minorBidi"/>
          <w:b w:val="0"/>
          <w:bCs w:val="0"/>
          <w:iCs w:val="0"/>
          <w:noProof/>
          <w:color w:val="auto"/>
          <w:sz w:val="22"/>
          <w:szCs w:val="22"/>
        </w:rPr>
      </w:pPr>
      <w:hyperlink w:anchor="_Toc130368103" w:history="1">
        <w:r w:rsidRPr="002D5A42">
          <w:rPr>
            <w:rStyle w:val="Hipercze"/>
            <w:rFonts w:cstheme="minorHAnsi"/>
            <w:noProof/>
          </w:rPr>
          <w:t>Część I. Samoocena uczelni w zakresie spełniania szczegółowych kryteriów oceny programowej na kierunku studiów o profilu ogólnoakademickim</w:t>
        </w:r>
        <w:r>
          <w:rPr>
            <w:noProof/>
            <w:webHidden/>
          </w:rPr>
          <w:tab/>
        </w:r>
        <w:r>
          <w:rPr>
            <w:noProof/>
            <w:webHidden/>
          </w:rPr>
          <w:fldChar w:fldCharType="begin"/>
        </w:r>
        <w:r>
          <w:rPr>
            <w:noProof/>
            <w:webHidden/>
          </w:rPr>
          <w:instrText xml:space="preserve"> PAGEREF _Toc130368103 \h </w:instrText>
        </w:r>
        <w:r>
          <w:rPr>
            <w:noProof/>
            <w:webHidden/>
          </w:rPr>
        </w:r>
        <w:r>
          <w:rPr>
            <w:noProof/>
            <w:webHidden/>
          </w:rPr>
          <w:fldChar w:fldCharType="separate"/>
        </w:r>
        <w:r>
          <w:rPr>
            <w:noProof/>
            <w:webHidden/>
          </w:rPr>
          <w:t>12</w:t>
        </w:r>
        <w:r>
          <w:rPr>
            <w:noProof/>
            <w:webHidden/>
          </w:rPr>
          <w:fldChar w:fldCharType="end"/>
        </w:r>
      </w:hyperlink>
    </w:p>
    <w:p w14:paraId="4C775AAE" w14:textId="32C4B236" w:rsidR="00527063" w:rsidRDefault="00527063">
      <w:pPr>
        <w:pStyle w:val="Spistreci2"/>
        <w:rPr>
          <w:rFonts w:asciiTheme="minorHAnsi" w:eastAsiaTheme="minorEastAsia" w:hAnsiTheme="minorHAnsi" w:cstheme="minorBidi"/>
          <w:bCs w:val="0"/>
        </w:rPr>
      </w:pPr>
      <w:hyperlink w:anchor="_Toc130368104" w:history="1">
        <w:r w:rsidRPr="002D5A42">
          <w:rPr>
            <w:rStyle w:val="Hipercze"/>
            <w:rFonts w:cstheme="minorHAnsi"/>
          </w:rPr>
          <w:t>Kryterium 1. Konstrukcja programu studiów: koncepcja, cele kształcenia i efekty uczenia się</w:t>
        </w:r>
        <w:r>
          <w:rPr>
            <w:webHidden/>
          </w:rPr>
          <w:tab/>
        </w:r>
        <w:r>
          <w:rPr>
            <w:webHidden/>
          </w:rPr>
          <w:fldChar w:fldCharType="begin"/>
        </w:r>
        <w:r>
          <w:rPr>
            <w:webHidden/>
          </w:rPr>
          <w:instrText xml:space="preserve"> PAGEREF _Toc130368104 \h </w:instrText>
        </w:r>
        <w:r>
          <w:rPr>
            <w:webHidden/>
          </w:rPr>
        </w:r>
        <w:r>
          <w:rPr>
            <w:webHidden/>
          </w:rPr>
          <w:fldChar w:fldCharType="separate"/>
        </w:r>
        <w:r>
          <w:rPr>
            <w:webHidden/>
          </w:rPr>
          <w:t>12</w:t>
        </w:r>
        <w:r>
          <w:rPr>
            <w:webHidden/>
          </w:rPr>
          <w:fldChar w:fldCharType="end"/>
        </w:r>
      </w:hyperlink>
    </w:p>
    <w:p w14:paraId="19DEA2F3" w14:textId="68E03748" w:rsidR="00527063" w:rsidRDefault="00527063">
      <w:pPr>
        <w:pStyle w:val="Spistreci2"/>
        <w:rPr>
          <w:rFonts w:asciiTheme="minorHAnsi" w:eastAsiaTheme="minorEastAsia" w:hAnsiTheme="minorHAnsi" w:cstheme="minorBidi"/>
          <w:bCs w:val="0"/>
        </w:rPr>
      </w:pPr>
      <w:hyperlink w:anchor="_Toc130368105" w:history="1">
        <w:r w:rsidRPr="002D5A42">
          <w:rPr>
            <w:rStyle w:val="Hipercze"/>
            <w:rFonts w:cstheme="minorHAnsi"/>
          </w:rPr>
          <w:t>Dodatkowe informacje, które uczelnia uznaje za ważne dla oceny kryterium 1:</w:t>
        </w:r>
        <w:r>
          <w:rPr>
            <w:webHidden/>
          </w:rPr>
          <w:tab/>
        </w:r>
        <w:r>
          <w:rPr>
            <w:webHidden/>
          </w:rPr>
          <w:fldChar w:fldCharType="begin"/>
        </w:r>
        <w:r>
          <w:rPr>
            <w:webHidden/>
          </w:rPr>
          <w:instrText xml:space="preserve"> PAGEREF _Toc130368105 \h </w:instrText>
        </w:r>
        <w:r>
          <w:rPr>
            <w:webHidden/>
          </w:rPr>
        </w:r>
        <w:r>
          <w:rPr>
            <w:webHidden/>
          </w:rPr>
          <w:fldChar w:fldCharType="separate"/>
        </w:r>
        <w:r>
          <w:rPr>
            <w:webHidden/>
          </w:rPr>
          <w:t>14</w:t>
        </w:r>
        <w:r>
          <w:rPr>
            <w:webHidden/>
          </w:rPr>
          <w:fldChar w:fldCharType="end"/>
        </w:r>
      </w:hyperlink>
    </w:p>
    <w:p w14:paraId="0D1E00AC" w14:textId="15534E2B" w:rsidR="00527063" w:rsidRDefault="00527063">
      <w:pPr>
        <w:pStyle w:val="Spistreci2"/>
        <w:rPr>
          <w:rFonts w:asciiTheme="minorHAnsi" w:eastAsiaTheme="minorEastAsia" w:hAnsiTheme="minorHAnsi" w:cstheme="minorBidi"/>
          <w:bCs w:val="0"/>
        </w:rPr>
      </w:pPr>
      <w:hyperlink w:anchor="_Toc130368106" w:history="1">
        <w:r w:rsidRPr="002D5A42">
          <w:rPr>
            <w:rStyle w:val="Hipercze"/>
            <w:rFonts w:cstheme="minorHAnsi"/>
          </w:rPr>
          <w:t>Kryterium 2. Realizacja programu studiów: treści programowe, harmonogram realizacji programu studiów oraz formy i organizacja zajęć, metody kształcenia, praktyki zawodowe, organizacja procesu nauczania i uczenia się</w:t>
        </w:r>
        <w:r>
          <w:rPr>
            <w:webHidden/>
          </w:rPr>
          <w:tab/>
        </w:r>
        <w:r>
          <w:rPr>
            <w:webHidden/>
          </w:rPr>
          <w:fldChar w:fldCharType="begin"/>
        </w:r>
        <w:r>
          <w:rPr>
            <w:webHidden/>
          </w:rPr>
          <w:instrText xml:space="preserve"> PAGEREF _Toc130368106 \h </w:instrText>
        </w:r>
        <w:r>
          <w:rPr>
            <w:webHidden/>
          </w:rPr>
        </w:r>
        <w:r>
          <w:rPr>
            <w:webHidden/>
          </w:rPr>
          <w:fldChar w:fldCharType="separate"/>
        </w:r>
        <w:r>
          <w:rPr>
            <w:webHidden/>
          </w:rPr>
          <w:t>14</w:t>
        </w:r>
        <w:r>
          <w:rPr>
            <w:webHidden/>
          </w:rPr>
          <w:fldChar w:fldCharType="end"/>
        </w:r>
      </w:hyperlink>
    </w:p>
    <w:p w14:paraId="530C8965" w14:textId="768DF20A" w:rsidR="00527063" w:rsidRDefault="00527063">
      <w:pPr>
        <w:pStyle w:val="Spistreci2"/>
        <w:rPr>
          <w:rFonts w:asciiTheme="minorHAnsi" w:eastAsiaTheme="minorEastAsia" w:hAnsiTheme="minorHAnsi" w:cstheme="minorBidi"/>
          <w:bCs w:val="0"/>
        </w:rPr>
      </w:pPr>
      <w:hyperlink w:anchor="_Toc130368107" w:history="1">
        <w:r w:rsidRPr="002D5A42">
          <w:rPr>
            <w:rStyle w:val="Hipercze"/>
            <w:rFonts w:cstheme="minorHAnsi"/>
          </w:rPr>
          <w:t>Dodatkowe informacje, które uczelnia uznaje za ważne dla oceny kryterium 2:</w:t>
        </w:r>
        <w:r>
          <w:rPr>
            <w:webHidden/>
          </w:rPr>
          <w:tab/>
        </w:r>
        <w:r>
          <w:rPr>
            <w:webHidden/>
          </w:rPr>
          <w:fldChar w:fldCharType="begin"/>
        </w:r>
        <w:r>
          <w:rPr>
            <w:webHidden/>
          </w:rPr>
          <w:instrText xml:space="preserve"> PAGEREF _Toc130368107 \h </w:instrText>
        </w:r>
        <w:r>
          <w:rPr>
            <w:webHidden/>
          </w:rPr>
        </w:r>
        <w:r>
          <w:rPr>
            <w:webHidden/>
          </w:rPr>
          <w:fldChar w:fldCharType="separate"/>
        </w:r>
        <w:r>
          <w:rPr>
            <w:webHidden/>
          </w:rPr>
          <w:t>19</w:t>
        </w:r>
        <w:r>
          <w:rPr>
            <w:webHidden/>
          </w:rPr>
          <w:fldChar w:fldCharType="end"/>
        </w:r>
      </w:hyperlink>
    </w:p>
    <w:p w14:paraId="22FFC966" w14:textId="639F0A30" w:rsidR="00527063" w:rsidRDefault="00527063">
      <w:pPr>
        <w:pStyle w:val="Spistreci2"/>
        <w:rPr>
          <w:rFonts w:asciiTheme="minorHAnsi" w:eastAsiaTheme="minorEastAsia" w:hAnsiTheme="minorHAnsi" w:cstheme="minorBidi"/>
          <w:bCs w:val="0"/>
        </w:rPr>
      </w:pPr>
      <w:hyperlink w:anchor="_Toc130368108" w:history="1">
        <w:r w:rsidRPr="002D5A42">
          <w:rPr>
            <w:rStyle w:val="Hipercze"/>
            <w:rFonts w:cstheme="minorHAnsi"/>
          </w:rPr>
          <w:t>Kryterium 3. Przyjęcie na studia, weryfikacja osiągnięcia przez studentów efektów uczenia się, zaliczanie poszczególnych semestrów i lat oraz dyplomowanie</w:t>
        </w:r>
        <w:r>
          <w:rPr>
            <w:webHidden/>
          </w:rPr>
          <w:tab/>
        </w:r>
        <w:r>
          <w:rPr>
            <w:webHidden/>
          </w:rPr>
          <w:fldChar w:fldCharType="begin"/>
        </w:r>
        <w:r>
          <w:rPr>
            <w:webHidden/>
          </w:rPr>
          <w:instrText xml:space="preserve"> PAGEREF _Toc130368108 \h </w:instrText>
        </w:r>
        <w:r>
          <w:rPr>
            <w:webHidden/>
          </w:rPr>
        </w:r>
        <w:r>
          <w:rPr>
            <w:webHidden/>
          </w:rPr>
          <w:fldChar w:fldCharType="separate"/>
        </w:r>
        <w:r>
          <w:rPr>
            <w:webHidden/>
          </w:rPr>
          <w:t>19</w:t>
        </w:r>
        <w:r>
          <w:rPr>
            <w:webHidden/>
          </w:rPr>
          <w:fldChar w:fldCharType="end"/>
        </w:r>
      </w:hyperlink>
    </w:p>
    <w:p w14:paraId="49DE2280" w14:textId="20FBCD62" w:rsidR="00527063" w:rsidRDefault="00527063">
      <w:pPr>
        <w:pStyle w:val="Spistreci2"/>
        <w:rPr>
          <w:rFonts w:asciiTheme="minorHAnsi" w:eastAsiaTheme="minorEastAsia" w:hAnsiTheme="minorHAnsi" w:cstheme="minorBidi"/>
          <w:bCs w:val="0"/>
        </w:rPr>
      </w:pPr>
      <w:hyperlink w:anchor="_Toc130368109" w:history="1">
        <w:r w:rsidRPr="002D5A42">
          <w:rPr>
            <w:rStyle w:val="Hipercze"/>
            <w:rFonts w:cstheme="minorHAnsi"/>
          </w:rPr>
          <w:t>Dodatkowe informacje, które uczelnia uznaje za ważne dla oceny kryterium 3:</w:t>
        </w:r>
        <w:r>
          <w:rPr>
            <w:webHidden/>
          </w:rPr>
          <w:tab/>
        </w:r>
        <w:r>
          <w:rPr>
            <w:webHidden/>
          </w:rPr>
          <w:fldChar w:fldCharType="begin"/>
        </w:r>
        <w:r>
          <w:rPr>
            <w:webHidden/>
          </w:rPr>
          <w:instrText xml:space="preserve"> PAGEREF _Toc130368109 \h </w:instrText>
        </w:r>
        <w:r>
          <w:rPr>
            <w:webHidden/>
          </w:rPr>
        </w:r>
        <w:r>
          <w:rPr>
            <w:webHidden/>
          </w:rPr>
          <w:fldChar w:fldCharType="separate"/>
        </w:r>
        <w:r>
          <w:rPr>
            <w:webHidden/>
          </w:rPr>
          <w:t>23</w:t>
        </w:r>
        <w:r>
          <w:rPr>
            <w:webHidden/>
          </w:rPr>
          <w:fldChar w:fldCharType="end"/>
        </w:r>
      </w:hyperlink>
    </w:p>
    <w:p w14:paraId="69DE572C" w14:textId="3E4F829A" w:rsidR="00527063" w:rsidRDefault="00527063">
      <w:pPr>
        <w:pStyle w:val="Spistreci2"/>
        <w:rPr>
          <w:rFonts w:asciiTheme="minorHAnsi" w:eastAsiaTheme="minorEastAsia" w:hAnsiTheme="minorHAnsi" w:cstheme="minorBidi"/>
          <w:bCs w:val="0"/>
        </w:rPr>
      </w:pPr>
      <w:hyperlink w:anchor="_Toc130368110" w:history="1">
        <w:r w:rsidRPr="002D5A42">
          <w:rPr>
            <w:rStyle w:val="Hipercze"/>
            <w:rFonts w:cstheme="minorHAnsi"/>
          </w:rPr>
          <w:t>Kryterium 4. Kompetencje, doświadczenie, kwalifikacje i liczebność kadry prowadzącej kształcenie oraz rozwój i doskonalenie kadry</w:t>
        </w:r>
        <w:r>
          <w:rPr>
            <w:webHidden/>
          </w:rPr>
          <w:tab/>
        </w:r>
        <w:r>
          <w:rPr>
            <w:webHidden/>
          </w:rPr>
          <w:fldChar w:fldCharType="begin"/>
        </w:r>
        <w:r>
          <w:rPr>
            <w:webHidden/>
          </w:rPr>
          <w:instrText xml:space="preserve"> PAGEREF _Toc130368110 \h </w:instrText>
        </w:r>
        <w:r>
          <w:rPr>
            <w:webHidden/>
          </w:rPr>
        </w:r>
        <w:r>
          <w:rPr>
            <w:webHidden/>
          </w:rPr>
          <w:fldChar w:fldCharType="separate"/>
        </w:r>
        <w:r>
          <w:rPr>
            <w:webHidden/>
          </w:rPr>
          <w:t>24</w:t>
        </w:r>
        <w:r>
          <w:rPr>
            <w:webHidden/>
          </w:rPr>
          <w:fldChar w:fldCharType="end"/>
        </w:r>
      </w:hyperlink>
    </w:p>
    <w:p w14:paraId="11C3288D" w14:textId="671EB868" w:rsidR="00527063" w:rsidRDefault="00527063">
      <w:pPr>
        <w:pStyle w:val="Spistreci2"/>
        <w:rPr>
          <w:rFonts w:asciiTheme="minorHAnsi" w:eastAsiaTheme="minorEastAsia" w:hAnsiTheme="minorHAnsi" w:cstheme="minorBidi"/>
          <w:bCs w:val="0"/>
        </w:rPr>
      </w:pPr>
      <w:hyperlink w:anchor="_Toc130368111" w:history="1">
        <w:r w:rsidRPr="002D5A42">
          <w:rPr>
            <w:rStyle w:val="Hipercze"/>
            <w:rFonts w:cstheme="minorHAnsi"/>
          </w:rPr>
          <w:t>Dodatkowe informacje, które uczelnia uznaje za ważne dla oceny kryterium 4:</w:t>
        </w:r>
        <w:r>
          <w:rPr>
            <w:webHidden/>
          </w:rPr>
          <w:tab/>
        </w:r>
        <w:r>
          <w:rPr>
            <w:webHidden/>
          </w:rPr>
          <w:fldChar w:fldCharType="begin"/>
        </w:r>
        <w:r>
          <w:rPr>
            <w:webHidden/>
          </w:rPr>
          <w:instrText xml:space="preserve"> PAGEREF _Toc130368111 \h </w:instrText>
        </w:r>
        <w:r>
          <w:rPr>
            <w:webHidden/>
          </w:rPr>
        </w:r>
        <w:r>
          <w:rPr>
            <w:webHidden/>
          </w:rPr>
          <w:fldChar w:fldCharType="separate"/>
        </w:r>
        <w:r>
          <w:rPr>
            <w:webHidden/>
          </w:rPr>
          <w:t>29</w:t>
        </w:r>
        <w:r>
          <w:rPr>
            <w:webHidden/>
          </w:rPr>
          <w:fldChar w:fldCharType="end"/>
        </w:r>
      </w:hyperlink>
    </w:p>
    <w:p w14:paraId="06F75C7A" w14:textId="0F9B479B" w:rsidR="00527063" w:rsidRDefault="00527063">
      <w:pPr>
        <w:pStyle w:val="Spistreci2"/>
        <w:rPr>
          <w:rFonts w:asciiTheme="minorHAnsi" w:eastAsiaTheme="minorEastAsia" w:hAnsiTheme="minorHAnsi" w:cstheme="minorBidi"/>
          <w:bCs w:val="0"/>
        </w:rPr>
      </w:pPr>
      <w:hyperlink w:anchor="_Toc130368112" w:history="1">
        <w:r w:rsidRPr="002D5A42">
          <w:rPr>
            <w:rStyle w:val="Hipercze"/>
            <w:rFonts w:cstheme="minorHAnsi"/>
          </w:rPr>
          <w:t>Kryterium 5. Infrastruktura i zasoby edukacyjne wykorzystywane w realizacji programu studiów oraz ich doskonalenie</w:t>
        </w:r>
        <w:r>
          <w:rPr>
            <w:webHidden/>
          </w:rPr>
          <w:tab/>
        </w:r>
        <w:r>
          <w:rPr>
            <w:webHidden/>
          </w:rPr>
          <w:fldChar w:fldCharType="begin"/>
        </w:r>
        <w:r>
          <w:rPr>
            <w:webHidden/>
          </w:rPr>
          <w:instrText xml:space="preserve"> PAGEREF _Toc130368112 \h </w:instrText>
        </w:r>
        <w:r>
          <w:rPr>
            <w:webHidden/>
          </w:rPr>
        </w:r>
        <w:r>
          <w:rPr>
            <w:webHidden/>
          </w:rPr>
          <w:fldChar w:fldCharType="separate"/>
        </w:r>
        <w:r>
          <w:rPr>
            <w:webHidden/>
          </w:rPr>
          <w:t>29</w:t>
        </w:r>
        <w:r>
          <w:rPr>
            <w:webHidden/>
          </w:rPr>
          <w:fldChar w:fldCharType="end"/>
        </w:r>
      </w:hyperlink>
    </w:p>
    <w:p w14:paraId="5AA37116" w14:textId="238E628B" w:rsidR="00527063" w:rsidRDefault="00527063">
      <w:pPr>
        <w:pStyle w:val="Spistreci2"/>
        <w:rPr>
          <w:rFonts w:asciiTheme="minorHAnsi" w:eastAsiaTheme="minorEastAsia" w:hAnsiTheme="minorHAnsi" w:cstheme="minorBidi"/>
          <w:bCs w:val="0"/>
        </w:rPr>
      </w:pPr>
      <w:hyperlink w:anchor="_Toc130368113" w:history="1">
        <w:r w:rsidRPr="002D5A42">
          <w:rPr>
            <w:rStyle w:val="Hipercze"/>
            <w:rFonts w:cstheme="minorHAnsi"/>
          </w:rPr>
          <w:t>Kryterium 6. Współpraca z otoczeniem społeczno-gospodarczym w konstruowaniu, realizacji i doskonaleniu programu studiów oraz jej wpływ na rozwój kierunku</w:t>
        </w:r>
        <w:r>
          <w:rPr>
            <w:webHidden/>
          </w:rPr>
          <w:tab/>
        </w:r>
        <w:r>
          <w:rPr>
            <w:webHidden/>
          </w:rPr>
          <w:fldChar w:fldCharType="begin"/>
        </w:r>
        <w:r>
          <w:rPr>
            <w:webHidden/>
          </w:rPr>
          <w:instrText xml:space="preserve"> PAGEREF _Toc130368113 \h </w:instrText>
        </w:r>
        <w:r>
          <w:rPr>
            <w:webHidden/>
          </w:rPr>
        </w:r>
        <w:r>
          <w:rPr>
            <w:webHidden/>
          </w:rPr>
          <w:fldChar w:fldCharType="separate"/>
        </w:r>
        <w:r>
          <w:rPr>
            <w:webHidden/>
          </w:rPr>
          <w:t>31</w:t>
        </w:r>
        <w:r>
          <w:rPr>
            <w:webHidden/>
          </w:rPr>
          <w:fldChar w:fldCharType="end"/>
        </w:r>
      </w:hyperlink>
    </w:p>
    <w:p w14:paraId="4B363EBF" w14:textId="45CA4FE7" w:rsidR="00527063" w:rsidRDefault="00527063">
      <w:pPr>
        <w:pStyle w:val="Spistreci2"/>
        <w:rPr>
          <w:rFonts w:asciiTheme="minorHAnsi" w:eastAsiaTheme="minorEastAsia" w:hAnsiTheme="minorHAnsi" w:cstheme="minorBidi"/>
          <w:bCs w:val="0"/>
        </w:rPr>
      </w:pPr>
      <w:hyperlink w:anchor="_Toc130368114" w:history="1">
        <w:r w:rsidRPr="002D5A42">
          <w:rPr>
            <w:rStyle w:val="Hipercze"/>
            <w:rFonts w:cstheme="minorHAnsi"/>
          </w:rPr>
          <w:t>Kryterium 7. Warunki i sposoby podnoszenia stopnia umiędzynarodowienia procesu kształcenia na kierunku</w:t>
        </w:r>
        <w:r>
          <w:rPr>
            <w:webHidden/>
          </w:rPr>
          <w:tab/>
        </w:r>
        <w:r>
          <w:rPr>
            <w:webHidden/>
          </w:rPr>
          <w:fldChar w:fldCharType="begin"/>
        </w:r>
        <w:r>
          <w:rPr>
            <w:webHidden/>
          </w:rPr>
          <w:instrText xml:space="preserve"> PAGEREF _Toc130368114 \h </w:instrText>
        </w:r>
        <w:r>
          <w:rPr>
            <w:webHidden/>
          </w:rPr>
        </w:r>
        <w:r>
          <w:rPr>
            <w:webHidden/>
          </w:rPr>
          <w:fldChar w:fldCharType="separate"/>
        </w:r>
        <w:r>
          <w:rPr>
            <w:webHidden/>
          </w:rPr>
          <w:t>33</w:t>
        </w:r>
        <w:r>
          <w:rPr>
            <w:webHidden/>
          </w:rPr>
          <w:fldChar w:fldCharType="end"/>
        </w:r>
      </w:hyperlink>
    </w:p>
    <w:p w14:paraId="7B11F27C" w14:textId="2CCF457C" w:rsidR="00527063" w:rsidRDefault="00527063">
      <w:pPr>
        <w:pStyle w:val="Spistreci2"/>
        <w:rPr>
          <w:rFonts w:asciiTheme="minorHAnsi" w:eastAsiaTheme="minorEastAsia" w:hAnsiTheme="minorHAnsi" w:cstheme="minorBidi"/>
          <w:bCs w:val="0"/>
        </w:rPr>
      </w:pPr>
      <w:hyperlink w:anchor="_Toc130368115" w:history="1">
        <w:r w:rsidRPr="002D5A42">
          <w:rPr>
            <w:rStyle w:val="Hipercze"/>
            <w:rFonts w:cstheme="minorHAnsi"/>
          </w:rPr>
          <w:t>Kryterium 8. Wsparcie studentów w uczeniu się, rozwoju społecznym, naukowym lub zawodowym i wejściu na rynek pracy oraz rozwój i doskonalenie form wsparcia</w:t>
        </w:r>
        <w:r>
          <w:rPr>
            <w:webHidden/>
          </w:rPr>
          <w:tab/>
        </w:r>
        <w:r>
          <w:rPr>
            <w:webHidden/>
          </w:rPr>
          <w:fldChar w:fldCharType="begin"/>
        </w:r>
        <w:r>
          <w:rPr>
            <w:webHidden/>
          </w:rPr>
          <w:instrText xml:space="preserve"> PAGEREF _Toc130368115 \h </w:instrText>
        </w:r>
        <w:r>
          <w:rPr>
            <w:webHidden/>
          </w:rPr>
        </w:r>
        <w:r>
          <w:rPr>
            <w:webHidden/>
          </w:rPr>
          <w:fldChar w:fldCharType="separate"/>
        </w:r>
        <w:r>
          <w:rPr>
            <w:webHidden/>
          </w:rPr>
          <w:t>35</w:t>
        </w:r>
        <w:r>
          <w:rPr>
            <w:webHidden/>
          </w:rPr>
          <w:fldChar w:fldCharType="end"/>
        </w:r>
      </w:hyperlink>
    </w:p>
    <w:p w14:paraId="7A907BB9" w14:textId="2627C5D1" w:rsidR="00527063" w:rsidRDefault="00527063">
      <w:pPr>
        <w:pStyle w:val="Spistreci2"/>
        <w:rPr>
          <w:rFonts w:asciiTheme="minorHAnsi" w:eastAsiaTheme="minorEastAsia" w:hAnsiTheme="minorHAnsi" w:cstheme="minorBidi"/>
          <w:bCs w:val="0"/>
        </w:rPr>
      </w:pPr>
      <w:hyperlink w:anchor="_Toc130368116" w:history="1">
        <w:r w:rsidRPr="002D5A42">
          <w:rPr>
            <w:rStyle w:val="Hipercze"/>
            <w:rFonts w:cstheme="minorHAnsi"/>
          </w:rPr>
          <w:t>Kryterium 9. Publiczny dostęp do informacji o programie studiów, warunkach jego realizacji i osiąganych rezultatach</w:t>
        </w:r>
        <w:r>
          <w:rPr>
            <w:webHidden/>
          </w:rPr>
          <w:tab/>
        </w:r>
        <w:r>
          <w:rPr>
            <w:webHidden/>
          </w:rPr>
          <w:fldChar w:fldCharType="begin"/>
        </w:r>
        <w:r>
          <w:rPr>
            <w:webHidden/>
          </w:rPr>
          <w:instrText xml:space="preserve"> PAGEREF _Toc130368116 \h </w:instrText>
        </w:r>
        <w:r>
          <w:rPr>
            <w:webHidden/>
          </w:rPr>
        </w:r>
        <w:r>
          <w:rPr>
            <w:webHidden/>
          </w:rPr>
          <w:fldChar w:fldCharType="separate"/>
        </w:r>
        <w:r>
          <w:rPr>
            <w:webHidden/>
          </w:rPr>
          <w:t>39</w:t>
        </w:r>
        <w:r>
          <w:rPr>
            <w:webHidden/>
          </w:rPr>
          <w:fldChar w:fldCharType="end"/>
        </w:r>
      </w:hyperlink>
    </w:p>
    <w:p w14:paraId="13E77201" w14:textId="6EA19B78" w:rsidR="00527063" w:rsidRDefault="00527063">
      <w:pPr>
        <w:pStyle w:val="Spistreci2"/>
        <w:rPr>
          <w:rFonts w:asciiTheme="minorHAnsi" w:eastAsiaTheme="minorEastAsia" w:hAnsiTheme="minorHAnsi" w:cstheme="minorBidi"/>
          <w:bCs w:val="0"/>
        </w:rPr>
      </w:pPr>
      <w:hyperlink w:anchor="_Toc130368117" w:history="1">
        <w:r w:rsidRPr="002D5A42">
          <w:rPr>
            <w:rStyle w:val="Hipercze"/>
            <w:rFonts w:cstheme="minorHAnsi"/>
          </w:rPr>
          <w:t>Kryterium 10. Polityka jakości, projektowanie, zatwierdzanie, monitorowanie, przegląd i doskonalenie programu studiów</w:t>
        </w:r>
        <w:r>
          <w:rPr>
            <w:webHidden/>
          </w:rPr>
          <w:tab/>
        </w:r>
        <w:r>
          <w:rPr>
            <w:webHidden/>
          </w:rPr>
          <w:fldChar w:fldCharType="begin"/>
        </w:r>
        <w:r>
          <w:rPr>
            <w:webHidden/>
          </w:rPr>
          <w:instrText xml:space="preserve"> PAGEREF _Toc130368117 \h </w:instrText>
        </w:r>
        <w:r>
          <w:rPr>
            <w:webHidden/>
          </w:rPr>
        </w:r>
        <w:r>
          <w:rPr>
            <w:webHidden/>
          </w:rPr>
          <w:fldChar w:fldCharType="separate"/>
        </w:r>
        <w:r>
          <w:rPr>
            <w:webHidden/>
          </w:rPr>
          <w:t>40</w:t>
        </w:r>
        <w:r>
          <w:rPr>
            <w:webHidden/>
          </w:rPr>
          <w:fldChar w:fldCharType="end"/>
        </w:r>
      </w:hyperlink>
    </w:p>
    <w:p w14:paraId="310D4557" w14:textId="4F7CC6C5" w:rsidR="00527063" w:rsidRDefault="00527063">
      <w:pPr>
        <w:pStyle w:val="Spistreci1"/>
        <w:tabs>
          <w:tab w:val="right" w:leader="underscore" w:pos="9060"/>
        </w:tabs>
        <w:rPr>
          <w:rFonts w:asciiTheme="minorHAnsi" w:eastAsiaTheme="minorEastAsia" w:hAnsiTheme="minorHAnsi" w:cstheme="minorBidi"/>
          <w:b w:val="0"/>
          <w:bCs w:val="0"/>
          <w:iCs w:val="0"/>
          <w:noProof/>
          <w:color w:val="auto"/>
          <w:sz w:val="22"/>
          <w:szCs w:val="22"/>
        </w:rPr>
      </w:pPr>
      <w:hyperlink w:anchor="_Toc130368118" w:history="1">
        <w:r w:rsidRPr="002D5A42">
          <w:rPr>
            <w:rStyle w:val="Hipercze"/>
            <w:rFonts w:cstheme="minorHAnsi"/>
            <w:noProof/>
          </w:rPr>
          <w:t>Wykaz zaleceń wymienionych w uchwale Prezydium PKA w sprawie oceny programowej na kierunku studiów, która poprzedziła bieżącą ocen wraz z opisem podjętych działań</w:t>
        </w:r>
        <w:r>
          <w:rPr>
            <w:noProof/>
            <w:webHidden/>
          </w:rPr>
          <w:tab/>
        </w:r>
        <w:r>
          <w:rPr>
            <w:noProof/>
            <w:webHidden/>
          </w:rPr>
          <w:fldChar w:fldCharType="begin"/>
        </w:r>
        <w:r>
          <w:rPr>
            <w:noProof/>
            <w:webHidden/>
          </w:rPr>
          <w:instrText xml:space="preserve"> PAGEREF _Toc130368118 \h </w:instrText>
        </w:r>
        <w:r>
          <w:rPr>
            <w:noProof/>
            <w:webHidden/>
          </w:rPr>
        </w:r>
        <w:r>
          <w:rPr>
            <w:noProof/>
            <w:webHidden/>
          </w:rPr>
          <w:fldChar w:fldCharType="separate"/>
        </w:r>
        <w:r>
          <w:rPr>
            <w:noProof/>
            <w:webHidden/>
          </w:rPr>
          <w:t>42</w:t>
        </w:r>
        <w:r>
          <w:rPr>
            <w:noProof/>
            <w:webHidden/>
          </w:rPr>
          <w:fldChar w:fldCharType="end"/>
        </w:r>
      </w:hyperlink>
    </w:p>
    <w:p w14:paraId="6529DE30" w14:textId="76D43C40" w:rsidR="00527063" w:rsidRDefault="00527063">
      <w:pPr>
        <w:pStyle w:val="Spistreci1"/>
        <w:tabs>
          <w:tab w:val="right" w:leader="underscore" w:pos="9060"/>
        </w:tabs>
        <w:rPr>
          <w:rFonts w:asciiTheme="minorHAnsi" w:eastAsiaTheme="minorEastAsia" w:hAnsiTheme="minorHAnsi" w:cstheme="minorBidi"/>
          <w:b w:val="0"/>
          <w:bCs w:val="0"/>
          <w:iCs w:val="0"/>
          <w:noProof/>
          <w:color w:val="auto"/>
          <w:sz w:val="22"/>
          <w:szCs w:val="22"/>
        </w:rPr>
      </w:pPr>
      <w:hyperlink w:anchor="_Toc130368119" w:history="1">
        <w:r w:rsidRPr="002D5A42">
          <w:rPr>
            <w:rStyle w:val="Hipercze"/>
            <w:rFonts w:cstheme="minorHAnsi"/>
            <w:noProof/>
          </w:rPr>
          <w:t>Część II. Perspektywy rozwoju kierunku studiów</w:t>
        </w:r>
        <w:r>
          <w:rPr>
            <w:noProof/>
            <w:webHidden/>
          </w:rPr>
          <w:tab/>
        </w:r>
        <w:r>
          <w:rPr>
            <w:noProof/>
            <w:webHidden/>
          </w:rPr>
          <w:fldChar w:fldCharType="begin"/>
        </w:r>
        <w:r>
          <w:rPr>
            <w:noProof/>
            <w:webHidden/>
          </w:rPr>
          <w:instrText xml:space="preserve"> PAGEREF _Toc130368119 \h </w:instrText>
        </w:r>
        <w:r>
          <w:rPr>
            <w:noProof/>
            <w:webHidden/>
          </w:rPr>
        </w:r>
        <w:r>
          <w:rPr>
            <w:noProof/>
            <w:webHidden/>
          </w:rPr>
          <w:fldChar w:fldCharType="separate"/>
        </w:r>
        <w:r>
          <w:rPr>
            <w:noProof/>
            <w:webHidden/>
          </w:rPr>
          <w:t>47</w:t>
        </w:r>
        <w:r>
          <w:rPr>
            <w:noProof/>
            <w:webHidden/>
          </w:rPr>
          <w:fldChar w:fldCharType="end"/>
        </w:r>
      </w:hyperlink>
    </w:p>
    <w:p w14:paraId="123DD180" w14:textId="614A9559" w:rsidR="00527063" w:rsidRDefault="00527063">
      <w:pPr>
        <w:pStyle w:val="Spistreci1"/>
        <w:tabs>
          <w:tab w:val="right" w:leader="underscore" w:pos="9060"/>
        </w:tabs>
        <w:rPr>
          <w:rFonts w:asciiTheme="minorHAnsi" w:eastAsiaTheme="minorEastAsia" w:hAnsiTheme="minorHAnsi" w:cstheme="minorBidi"/>
          <w:b w:val="0"/>
          <w:bCs w:val="0"/>
          <w:iCs w:val="0"/>
          <w:noProof/>
          <w:color w:val="auto"/>
          <w:sz w:val="22"/>
          <w:szCs w:val="22"/>
        </w:rPr>
      </w:pPr>
      <w:hyperlink w:anchor="_Toc130368120" w:history="1">
        <w:r w:rsidRPr="002D5A42">
          <w:rPr>
            <w:rStyle w:val="Hipercze"/>
            <w:rFonts w:cstheme="minorHAnsi"/>
            <w:noProof/>
          </w:rPr>
          <w:t>Część III. Załączniki</w:t>
        </w:r>
        <w:r>
          <w:rPr>
            <w:noProof/>
            <w:webHidden/>
          </w:rPr>
          <w:tab/>
        </w:r>
        <w:r>
          <w:rPr>
            <w:noProof/>
            <w:webHidden/>
          </w:rPr>
          <w:fldChar w:fldCharType="begin"/>
        </w:r>
        <w:r>
          <w:rPr>
            <w:noProof/>
            <w:webHidden/>
          </w:rPr>
          <w:instrText xml:space="preserve"> PAGEREF _Toc130368120 \h </w:instrText>
        </w:r>
        <w:r>
          <w:rPr>
            <w:noProof/>
            <w:webHidden/>
          </w:rPr>
        </w:r>
        <w:r>
          <w:rPr>
            <w:noProof/>
            <w:webHidden/>
          </w:rPr>
          <w:fldChar w:fldCharType="separate"/>
        </w:r>
        <w:r>
          <w:rPr>
            <w:noProof/>
            <w:webHidden/>
          </w:rPr>
          <w:t>50</w:t>
        </w:r>
        <w:r>
          <w:rPr>
            <w:noProof/>
            <w:webHidden/>
          </w:rPr>
          <w:fldChar w:fldCharType="end"/>
        </w:r>
      </w:hyperlink>
    </w:p>
    <w:p w14:paraId="689ACADA" w14:textId="7E62AB16" w:rsidR="00527063" w:rsidRDefault="00527063">
      <w:pPr>
        <w:pStyle w:val="Spistreci2"/>
        <w:rPr>
          <w:rFonts w:asciiTheme="minorHAnsi" w:eastAsiaTheme="minorEastAsia" w:hAnsiTheme="minorHAnsi" w:cstheme="minorBidi"/>
          <w:bCs w:val="0"/>
        </w:rPr>
      </w:pPr>
      <w:hyperlink w:anchor="_Toc130368121" w:history="1">
        <w:r w:rsidRPr="002D5A42">
          <w:rPr>
            <w:rStyle w:val="Hipercze"/>
            <w:rFonts w:cstheme="minorHAnsi"/>
          </w:rPr>
          <w:t>Załącznik nr 1. Zestawienia dotyczące ocenianego kierunku studiów</w:t>
        </w:r>
        <w:r>
          <w:rPr>
            <w:webHidden/>
          </w:rPr>
          <w:tab/>
        </w:r>
        <w:r>
          <w:rPr>
            <w:webHidden/>
          </w:rPr>
          <w:fldChar w:fldCharType="begin"/>
        </w:r>
        <w:r>
          <w:rPr>
            <w:webHidden/>
          </w:rPr>
          <w:instrText xml:space="preserve"> PAGEREF _Toc130368121 \h </w:instrText>
        </w:r>
        <w:r>
          <w:rPr>
            <w:webHidden/>
          </w:rPr>
        </w:r>
        <w:r>
          <w:rPr>
            <w:webHidden/>
          </w:rPr>
          <w:fldChar w:fldCharType="separate"/>
        </w:r>
        <w:r>
          <w:rPr>
            <w:webHidden/>
          </w:rPr>
          <w:t>50</w:t>
        </w:r>
        <w:r>
          <w:rPr>
            <w:webHidden/>
          </w:rPr>
          <w:fldChar w:fldCharType="end"/>
        </w:r>
      </w:hyperlink>
    </w:p>
    <w:p w14:paraId="1565059C" w14:textId="263CBCAD" w:rsidR="00527063" w:rsidRDefault="00527063">
      <w:pPr>
        <w:pStyle w:val="Spistreci2"/>
        <w:rPr>
          <w:rFonts w:asciiTheme="minorHAnsi" w:eastAsiaTheme="minorEastAsia" w:hAnsiTheme="minorHAnsi" w:cstheme="minorBidi"/>
          <w:bCs w:val="0"/>
        </w:rPr>
      </w:pPr>
      <w:hyperlink w:anchor="_Toc130368122" w:history="1">
        <w:r w:rsidRPr="002D5A42">
          <w:rPr>
            <w:rStyle w:val="Hipercze"/>
            <w:rFonts w:cstheme="minorHAnsi"/>
          </w:rPr>
          <w:t>Tabela 1. Liczba studentów ocenianego kierunku</w:t>
        </w:r>
        <w:r>
          <w:rPr>
            <w:webHidden/>
          </w:rPr>
          <w:tab/>
        </w:r>
        <w:r>
          <w:rPr>
            <w:webHidden/>
          </w:rPr>
          <w:fldChar w:fldCharType="begin"/>
        </w:r>
        <w:r>
          <w:rPr>
            <w:webHidden/>
          </w:rPr>
          <w:instrText xml:space="preserve"> PAGEREF _Toc130368122 \h </w:instrText>
        </w:r>
        <w:r>
          <w:rPr>
            <w:webHidden/>
          </w:rPr>
        </w:r>
        <w:r>
          <w:rPr>
            <w:webHidden/>
          </w:rPr>
          <w:fldChar w:fldCharType="separate"/>
        </w:r>
        <w:r>
          <w:rPr>
            <w:webHidden/>
          </w:rPr>
          <w:t>50</w:t>
        </w:r>
        <w:r>
          <w:rPr>
            <w:webHidden/>
          </w:rPr>
          <w:fldChar w:fldCharType="end"/>
        </w:r>
      </w:hyperlink>
    </w:p>
    <w:p w14:paraId="5F94E12D" w14:textId="6049116B" w:rsidR="00527063" w:rsidRDefault="00527063">
      <w:pPr>
        <w:pStyle w:val="Spistreci2"/>
        <w:rPr>
          <w:rFonts w:asciiTheme="minorHAnsi" w:eastAsiaTheme="minorEastAsia" w:hAnsiTheme="minorHAnsi" w:cstheme="minorBidi"/>
          <w:bCs w:val="0"/>
        </w:rPr>
      </w:pPr>
      <w:hyperlink w:anchor="_Toc130368123" w:history="1">
        <w:r w:rsidRPr="002D5A42">
          <w:rPr>
            <w:rStyle w:val="Hipercze"/>
            <w:rFonts w:cstheme="minorHAnsi"/>
          </w:rPr>
          <w:t>Załącznik nr 2. Wykaz materiałów uzupełniających</w:t>
        </w:r>
        <w:r>
          <w:rPr>
            <w:webHidden/>
          </w:rPr>
          <w:tab/>
        </w:r>
        <w:r>
          <w:rPr>
            <w:webHidden/>
          </w:rPr>
          <w:fldChar w:fldCharType="begin"/>
        </w:r>
        <w:r>
          <w:rPr>
            <w:webHidden/>
          </w:rPr>
          <w:instrText xml:space="preserve"> PAGEREF _Toc130368123 \h </w:instrText>
        </w:r>
        <w:r>
          <w:rPr>
            <w:webHidden/>
          </w:rPr>
        </w:r>
        <w:r>
          <w:rPr>
            <w:webHidden/>
          </w:rPr>
          <w:fldChar w:fldCharType="separate"/>
        </w:r>
        <w:r>
          <w:rPr>
            <w:webHidden/>
          </w:rPr>
          <w:t>117</w:t>
        </w:r>
        <w:r>
          <w:rPr>
            <w:webHidden/>
          </w:rPr>
          <w:fldChar w:fldCharType="end"/>
        </w:r>
      </w:hyperlink>
    </w:p>
    <w:p w14:paraId="6D8F5B54" w14:textId="78CEB2FF" w:rsidR="00527063" w:rsidRDefault="00527063">
      <w:pPr>
        <w:pStyle w:val="Spistreci1"/>
        <w:tabs>
          <w:tab w:val="right" w:leader="underscore" w:pos="9060"/>
        </w:tabs>
        <w:rPr>
          <w:rFonts w:asciiTheme="minorHAnsi" w:eastAsiaTheme="minorEastAsia" w:hAnsiTheme="minorHAnsi" w:cstheme="minorBidi"/>
          <w:b w:val="0"/>
          <w:bCs w:val="0"/>
          <w:iCs w:val="0"/>
          <w:noProof/>
          <w:color w:val="auto"/>
          <w:sz w:val="22"/>
          <w:szCs w:val="22"/>
        </w:rPr>
      </w:pPr>
      <w:hyperlink w:anchor="_Toc130368124" w:history="1">
        <w:r w:rsidRPr="002D5A42">
          <w:rPr>
            <w:rStyle w:val="Hipercze"/>
            <w:rFonts w:cstheme="minorHAnsi"/>
            <w:noProof/>
          </w:rPr>
          <w:t>Kryterium 1. Konstrukcja programu studiów: koncepcja, cele kształcenia i efekty uczenia się</w:t>
        </w:r>
        <w:r>
          <w:rPr>
            <w:noProof/>
            <w:webHidden/>
          </w:rPr>
          <w:tab/>
        </w:r>
        <w:r>
          <w:rPr>
            <w:noProof/>
            <w:webHidden/>
          </w:rPr>
          <w:fldChar w:fldCharType="begin"/>
        </w:r>
        <w:r>
          <w:rPr>
            <w:noProof/>
            <w:webHidden/>
          </w:rPr>
          <w:instrText xml:space="preserve"> PAGEREF _Toc130368124 \h </w:instrText>
        </w:r>
        <w:r>
          <w:rPr>
            <w:noProof/>
            <w:webHidden/>
          </w:rPr>
        </w:r>
        <w:r>
          <w:rPr>
            <w:noProof/>
            <w:webHidden/>
          </w:rPr>
          <w:fldChar w:fldCharType="separate"/>
        </w:r>
        <w:r>
          <w:rPr>
            <w:noProof/>
            <w:webHidden/>
          </w:rPr>
          <w:t>122</w:t>
        </w:r>
        <w:r>
          <w:rPr>
            <w:noProof/>
            <w:webHidden/>
          </w:rPr>
          <w:fldChar w:fldCharType="end"/>
        </w:r>
      </w:hyperlink>
    </w:p>
    <w:p w14:paraId="2FAF9982" w14:textId="691F8E87" w:rsidR="00527063" w:rsidRDefault="00527063">
      <w:pPr>
        <w:pStyle w:val="Spistreci2"/>
        <w:rPr>
          <w:rFonts w:asciiTheme="minorHAnsi" w:eastAsiaTheme="minorEastAsia" w:hAnsiTheme="minorHAnsi" w:cstheme="minorBidi"/>
          <w:bCs w:val="0"/>
        </w:rPr>
      </w:pPr>
      <w:hyperlink w:anchor="_Toc130368125" w:history="1">
        <w:r w:rsidRPr="002D5A42">
          <w:rPr>
            <w:rStyle w:val="Hipercze"/>
            <w:rFonts w:cstheme="minorHAnsi"/>
          </w:rPr>
          <w:t>Standard jakości kształcenia 1.1</w:t>
        </w:r>
        <w:r>
          <w:rPr>
            <w:webHidden/>
          </w:rPr>
          <w:tab/>
        </w:r>
        <w:r>
          <w:rPr>
            <w:webHidden/>
          </w:rPr>
          <w:fldChar w:fldCharType="begin"/>
        </w:r>
        <w:r>
          <w:rPr>
            <w:webHidden/>
          </w:rPr>
          <w:instrText xml:space="preserve"> PAGEREF _Toc130368125 \h </w:instrText>
        </w:r>
        <w:r>
          <w:rPr>
            <w:webHidden/>
          </w:rPr>
        </w:r>
        <w:r>
          <w:rPr>
            <w:webHidden/>
          </w:rPr>
          <w:fldChar w:fldCharType="separate"/>
        </w:r>
        <w:r>
          <w:rPr>
            <w:webHidden/>
          </w:rPr>
          <w:t>122</w:t>
        </w:r>
        <w:r>
          <w:rPr>
            <w:webHidden/>
          </w:rPr>
          <w:fldChar w:fldCharType="end"/>
        </w:r>
      </w:hyperlink>
    </w:p>
    <w:p w14:paraId="7EA0CA98" w14:textId="1CF79FB2" w:rsidR="00527063" w:rsidRDefault="00527063">
      <w:pPr>
        <w:pStyle w:val="Spistreci2"/>
        <w:rPr>
          <w:rFonts w:asciiTheme="minorHAnsi" w:eastAsiaTheme="minorEastAsia" w:hAnsiTheme="minorHAnsi" w:cstheme="minorBidi"/>
          <w:bCs w:val="0"/>
        </w:rPr>
      </w:pPr>
      <w:hyperlink w:anchor="_Toc130368126" w:history="1">
        <w:r w:rsidRPr="002D5A42">
          <w:rPr>
            <w:rStyle w:val="Hipercze"/>
            <w:rFonts w:cstheme="minorHAnsi"/>
          </w:rPr>
          <w:t>Standard jakości kształcenia 1.2</w:t>
        </w:r>
        <w:r>
          <w:rPr>
            <w:webHidden/>
          </w:rPr>
          <w:tab/>
        </w:r>
        <w:r>
          <w:rPr>
            <w:webHidden/>
          </w:rPr>
          <w:fldChar w:fldCharType="begin"/>
        </w:r>
        <w:r>
          <w:rPr>
            <w:webHidden/>
          </w:rPr>
          <w:instrText xml:space="preserve"> PAGEREF _Toc130368126 \h </w:instrText>
        </w:r>
        <w:r>
          <w:rPr>
            <w:webHidden/>
          </w:rPr>
        </w:r>
        <w:r>
          <w:rPr>
            <w:webHidden/>
          </w:rPr>
          <w:fldChar w:fldCharType="separate"/>
        </w:r>
        <w:r>
          <w:rPr>
            <w:webHidden/>
          </w:rPr>
          <w:t>122</w:t>
        </w:r>
        <w:r>
          <w:rPr>
            <w:webHidden/>
          </w:rPr>
          <w:fldChar w:fldCharType="end"/>
        </w:r>
      </w:hyperlink>
    </w:p>
    <w:p w14:paraId="79891629" w14:textId="6EB294FF" w:rsidR="00527063" w:rsidRDefault="00527063">
      <w:pPr>
        <w:pStyle w:val="Spistreci2"/>
        <w:rPr>
          <w:rFonts w:asciiTheme="minorHAnsi" w:eastAsiaTheme="minorEastAsia" w:hAnsiTheme="minorHAnsi" w:cstheme="minorBidi"/>
          <w:bCs w:val="0"/>
        </w:rPr>
      </w:pPr>
      <w:hyperlink w:anchor="_Toc130368127" w:history="1">
        <w:r w:rsidRPr="002D5A42">
          <w:rPr>
            <w:rStyle w:val="Hipercze"/>
            <w:rFonts w:cstheme="minorHAnsi"/>
          </w:rPr>
          <w:t>Standard jakości kształcenia 1.2a</w:t>
        </w:r>
        <w:r>
          <w:rPr>
            <w:webHidden/>
          </w:rPr>
          <w:tab/>
        </w:r>
        <w:r>
          <w:rPr>
            <w:webHidden/>
          </w:rPr>
          <w:fldChar w:fldCharType="begin"/>
        </w:r>
        <w:r>
          <w:rPr>
            <w:webHidden/>
          </w:rPr>
          <w:instrText xml:space="preserve"> PAGEREF _Toc130368127 \h </w:instrText>
        </w:r>
        <w:r>
          <w:rPr>
            <w:webHidden/>
          </w:rPr>
        </w:r>
        <w:r>
          <w:rPr>
            <w:webHidden/>
          </w:rPr>
          <w:fldChar w:fldCharType="separate"/>
        </w:r>
        <w:r>
          <w:rPr>
            <w:webHidden/>
          </w:rPr>
          <w:t>122</w:t>
        </w:r>
        <w:r>
          <w:rPr>
            <w:webHidden/>
          </w:rPr>
          <w:fldChar w:fldCharType="end"/>
        </w:r>
      </w:hyperlink>
    </w:p>
    <w:p w14:paraId="1B24274C" w14:textId="08505EAB" w:rsidR="00527063" w:rsidRDefault="00527063">
      <w:pPr>
        <w:pStyle w:val="Spistreci2"/>
        <w:rPr>
          <w:rFonts w:asciiTheme="minorHAnsi" w:eastAsiaTheme="minorEastAsia" w:hAnsiTheme="minorHAnsi" w:cstheme="minorBidi"/>
          <w:bCs w:val="0"/>
        </w:rPr>
      </w:pPr>
      <w:hyperlink w:anchor="_Toc130368128" w:history="1">
        <w:r w:rsidRPr="002D5A42">
          <w:rPr>
            <w:rStyle w:val="Hipercze"/>
            <w:rFonts w:cstheme="minorHAnsi"/>
          </w:rPr>
          <w:t>Standard jakości kształcenia 1.2b</w:t>
        </w:r>
        <w:r>
          <w:rPr>
            <w:webHidden/>
          </w:rPr>
          <w:tab/>
        </w:r>
        <w:r>
          <w:rPr>
            <w:webHidden/>
          </w:rPr>
          <w:fldChar w:fldCharType="begin"/>
        </w:r>
        <w:r>
          <w:rPr>
            <w:webHidden/>
          </w:rPr>
          <w:instrText xml:space="preserve"> PAGEREF _Toc130368128 \h </w:instrText>
        </w:r>
        <w:r>
          <w:rPr>
            <w:webHidden/>
          </w:rPr>
        </w:r>
        <w:r>
          <w:rPr>
            <w:webHidden/>
          </w:rPr>
          <w:fldChar w:fldCharType="separate"/>
        </w:r>
        <w:r>
          <w:rPr>
            <w:webHidden/>
          </w:rPr>
          <w:t>122</w:t>
        </w:r>
        <w:r>
          <w:rPr>
            <w:webHidden/>
          </w:rPr>
          <w:fldChar w:fldCharType="end"/>
        </w:r>
      </w:hyperlink>
    </w:p>
    <w:p w14:paraId="55044096" w14:textId="344968A8" w:rsidR="00527063" w:rsidRDefault="00527063">
      <w:pPr>
        <w:pStyle w:val="Spistreci1"/>
        <w:tabs>
          <w:tab w:val="right" w:leader="underscore" w:pos="9060"/>
        </w:tabs>
        <w:rPr>
          <w:rFonts w:asciiTheme="minorHAnsi" w:eastAsiaTheme="minorEastAsia" w:hAnsiTheme="minorHAnsi" w:cstheme="minorBidi"/>
          <w:b w:val="0"/>
          <w:bCs w:val="0"/>
          <w:iCs w:val="0"/>
          <w:noProof/>
          <w:color w:val="auto"/>
          <w:sz w:val="22"/>
          <w:szCs w:val="22"/>
        </w:rPr>
      </w:pPr>
      <w:hyperlink w:anchor="_Toc130368129" w:history="1">
        <w:r w:rsidRPr="002D5A42">
          <w:rPr>
            <w:rStyle w:val="Hipercze"/>
            <w:rFonts w:cstheme="minorHAnsi"/>
            <w:noProof/>
          </w:rPr>
          <w:t>Kryterium 2. Realizacja programu studiów: treści programowe, harmonogram realizacji programu studiów oraz formy i organizacja zajęć, metody kształcenia, praktyki zawodowe, organizacja procesu nauczania i uczenia się</w:t>
        </w:r>
        <w:r>
          <w:rPr>
            <w:noProof/>
            <w:webHidden/>
          </w:rPr>
          <w:tab/>
        </w:r>
        <w:r>
          <w:rPr>
            <w:noProof/>
            <w:webHidden/>
          </w:rPr>
          <w:fldChar w:fldCharType="begin"/>
        </w:r>
        <w:r>
          <w:rPr>
            <w:noProof/>
            <w:webHidden/>
          </w:rPr>
          <w:instrText xml:space="preserve"> PAGEREF _Toc130368129 \h </w:instrText>
        </w:r>
        <w:r>
          <w:rPr>
            <w:noProof/>
            <w:webHidden/>
          </w:rPr>
        </w:r>
        <w:r>
          <w:rPr>
            <w:noProof/>
            <w:webHidden/>
          </w:rPr>
          <w:fldChar w:fldCharType="separate"/>
        </w:r>
        <w:r>
          <w:rPr>
            <w:noProof/>
            <w:webHidden/>
          </w:rPr>
          <w:t>122</w:t>
        </w:r>
        <w:r>
          <w:rPr>
            <w:noProof/>
            <w:webHidden/>
          </w:rPr>
          <w:fldChar w:fldCharType="end"/>
        </w:r>
      </w:hyperlink>
    </w:p>
    <w:p w14:paraId="1F2E9A41" w14:textId="5E667257" w:rsidR="00527063" w:rsidRDefault="00527063">
      <w:pPr>
        <w:pStyle w:val="Spistreci2"/>
        <w:rPr>
          <w:rFonts w:asciiTheme="minorHAnsi" w:eastAsiaTheme="minorEastAsia" w:hAnsiTheme="minorHAnsi" w:cstheme="minorBidi"/>
          <w:bCs w:val="0"/>
        </w:rPr>
      </w:pPr>
      <w:hyperlink w:anchor="_Toc130368130" w:history="1">
        <w:r w:rsidRPr="002D5A42">
          <w:rPr>
            <w:rStyle w:val="Hipercze"/>
            <w:rFonts w:cstheme="minorHAnsi"/>
          </w:rPr>
          <w:t>Standard jakości kształcenia 2.1</w:t>
        </w:r>
        <w:r>
          <w:rPr>
            <w:webHidden/>
          </w:rPr>
          <w:tab/>
        </w:r>
        <w:r>
          <w:rPr>
            <w:webHidden/>
          </w:rPr>
          <w:fldChar w:fldCharType="begin"/>
        </w:r>
        <w:r>
          <w:rPr>
            <w:webHidden/>
          </w:rPr>
          <w:instrText xml:space="preserve"> PAGEREF _Toc130368130 \h </w:instrText>
        </w:r>
        <w:r>
          <w:rPr>
            <w:webHidden/>
          </w:rPr>
        </w:r>
        <w:r>
          <w:rPr>
            <w:webHidden/>
          </w:rPr>
          <w:fldChar w:fldCharType="separate"/>
        </w:r>
        <w:r>
          <w:rPr>
            <w:webHidden/>
          </w:rPr>
          <w:t>122</w:t>
        </w:r>
        <w:r>
          <w:rPr>
            <w:webHidden/>
          </w:rPr>
          <w:fldChar w:fldCharType="end"/>
        </w:r>
      </w:hyperlink>
    </w:p>
    <w:p w14:paraId="59E06855" w14:textId="243BD0F4" w:rsidR="00527063" w:rsidRDefault="00527063">
      <w:pPr>
        <w:pStyle w:val="Spistreci2"/>
        <w:rPr>
          <w:rFonts w:asciiTheme="minorHAnsi" w:eastAsiaTheme="minorEastAsia" w:hAnsiTheme="minorHAnsi" w:cstheme="minorBidi"/>
          <w:bCs w:val="0"/>
        </w:rPr>
      </w:pPr>
      <w:hyperlink w:anchor="_Toc130368131" w:history="1">
        <w:r w:rsidRPr="002D5A42">
          <w:rPr>
            <w:rStyle w:val="Hipercze"/>
            <w:rFonts w:cstheme="minorHAnsi"/>
          </w:rPr>
          <w:t>Standard jakości kształcenia 2.1a</w:t>
        </w:r>
        <w:r>
          <w:rPr>
            <w:webHidden/>
          </w:rPr>
          <w:tab/>
        </w:r>
        <w:r>
          <w:rPr>
            <w:webHidden/>
          </w:rPr>
          <w:fldChar w:fldCharType="begin"/>
        </w:r>
        <w:r>
          <w:rPr>
            <w:webHidden/>
          </w:rPr>
          <w:instrText xml:space="preserve"> PAGEREF _Toc130368131 \h </w:instrText>
        </w:r>
        <w:r>
          <w:rPr>
            <w:webHidden/>
          </w:rPr>
        </w:r>
        <w:r>
          <w:rPr>
            <w:webHidden/>
          </w:rPr>
          <w:fldChar w:fldCharType="separate"/>
        </w:r>
        <w:r>
          <w:rPr>
            <w:webHidden/>
          </w:rPr>
          <w:t>123</w:t>
        </w:r>
        <w:r>
          <w:rPr>
            <w:webHidden/>
          </w:rPr>
          <w:fldChar w:fldCharType="end"/>
        </w:r>
      </w:hyperlink>
    </w:p>
    <w:p w14:paraId="110F71FA" w14:textId="393375FF" w:rsidR="00527063" w:rsidRDefault="00527063">
      <w:pPr>
        <w:pStyle w:val="Spistreci2"/>
        <w:rPr>
          <w:rFonts w:asciiTheme="minorHAnsi" w:eastAsiaTheme="minorEastAsia" w:hAnsiTheme="minorHAnsi" w:cstheme="minorBidi"/>
          <w:bCs w:val="0"/>
        </w:rPr>
      </w:pPr>
      <w:hyperlink w:anchor="_Toc130368132" w:history="1">
        <w:r w:rsidRPr="002D5A42">
          <w:rPr>
            <w:rStyle w:val="Hipercze"/>
            <w:rFonts w:cstheme="minorHAnsi"/>
          </w:rPr>
          <w:t>Standard jakości kształcenia 2.2</w:t>
        </w:r>
        <w:r>
          <w:rPr>
            <w:webHidden/>
          </w:rPr>
          <w:tab/>
        </w:r>
        <w:r>
          <w:rPr>
            <w:webHidden/>
          </w:rPr>
          <w:fldChar w:fldCharType="begin"/>
        </w:r>
        <w:r>
          <w:rPr>
            <w:webHidden/>
          </w:rPr>
          <w:instrText xml:space="preserve"> PAGEREF _Toc130368132 \h </w:instrText>
        </w:r>
        <w:r>
          <w:rPr>
            <w:webHidden/>
          </w:rPr>
        </w:r>
        <w:r>
          <w:rPr>
            <w:webHidden/>
          </w:rPr>
          <w:fldChar w:fldCharType="separate"/>
        </w:r>
        <w:r>
          <w:rPr>
            <w:webHidden/>
          </w:rPr>
          <w:t>123</w:t>
        </w:r>
        <w:r>
          <w:rPr>
            <w:webHidden/>
          </w:rPr>
          <w:fldChar w:fldCharType="end"/>
        </w:r>
      </w:hyperlink>
    </w:p>
    <w:p w14:paraId="18944948" w14:textId="08C96A1E" w:rsidR="00527063" w:rsidRDefault="00527063">
      <w:pPr>
        <w:pStyle w:val="Spistreci2"/>
        <w:rPr>
          <w:rFonts w:asciiTheme="minorHAnsi" w:eastAsiaTheme="minorEastAsia" w:hAnsiTheme="minorHAnsi" w:cstheme="minorBidi"/>
          <w:bCs w:val="0"/>
        </w:rPr>
      </w:pPr>
      <w:hyperlink w:anchor="_Toc130368133" w:history="1">
        <w:r w:rsidRPr="002D5A42">
          <w:rPr>
            <w:rStyle w:val="Hipercze"/>
            <w:rFonts w:cstheme="minorHAnsi"/>
          </w:rPr>
          <w:t>Standard jakości kształcenia 2.2a</w:t>
        </w:r>
        <w:r>
          <w:rPr>
            <w:webHidden/>
          </w:rPr>
          <w:tab/>
        </w:r>
        <w:r>
          <w:rPr>
            <w:webHidden/>
          </w:rPr>
          <w:fldChar w:fldCharType="begin"/>
        </w:r>
        <w:r>
          <w:rPr>
            <w:webHidden/>
          </w:rPr>
          <w:instrText xml:space="preserve"> PAGEREF _Toc130368133 \h </w:instrText>
        </w:r>
        <w:r>
          <w:rPr>
            <w:webHidden/>
          </w:rPr>
        </w:r>
        <w:r>
          <w:rPr>
            <w:webHidden/>
          </w:rPr>
          <w:fldChar w:fldCharType="separate"/>
        </w:r>
        <w:r>
          <w:rPr>
            <w:webHidden/>
          </w:rPr>
          <w:t>123</w:t>
        </w:r>
        <w:r>
          <w:rPr>
            <w:webHidden/>
          </w:rPr>
          <w:fldChar w:fldCharType="end"/>
        </w:r>
      </w:hyperlink>
    </w:p>
    <w:p w14:paraId="0BCC113F" w14:textId="06B91BE6" w:rsidR="00527063" w:rsidRDefault="00527063">
      <w:pPr>
        <w:pStyle w:val="Spistreci2"/>
        <w:rPr>
          <w:rFonts w:asciiTheme="minorHAnsi" w:eastAsiaTheme="minorEastAsia" w:hAnsiTheme="minorHAnsi" w:cstheme="minorBidi"/>
          <w:bCs w:val="0"/>
        </w:rPr>
      </w:pPr>
      <w:hyperlink w:anchor="_Toc130368134" w:history="1">
        <w:r w:rsidRPr="002D5A42">
          <w:rPr>
            <w:rStyle w:val="Hipercze"/>
            <w:rFonts w:cstheme="minorHAnsi"/>
          </w:rPr>
          <w:t>Standard jakości kształcenia 2.3</w:t>
        </w:r>
        <w:r>
          <w:rPr>
            <w:webHidden/>
          </w:rPr>
          <w:tab/>
        </w:r>
        <w:r>
          <w:rPr>
            <w:webHidden/>
          </w:rPr>
          <w:fldChar w:fldCharType="begin"/>
        </w:r>
        <w:r>
          <w:rPr>
            <w:webHidden/>
          </w:rPr>
          <w:instrText xml:space="preserve"> PAGEREF _Toc130368134 \h </w:instrText>
        </w:r>
        <w:r>
          <w:rPr>
            <w:webHidden/>
          </w:rPr>
        </w:r>
        <w:r>
          <w:rPr>
            <w:webHidden/>
          </w:rPr>
          <w:fldChar w:fldCharType="separate"/>
        </w:r>
        <w:r>
          <w:rPr>
            <w:webHidden/>
          </w:rPr>
          <w:t>123</w:t>
        </w:r>
        <w:r>
          <w:rPr>
            <w:webHidden/>
          </w:rPr>
          <w:fldChar w:fldCharType="end"/>
        </w:r>
      </w:hyperlink>
    </w:p>
    <w:p w14:paraId="2EBE594E" w14:textId="5D848654" w:rsidR="00527063" w:rsidRDefault="00527063">
      <w:pPr>
        <w:pStyle w:val="Spistreci2"/>
        <w:rPr>
          <w:rFonts w:asciiTheme="minorHAnsi" w:eastAsiaTheme="minorEastAsia" w:hAnsiTheme="minorHAnsi" w:cstheme="minorBidi"/>
          <w:bCs w:val="0"/>
        </w:rPr>
      </w:pPr>
      <w:hyperlink w:anchor="_Toc130368135" w:history="1">
        <w:r w:rsidRPr="002D5A42">
          <w:rPr>
            <w:rStyle w:val="Hipercze"/>
            <w:rFonts w:cstheme="minorHAnsi"/>
          </w:rPr>
          <w:t>Standard jakości kształcenia 2.4</w:t>
        </w:r>
        <w:r>
          <w:rPr>
            <w:webHidden/>
          </w:rPr>
          <w:tab/>
        </w:r>
        <w:r>
          <w:rPr>
            <w:webHidden/>
          </w:rPr>
          <w:fldChar w:fldCharType="begin"/>
        </w:r>
        <w:r>
          <w:rPr>
            <w:webHidden/>
          </w:rPr>
          <w:instrText xml:space="preserve"> PAGEREF _Toc130368135 \h </w:instrText>
        </w:r>
        <w:r>
          <w:rPr>
            <w:webHidden/>
          </w:rPr>
        </w:r>
        <w:r>
          <w:rPr>
            <w:webHidden/>
          </w:rPr>
          <w:fldChar w:fldCharType="separate"/>
        </w:r>
        <w:r>
          <w:rPr>
            <w:webHidden/>
          </w:rPr>
          <w:t>123</w:t>
        </w:r>
        <w:r>
          <w:rPr>
            <w:webHidden/>
          </w:rPr>
          <w:fldChar w:fldCharType="end"/>
        </w:r>
      </w:hyperlink>
    </w:p>
    <w:p w14:paraId="5774E0BF" w14:textId="59BC4B0A" w:rsidR="00527063" w:rsidRDefault="00527063">
      <w:pPr>
        <w:pStyle w:val="Spistreci2"/>
        <w:rPr>
          <w:rFonts w:asciiTheme="minorHAnsi" w:eastAsiaTheme="minorEastAsia" w:hAnsiTheme="minorHAnsi" w:cstheme="minorBidi"/>
          <w:bCs w:val="0"/>
        </w:rPr>
      </w:pPr>
      <w:hyperlink w:anchor="_Toc130368136" w:history="1">
        <w:r w:rsidRPr="002D5A42">
          <w:rPr>
            <w:rStyle w:val="Hipercze"/>
            <w:rFonts w:cstheme="minorHAnsi"/>
          </w:rPr>
          <w:t>Standard jakości kształcenia 2.4a</w:t>
        </w:r>
        <w:r>
          <w:rPr>
            <w:webHidden/>
          </w:rPr>
          <w:tab/>
        </w:r>
        <w:r>
          <w:rPr>
            <w:webHidden/>
          </w:rPr>
          <w:fldChar w:fldCharType="begin"/>
        </w:r>
        <w:r>
          <w:rPr>
            <w:webHidden/>
          </w:rPr>
          <w:instrText xml:space="preserve"> PAGEREF _Toc130368136 \h </w:instrText>
        </w:r>
        <w:r>
          <w:rPr>
            <w:webHidden/>
          </w:rPr>
        </w:r>
        <w:r>
          <w:rPr>
            <w:webHidden/>
          </w:rPr>
          <w:fldChar w:fldCharType="separate"/>
        </w:r>
        <w:r>
          <w:rPr>
            <w:webHidden/>
          </w:rPr>
          <w:t>123</w:t>
        </w:r>
        <w:r>
          <w:rPr>
            <w:webHidden/>
          </w:rPr>
          <w:fldChar w:fldCharType="end"/>
        </w:r>
      </w:hyperlink>
    </w:p>
    <w:p w14:paraId="39DEF04E" w14:textId="28A633AC" w:rsidR="00527063" w:rsidRDefault="00527063">
      <w:pPr>
        <w:pStyle w:val="Spistreci2"/>
        <w:rPr>
          <w:rFonts w:asciiTheme="minorHAnsi" w:eastAsiaTheme="minorEastAsia" w:hAnsiTheme="minorHAnsi" w:cstheme="minorBidi"/>
          <w:bCs w:val="0"/>
        </w:rPr>
      </w:pPr>
      <w:hyperlink w:anchor="_Toc130368137" w:history="1">
        <w:r w:rsidRPr="002D5A42">
          <w:rPr>
            <w:rStyle w:val="Hipercze"/>
            <w:rFonts w:cstheme="minorHAnsi"/>
          </w:rPr>
          <w:t>Standard jakości kształcenia 2.5</w:t>
        </w:r>
        <w:r>
          <w:rPr>
            <w:webHidden/>
          </w:rPr>
          <w:tab/>
        </w:r>
        <w:r>
          <w:rPr>
            <w:webHidden/>
          </w:rPr>
          <w:fldChar w:fldCharType="begin"/>
        </w:r>
        <w:r>
          <w:rPr>
            <w:webHidden/>
          </w:rPr>
          <w:instrText xml:space="preserve"> PAGEREF _Toc130368137 \h </w:instrText>
        </w:r>
        <w:r>
          <w:rPr>
            <w:webHidden/>
          </w:rPr>
        </w:r>
        <w:r>
          <w:rPr>
            <w:webHidden/>
          </w:rPr>
          <w:fldChar w:fldCharType="separate"/>
        </w:r>
        <w:r>
          <w:rPr>
            <w:webHidden/>
          </w:rPr>
          <w:t>123</w:t>
        </w:r>
        <w:r>
          <w:rPr>
            <w:webHidden/>
          </w:rPr>
          <w:fldChar w:fldCharType="end"/>
        </w:r>
      </w:hyperlink>
    </w:p>
    <w:p w14:paraId="38B5AFE9" w14:textId="37D17D59" w:rsidR="00527063" w:rsidRDefault="00527063">
      <w:pPr>
        <w:pStyle w:val="Spistreci2"/>
        <w:rPr>
          <w:rFonts w:asciiTheme="minorHAnsi" w:eastAsiaTheme="minorEastAsia" w:hAnsiTheme="minorHAnsi" w:cstheme="minorBidi"/>
          <w:bCs w:val="0"/>
        </w:rPr>
      </w:pPr>
      <w:hyperlink w:anchor="_Toc130368138" w:history="1">
        <w:r w:rsidRPr="002D5A42">
          <w:rPr>
            <w:rStyle w:val="Hipercze"/>
            <w:rFonts w:cstheme="minorHAnsi"/>
          </w:rPr>
          <w:t>Standard jakości kształcenia 2.5a</w:t>
        </w:r>
        <w:r>
          <w:rPr>
            <w:webHidden/>
          </w:rPr>
          <w:tab/>
        </w:r>
        <w:r>
          <w:rPr>
            <w:webHidden/>
          </w:rPr>
          <w:fldChar w:fldCharType="begin"/>
        </w:r>
        <w:r>
          <w:rPr>
            <w:webHidden/>
          </w:rPr>
          <w:instrText xml:space="preserve"> PAGEREF _Toc130368138 \h </w:instrText>
        </w:r>
        <w:r>
          <w:rPr>
            <w:webHidden/>
          </w:rPr>
        </w:r>
        <w:r>
          <w:rPr>
            <w:webHidden/>
          </w:rPr>
          <w:fldChar w:fldCharType="separate"/>
        </w:r>
        <w:r>
          <w:rPr>
            <w:webHidden/>
          </w:rPr>
          <w:t>124</w:t>
        </w:r>
        <w:r>
          <w:rPr>
            <w:webHidden/>
          </w:rPr>
          <w:fldChar w:fldCharType="end"/>
        </w:r>
      </w:hyperlink>
    </w:p>
    <w:p w14:paraId="2D2A53BD" w14:textId="795B58DB" w:rsidR="00527063" w:rsidRDefault="00527063">
      <w:pPr>
        <w:pStyle w:val="Spistreci1"/>
        <w:tabs>
          <w:tab w:val="right" w:leader="underscore" w:pos="9060"/>
        </w:tabs>
        <w:rPr>
          <w:rFonts w:asciiTheme="minorHAnsi" w:eastAsiaTheme="minorEastAsia" w:hAnsiTheme="minorHAnsi" w:cstheme="minorBidi"/>
          <w:b w:val="0"/>
          <w:bCs w:val="0"/>
          <w:iCs w:val="0"/>
          <w:noProof/>
          <w:color w:val="auto"/>
          <w:sz w:val="22"/>
          <w:szCs w:val="22"/>
        </w:rPr>
      </w:pPr>
      <w:hyperlink w:anchor="_Toc130368139" w:history="1">
        <w:r w:rsidRPr="002D5A42">
          <w:rPr>
            <w:rStyle w:val="Hipercze"/>
            <w:rFonts w:cstheme="minorHAnsi"/>
            <w:noProof/>
          </w:rPr>
          <w:t>Kryterium 3. Przyjęcie na studia, weryfikacja osiągnięcia przez studentów efektów uczenia się, zaliczanie poszczególnych semestrów i lat oraz dyplomowanie</w:t>
        </w:r>
        <w:r>
          <w:rPr>
            <w:noProof/>
            <w:webHidden/>
          </w:rPr>
          <w:tab/>
        </w:r>
        <w:r>
          <w:rPr>
            <w:noProof/>
            <w:webHidden/>
          </w:rPr>
          <w:fldChar w:fldCharType="begin"/>
        </w:r>
        <w:r>
          <w:rPr>
            <w:noProof/>
            <w:webHidden/>
          </w:rPr>
          <w:instrText xml:space="preserve"> PAGEREF _Toc130368139 \h </w:instrText>
        </w:r>
        <w:r>
          <w:rPr>
            <w:noProof/>
            <w:webHidden/>
          </w:rPr>
        </w:r>
        <w:r>
          <w:rPr>
            <w:noProof/>
            <w:webHidden/>
          </w:rPr>
          <w:fldChar w:fldCharType="separate"/>
        </w:r>
        <w:r>
          <w:rPr>
            <w:noProof/>
            <w:webHidden/>
          </w:rPr>
          <w:t>124</w:t>
        </w:r>
        <w:r>
          <w:rPr>
            <w:noProof/>
            <w:webHidden/>
          </w:rPr>
          <w:fldChar w:fldCharType="end"/>
        </w:r>
      </w:hyperlink>
    </w:p>
    <w:p w14:paraId="4BDB482F" w14:textId="0EDCFEE7" w:rsidR="00527063" w:rsidRDefault="00527063">
      <w:pPr>
        <w:pStyle w:val="Spistreci2"/>
        <w:rPr>
          <w:rFonts w:asciiTheme="minorHAnsi" w:eastAsiaTheme="minorEastAsia" w:hAnsiTheme="minorHAnsi" w:cstheme="minorBidi"/>
          <w:bCs w:val="0"/>
        </w:rPr>
      </w:pPr>
      <w:hyperlink w:anchor="_Toc130368140" w:history="1">
        <w:r w:rsidRPr="002D5A42">
          <w:rPr>
            <w:rStyle w:val="Hipercze"/>
            <w:rFonts w:cstheme="minorHAnsi"/>
          </w:rPr>
          <w:t>Standard jakości kształcenia 3.1</w:t>
        </w:r>
        <w:r>
          <w:rPr>
            <w:webHidden/>
          </w:rPr>
          <w:tab/>
        </w:r>
        <w:r>
          <w:rPr>
            <w:webHidden/>
          </w:rPr>
          <w:fldChar w:fldCharType="begin"/>
        </w:r>
        <w:r>
          <w:rPr>
            <w:webHidden/>
          </w:rPr>
          <w:instrText xml:space="preserve"> PAGEREF _Toc130368140 \h </w:instrText>
        </w:r>
        <w:r>
          <w:rPr>
            <w:webHidden/>
          </w:rPr>
        </w:r>
        <w:r>
          <w:rPr>
            <w:webHidden/>
          </w:rPr>
          <w:fldChar w:fldCharType="separate"/>
        </w:r>
        <w:r>
          <w:rPr>
            <w:webHidden/>
          </w:rPr>
          <w:t>124</w:t>
        </w:r>
        <w:r>
          <w:rPr>
            <w:webHidden/>
          </w:rPr>
          <w:fldChar w:fldCharType="end"/>
        </w:r>
      </w:hyperlink>
    </w:p>
    <w:p w14:paraId="366D1AB3" w14:textId="0308BC04" w:rsidR="00527063" w:rsidRDefault="00527063">
      <w:pPr>
        <w:pStyle w:val="Spistreci2"/>
        <w:rPr>
          <w:rFonts w:asciiTheme="minorHAnsi" w:eastAsiaTheme="minorEastAsia" w:hAnsiTheme="minorHAnsi" w:cstheme="minorBidi"/>
          <w:bCs w:val="0"/>
        </w:rPr>
      </w:pPr>
      <w:hyperlink w:anchor="_Toc130368141" w:history="1">
        <w:r w:rsidRPr="002D5A42">
          <w:rPr>
            <w:rStyle w:val="Hipercze"/>
            <w:rFonts w:cstheme="minorHAnsi"/>
          </w:rPr>
          <w:t>Standard jakości kształcenia 3.2</w:t>
        </w:r>
        <w:r>
          <w:rPr>
            <w:webHidden/>
          </w:rPr>
          <w:tab/>
        </w:r>
        <w:r>
          <w:rPr>
            <w:webHidden/>
          </w:rPr>
          <w:fldChar w:fldCharType="begin"/>
        </w:r>
        <w:r>
          <w:rPr>
            <w:webHidden/>
          </w:rPr>
          <w:instrText xml:space="preserve"> PAGEREF _Toc130368141 \h </w:instrText>
        </w:r>
        <w:r>
          <w:rPr>
            <w:webHidden/>
          </w:rPr>
        </w:r>
        <w:r>
          <w:rPr>
            <w:webHidden/>
          </w:rPr>
          <w:fldChar w:fldCharType="separate"/>
        </w:r>
        <w:r>
          <w:rPr>
            <w:webHidden/>
          </w:rPr>
          <w:t>124</w:t>
        </w:r>
        <w:r>
          <w:rPr>
            <w:webHidden/>
          </w:rPr>
          <w:fldChar w:fldCharType="end"/>
        </w:r>
      </w:hyperlink>
    </w:p>
    <w:p w14:paraId="12A626E3" w14:textId="54D1A407" w:rsidR="00527063" w:rsidRDefault="00527063">
      <w:pPr>
        <w:pStyle w:val="Spistreci2"/>
        <w:rPr>
          <w:rFonts w:asciiTheme="minorHAnsi" w:eastAsiaTheme="minorEastAsia" w:hAnsiTheme="minorHAnsi" w:cstheme="minorBidi"/>
          <w:bCs w:val="0"/>
        </w:rPr>
      </w:pPr>
      <w:hyperlink w:anchor="_Toc130368142" w:history="1">
        <w:r w:rsidRPr="002D5A42">
          <w:rPr>
            <w:rStyle w:val="Hipercze"/>
            <w:rFonts w:cstheme="minorHAnsi"/>
          </w:rPr>
          <w:t>Standard jakości kształcenia 3.2a</w:t>
        </w:r>
        <w:r>
          <w:rPr>
            <w:webHidden/>
          </w:rPr>
          <w:tab/>
        </w:r>
        <w:r>
          <w:rPr>
            <w:webHidden/>
          </w:rPr>
          <w:fldChar w:fldCharType="begin"/>
        </w:r>
        <w:r>
          <w:rPr>
            <w:webHidden/>
          </w:rPr>
          <w:instrText xml:space="preserve"> PAGEREF _Toc130368142 \h </w:instrText>
        </w:r>
        <w:r>
          <w:rPr>
            <w:webHidden/>
          </w:rPr>
        </w:r>
        <w:r>
          <w:rPr>
            <w:webHidden/>
          </w:rPr>
          <w:fldChar w:fldCharType="separate"/>
        </w:r>
        <w:r>
          <w:rPr>
            <w:webHidden/>
          </w:rPr>
          <w:t>124</w:t>
        </w:r>
        <w:r>
          <w:rPr>
            <w:webHidden/>
          </w:rPr>
          <w:fldChar w:fldCharType="end"/>
        </w:r>
      </w:hyperlink>
    </w:p>
    <w:p w14:paraId="0B2E8E7C" w14:textId="1FEBF07C" w:rsidR="00527063" w:rsidRDefault="00527063">
      <w:pPr>
        <w:pStyle w:val="Spistreci2"/>
        <w:rPr>
          <w:rFonts w:asciiTheme="minorHAnsi" w:eastAsiaTheme="minorEastAsia" w:hAnsiTheme="minorHAnsi" w:cstheme="minorBidi"/>
          <w:bCs w:val="0"/>
        </w:rPr>
      </w:pPr>
      <w:hyperlink w:anchor="_Toc130368143" w:history="1">
        <w:r w:rsidRPr="002D5A42">
          <w:rPr>
            <w:rStyle w:val="Hipercze"/>
            <w:rFonts w:cstheme="minorHAnsi"/>
          </w:rPr>
          <w:t>Standard jakości kształcenia 3.3</w:t>
        </w:r>
        <w:r>
          <w:rPr>
            <w:webHidden/>
          </w:rPr>
          <w:tab/>
        </w:r>
        <w:r>
          <w:rPr>
            <w:webHidden/>
          </w:rPr>
          <w:fldChar w:fldCharType="begin"/>
        </w:r>
        <w:r>
          <w:rPr>
            <w:webHidden/>
          </w:rPr>
          <w:instrText xml:space="preserve"> PAGEREF _Toc130368143 \h </w:instrText>
        </w:r>
        <w:r>
          <w:rPr>
            <w:webHidden/>
          </w:rPr>
        </w:r>
        <w:r>
          <w:rPr>
            <w:webHidden/>
          </w:rPr>
          <w:fldChar w:fldCharType="separate"/>
        </w:r>
        <w:r>
          <w:rPr>
            <w:webHidden/>
          </w:rPr>
          <w:t>124</w:t>
        </w:r>
        <w:r>
          <w:rPr>
            <w:webHidden/>
          </w:rPr>
          <w:fldChar w:fldCharType="end"/>
        </w:r>
      </w:hyperlink>
    </w:p>
    <w:p w14:paraId="141CF17C" w14:textId="002D6B5D" w:rsidR="00527063" w:rsidRDefault="00527063">
      <w:pPr>
        <w:pStyle w:val="Spistreci1"/>
        <w:tabs>
          <w:tab w:val="right" w:leader="underscore" w:pos="9060"/>
        </w:tabs>
        <w:rPr>
          <w:rFonts w:asciiTheme="minorHAnsi" w:eastAsiaTheme="minorEastAsia" w:hAnsiTheme="minorHAnsi" w:cstheme="minorBidi"/>
          <w:b w:val="0"/>
          <w:bCs w:val="0"/>
          <w:iCs w:val="0"/>
          <w:noProof/>
          <w:color w:val="auto"/>
          <w:sz w:val="22"/>
          <w:szCs w:val="22"/>
        </w:rPr>
      </w:pPr>
      <w:hyperlink w:anchor="_Toc130368144" w:history="1">
        <w:r w:rsidRPr="002D5A42">
          <w:rPr>
            <w:rStyle w:val="Hipercze"/>
            <w:rFonts w:cstheme="minorHAnsi"/>
            <w:noProof/>
          </w:rPr>
          <w:t>Kryterium 4. Kompetencje, doświadczenie, kwalifikacje i liczebność kadry prowadzącej kształcenie oraz rozwój i doskonalenie kadry</w:t>
        </w:r>
        <w:r>
          <w:rPr>
            <w:noProof/>
            <w:webHidden/>
          </w:rPr>
          <w:tab/>
        </w:r>
        <w:r>
          <w:rPr>
            <w:noProof/>
            <w:webHidden/>
          </w:rPr>
          <w:fldChar w:fldCharType="begin"/>
        </w:r>
        <w:r>
          <w:rPr>
            <w:noProof/>
            <w:webHidden/>
          </w:rPr>
          <w:instrText xml:space="preserve"> PAGEREF _Toc130368144 \h </w:instrText>
        </w:r>
        <w:r>
          <w:rPr>
            <w:noProof/>
            <w:webHidden/>
          </w:rPr>
        </w:r>
        <w:r>
          <w:rPr>
            <w:noProof/>
            <w:webHidden/>
          </w:rPr>
          <w:fldChar w:fldCharType="separate"/>
        </w:r>
        <w:r>
          <w:rPr>
            <w:noProof/>
            <w:webHidden/>
          </w:rPr>
          <w:t>124</w:t>
        </w:r>
        <w:r>
          <w:rPr>
            <w:noProof/>
            <w:webHidden/>
          </w:rPr>
          <w:fldChar w:fldCharType="end"/>
        </w:r>
      </w:hyperlink>
    </w:p>
    <w:p w14:paraId="3568CBA2" w14:textId="54E7284E" w:rsidR="00527063" w:rsidRDefault="00527063">
      <w:pPr>
        <w:pStyle w:val="Spistreci2"/>
        <w:rPr>
          <w:rFonts w:asciiTheme="minorHAnsi" w:eastAsiaTheme="minorEastAsia" w:hAnsiTheme="minorHAnsi" w:cstheme="minorBidi"/>
          <w:bCs w:val="0"/>
        </w:rPr>
      </w:pPr>
      <w:hyperlink w:anchor="_Toc130368145" w:history="1">
        <w:r w:rsidRPr="002D5A42">
          <w:rPr>
            <w:rStyle w:val="Hipercze"/>
            <w:rFonts w:cstheme="minorHAnsi"/>
          </w:rPr>
          <w:t>Standard jakości kształcenia 4.1</w:t>
        </w:r>
        <w:r>
          <w:rPr>
            <w:webHidden/>
          </w:rPr>
          <w:tab/>
        </w:r>
        <w:r>
          <w:rPr>
            <w:webHidden/>
          </w:rPr>
          <w:fldChar w:fldCharType="begin"/>
        </w:r>
        <w:r>
          <w:rPr>
            <w:webHidden/>
          </w:rPr>
          <w:instrText xml:space="preserve"> PAGEREF _Toc130368145 \h </w:instrText>
        </w:r>
        <w:r>
          <w:rPr>
            <w:webHidden/>
          </w:rPr>
        </w:r>
        <w:r>
          <w:rPr>
            <w:webHidden/>
          </w:rPr>
          <w:fldChar w:fldCharType="separate"/>
        </w:r>
        <w:r>
          <w:rPr>
            <w:webHidden/>
          </w:rPr>
          <w:t>124</w:t>
        </w:r>
        <w:r>
          <w:rPr>
            <w:webHidden/>
          </w:rPr>
          <w:fldChar w:fldCharType="end"/>
        </w:r>
      </w:hyperlink>
    </w:p>
    <w:p w14:paraId="1058D86D" w14:textId="27A11F8A" w:rsidR="00527063" w:rsidRDefault="00527063">
      <w:pPr>
        <w:pStyle w:val="Spistreci2"/>
        <w:rPr>
          <w:rFonts w:asciiTheme="minorHAnsi" w:eastAsiaTheme="minorEastAsia" w:hAnsiTheme="minorHAnsi" w:cstheme="minorBidi"/>
          <w:bCs w:val="0"/>
        </w:rPr>
      </w:pPr>
      <w:hyperlink w:anchor="_Toc130368146" w:history="1">
        <w:r w:rsidRPr="002D5A42">
          <w:rPr>
            <w:rStyle w:val="Hipercze"/>
            <w:rFonts w:cstheme="minorHAnsi"/>
          </w:rPr>
          <w:t>Standard jakości kształcenia 4.1a</w:t>
        </w:r>
        <w:r>
          <w:rPr>
            <w:webHidden/>
          </w:rPr>
          <w:tab/>
        </w:r>
        <w:r>
          <w:rPr>
            <w:webHidden/>
          </w:rPr>
          <w:fldChar w:fldCharType="begin"/>
        </w:r>
        <w:r>
          <w:rPr>
            <w:webHidden/>
          </w:rPr>
          <w:instrText xml:space="preserve"> PAGEREF _Toc130368146 \h </w:instrText>
        </w:r>
        <w:r>
          <w:rPr>
            <w:webHidden/>
          </w:rPr>
        </w:r>
        <w:r>
          <w:rPr>
            <w:webHidden/>
          </w:rPr>
          <w:fldChar w:fldCharType="separate"/>
        </w:r>
        <w:r>
          <w:rPr>
            <w:webHidden/>
          </w:rPr>
          <w:t>125</w:t>
        </w:r>
        <w:r>
          <w:rPr>
            <w:webHidden/>
          </w:rPr>
          <w:fldChar w:fldCharType="end"/>
        </w:r>
      </w:hyperlink>
    </w:p>
    <w:p w14:paraId="3B738785" w14:textId="7C0576FF" w:rsidR="00527063" w:rsidRDefault="00527063">
      <w:pPr>
        <w:pStyle w:val="Spistreci2"/>
        <w:rPr>
          <w:rFonts w:asciiTheme="minorHAnsi" w:eastAsiaTheme="minorEastAsia" w:hAnsiTheme="minorHAnsi" w:cstheme="minorBidi"/>
          <w:bCs w:val="0"/>
        </w:rPr>
      </w:pPr>
      <w:hyperlink w:anchor="_Toc130368147" w:history="1">
        <w:r w:rsidRPr="002D5A42">
          <w:rPr>
            <w:rStyle w:val="Hipercze"/>
            <w:rFonts w:cstheme="minorHAnsi"/>
          </w:rPr>
          <w:t>Standard jakości kształcenia 4.2</w:t>
        </w:r>
        <w:r>
          <w:rPr>
            <w:webHidden/>
          </w:rPr>
          <w:tab/>
        </w:r>
        <w:r>
          <w:rPr>
            <w:webHidden/>
          </w:rPr>
          <w:fldChar w:fldCharType="begin"/>
        </w:r>
        <w:r>
          <w:rPr>
            <w:webHidden/>
          </w:rPr>
          <w:instrText xml:space="preserve"> PAGEREF _Toc130368147 \h </w:instrText>
        </w:r>
        <w:r>
          <w:rPr>
            <w:webHidden/>
          </w:rPr>
        </w:r>
        <w:r>
          <w:rPr>
            <w:webHidden/>
          </w:rPr>
          <w:fldChar w:fldCharType="separate"/>
        </w:r>
        <w:r>
          <w:rPr>
            <w:webHidden/>
          </w:rPr>
          <w:t>125</w:t>
        </w:r>
        <w:r>
          <w:rPr>
            <w:webHidden/>
          </w:rPr>
          <w:fldChar w:fldCharType="end"/>
        </w:r>
      </w:hyperlink>
    </w:p>
    <w:p w14:paraId="5A22BC73" w14:textId="4E35052A" w:rsidR="00527063" w:rsidRDefault="00527063">
      <w:pPr>
        <w:pStyle w:val="Spistreci1"/>
        <w:tabs>
          <w:tab w:val="right" w:leader="underscore" w:pos="9060"/>
        </w:tabs>
        <w:rPr>
          <w:rFonts w:asciiTheme="minorHAnsi" w:eastAsiaTheme="minorEastAsia" w:hAnsiTheme="minorHAnsi" w:cstheme="minorBidi"/>
          <w:b w:val="0"/>
          <w:bCs w:val="0"/>
          <w:iCs w:val="0"/>
          <w:noProof/>
          <w:color w:val="auto"/>
          <w:sz w:val="22"/>
          <w:szCs w:val="22"/>
        </w:rPr>
      </w:pPr>
      <w:hyperlink w:anchor="_Toc130368148" w:history="1">
        <w:r w:rsidRPr="002D5A42">
          <w:rPr>
            <w:rStyle w:val="Hipercze"/>
            <w:rFonts w:cstheme="minorHAnsi"/>
            <w:noProof/>
          </w:rPr>
          <w:t>Kryterium 5. Infrastruktura i zasoby edukacyjne wykorzystywane w realizacji programu studiów oraz ich doskonalenie</w:t>
        </w:r>
        <w:r>
          <w:rPr>
            <w:noProof/>
            <w:webHidden/>
          </w:rPr>
          <w:tab/>
        </w:r>
        <w:r>
          <w:rPr>
            <w:noProof/>
            <w:webHidden/>
          </w:rPr>
          <w:fldChar w:fldCharType="begin"/>
        </w:r>
        <w:r>
          <w:rPr>
            <w:noProof/>
            <w:webHidden/>
          </w:rPr>
          <w:instrText xml:space="preserve"> PAGEREF _Toc130368148 \h </w:instrText>
        </w:r>
        <w:r>
          <w:rPr>
            <w:noProof/>
            <w:webHidden/>
          </w:rPr>
        </w:r>
        <w:r>
          <w:rPr>
            <w:noProof/>
            <w:webHidden/>
          </w:rPr>
          <w:fldChar w:fldCharType="separate"/>
        </w:r>
        <w:r>
          <w:rPr>
            <w:noProof/>
            <w:webHidden/>
          </w:rPr>
          <w:t>125</w:t>
        </w:r>
        <w:r>
          <w:rPr>
            <w:noProof/>
            <w:webHidden/>
          </w:rPr>
          <w:fldChar w:fldCharType="end"/>
        </w:r>
      </w:hyperlink>
    </w:p>
    <w:p w14:paraId="01A47E65" w14:textId="699D6543" w:rsidR="00527063" w:rsidRDefault="00527063">
      <w:pPr>
        <w:pStyle w:val="Spistreci2"/>
        <w:rPr>
          <w:rFonts w:asciiTheme="minorHAnsi" w:eastAsiaTheme="minorEastAsia" w:hAnsiTheme="minorHAnsi" w:cstheme="minorBidi"/>
          <w:bCs w:val="0"/>
        </w:rPr>
      </w:pPr>
      <w:hyperlink w:anchor="_Toc130368149" w:history="1">
        <w:r w:rsidRPr="002D5A42">
          <w:rPr>
            <w:rStyle w:val="Hipercze"/>
            <w:rFonts w:cstheme="minorHAnsi"/>
          </w:rPr>
          <w:t>Standard jakości kształcenia 5.1</w:t>
        </w:r>
        <w:r>
          <w:rPr>
            <w:webHidden/>
          </w:rPr>
          <w:tab/>
        </w:r>
        <w:r>
          <w:rPr>
            <w:webHidden/>
          </w:rPr>
          <w:fldChar w:fldCharType="begin"/>
        </w:r>
        <w:r>
          <w:rPr>
            <w:webHidden/>
          </w:rPr>
          <w:instrText xml:space="preserve"> PAGEREF _Toc130368149 \h </w:instrText>
        </w:r>
        <w:r>
          <w:rPr>
            <w:webHidden/>
          </w:rPr>
        </w:r>
        <w:r>
          <w:rPr>
            <w:webHidden/>
          </w:rPr>
          <w:fldChar w:fldCharType="separate"/>
        </w:r>
        <w:r>
          <w:rPr>
            <w:webHidden/>
          </w:rPr>
          <w:t>125</w:t>
        </w:r>
        <w:r>
          <w:rPr>
            <w:webHidden/>
          </w:rPr>
          <w:fldChar w:fldCharType="end"/>
        </w:r>
      </w:hyperlink>
    </w:p>
    <w:p w14:paraId="1E918A69" w14:textId="1E12B569" w:rsidR="00527063" w:rsidRDefault="00527063">
      <w:pPr>
        <w:pStyle w:val="Spistreci2"/>
        <w:rPr>
          <w:rFonts w:asciiTheme="minorHAnsi" w:eastAsiaTheme="minorEastAsia" w:hAnsiTheme="minorHAnsi" w:cstheme="minorBidi"/>
          <w:bCs w:val="0"/>
        </w:rPr>
      </w:pPr>
      <w:hyperlink w:anchor="_Toc130368150" w:history="1">
        <w:r w:rsidRPr="002D5A42">
          <w:rPr>
            <w:rStyle w:val="Hipercze"/>
            <w:rFonts w:cstheme="minorHAnsi"/>
          </w:rPr>
          <w:t>Standard jakości kształcenia 5.1a</w:t>
        </w:r>
        <w:r>
          <w:rPr>
            <w:webHidden/>
          </w:rPr>
          <w:tab/>
        </w:r>
        <w:r>
          <w:rPr>
            <w:webHidden/>
          </w:rPr>
          <w:fldChar w:fldCharType="begin"/>
        </w:r>
        <w:r>
          <w:rPr>
            <w:webHidden/>
          </w:rPr>
          <w:instrText xml:space="preserve"> PAGEREF _Toc130368150 \h </w:instrText>
        </w:r>
        <w:r>
          <w:rPr>
            <w:webHidden/>
          </w:rPr>
        </w:r>
        <w:r>
          <w:rPr>
            <w:webHidden/>
          </w:rPr>
          <w:fldChar w:fldCharType="separate"/>
        </w:r>
        <w:r>
          <w:rPr>
            <w:webHidden/>
          </w:rPr>
          <w:t>125</w:t>
        </w:r>
        <w:r>
          <w:rPr>
            <w:webHidden/>
          </w:rPr>
          <w:fldChar w:fldCharType="end"/>
        </w:r>
      </w:hyperlink>
    </w:p>
    <w:p w14:paraId="5077ADF2" w14:textId="529F4F7F" w:rsidR="00527063" w:rsidRDefault="00527063">
      <w:pPr>
        <w:pStyle w:val="Spistreci2"/>
        <w:rPr>
          <w:rFonts w:asciiTheme="minorHAnsi" w:eastAsiaTheme="minorEastAsia" w:hAnsiTheme="minorHAnsi" w:cstheme="minorBidi"/>
          <w:bCs w:val="0"/>
        </w:rPr>
      </w:pPr>
      <w:hyperlink w:anchor="_Toc130368151" w:history="1">
        <w:r w:rsidRPr="002D5A42">
          <w:rPr>
            <w:rStyle w:val="Hipercze"/>
            <w:rFonts w:cstheme="minorHAnsi"/>
          </w:rPr>
          <w:t>Standard jakości kształcenia 5.2</w:t>
        </w:r>
        <w:r>
          <w:rPr>
            <w:webHidden/>
          </w:rPr>
          <w:tab/>
        </w:r>
        <w:r>
          <w:rPr>
            <w:webHidden/>
          </w:rPr>
          <w:fldChar w:fldCharType="begin"/>
        </w:r>
        <w:r>
          <w:rPr>
            <w:webHidden/>
          </w:rPr>
          <w:instrText xml:space="preserve"> PAGEREF _Toc130368151 \h </w:instrText>
        </w:r>
        <w:r>
          <w:rPr>
            <w:webHidden/>
          </w:rPr>
        </w:r>
        <w:r>
          <w:rPr>
            <w:webHidden/>
          </w:rPr>
          <w:fldChar w:fldCharType="separate"/>
        </w:r>
        <w:r>
          <w:rPr>
            <w:webHidden/>
          </w:rPr>
          <w:t>125</w:t>
        </w:r>
        <w:r>
          <w:rPr>
            <w:webHidden/>
          </w:rPr>
          <w:fldChar w:fldCharType="end"/>
        </w:r>
      </w:hyperlink>
    </w:p>
    <w:p w14:paraId="1A58ED0D" w14:textId="4F15AA2F" w:rsidR="00527063" w:rsidRDefault="00527063">
      <w:pPr>
        <w:pStyle w:val="Spistreci1"/>
        <w:tabs>
          <w:tab w:val="right" w:leader="underscore" w:pos="9060"/>
        </w:tabs>
        <w:rPr>
          <w:rFonts w:asciiTheme="minorHAnsi" w:eastAsiaTheme="minorEastAsia" w:hAnsiTheme="minorHAnsi" w:cstheme="minorBidi"/>
          <w:b w:val="0"/>
          <w:bCs w:val="0"/>
          <w:iCs w:val="0"/>
          <w:noProof/>
          <w:color w:val="auto"/>
          <w:sz w:val="22"/>
          <w:szCs w:val="22"/>
        </w:rPr>
      </w:pPr>
      <w:hyperlink w:anchor="_Toc130368152" w:history="1">
        <w:r w:rsidRPr="002D5A42">
          <w:rPr>
            <w:rStyle w:val="Hipercze"/>
            <w:rFonts w:cstheme="minorHAnsi"/>
            <w:noProof/>
          </w:rPr>
          <w:t>Kryterium 6. Współpraca z otoczeniem społeczno-gospodarczym w konstruowaniu, realizacji i doskonaleniu programu studiów oraz jej wpływ na rozwój kierunku</w:t>
        </w:r>
        <w:r>
          <w:rPr>
            <w:noProof/>
            <w:webHidden/>
          </w:rPr>
          <w:tab/>
        </w:r>
        <w:r>
          <w:rPr>
            <w:noProof/>
            <w:webHidden/>
          </w:rPr>
          <w:fldChar w:fldCharType="begin"/>
        </w:r>
        <w:r>
          <w:rPr>
            <w:noProof/>
            <w:webHidden/>
          </w:rPr>
          <w:instrText xml:space="preserve"> PAGEREF _Toc130368152 \h </w:instrText>
        </w:r>
        <w:r>
          <w:rPr>
            <w:noProof/>
            <w:webHidden/>
          </w:rPr>
        </w:r>
        <w:r>
          <w:rPr>
            <w:noProof/>
            <w:webHidden/>
          </w:rPr>
          <w:fldChar w:fldCharType="separate"/>
        </w:r>
        <w:r>
          <w:rPr>
            <w:noProof/>
            <w:webHidden/>
          </w:rPr>
          <w:t>125</w:t>
        </w:r>
        <w:r>
          <w:rPr>
            <w:noProof/>
            <w:webHidden/>
          </w:rPr>
          <w:fldChar w:fldCharType="end"/>
        </w:r>
      </w:hyperlink>
    </w:p>
    <w:p w14:paraId="608ADC7E" w14:textId="2B0B1F70" w:rsidR="00527063" w:rsidRDefault="00527063">
      <w:pPr>
        <w:pStyle w:val="Spistreci2"/>
        <w:rPr>
          <w:rFonts w:asciiTheme="minorHAnsi" w:eastAsiaTheme="minorEastAsia" w:hAnsiTheme="minorHAnsi" w:cstheme="minorBidi"/>
          <w:bCs w:val="0"/>
        </w:rPr>
      </w:pPr>
      <w:hyperlink w:anchor="_Toc130368153" w:history="1">
        <w:r w:rsidRPr="002D5A42">
          <w:rPr>
            <w:rStyle w:val="Hipercze"/>
            <w:rFonts w:cstheme="minorHAnsi"/>
          </w:rPr>
          <w:t>Standard jakości kształcenia 6.1</w:t>
        </w:r>
        <w:r>
          <w:rPr>
            <w:webHidden/>
          </w:rPr>
          <w:tab/>
        </w:r>
        <w:r>
          <w:rPr>
            <w:webHidden/>
          </w:rPr>
          <w:fldChar w:fldCharType="begin"/>
        </w:r>
        <w:r>
          <w:rPr>
            <w:webHidden/>
          </w:rPr>
          <w:instrText xml:space="preserve"> PAGEREF _Toc130368153 \h </w:instrText>
        </w:r>
        <w:r>
          <w:rPr>
            <w:webHidden/>
          </w:rPr>
        </w:r>
        <w:r>
          <w:rPr>
            <w:webHidden/>
          </w:rPr>
          <w:fldChar w:fldCharType="separate"/>
        </w:r>
        <w:r>
          <w:rPr>
            <w:webHidden/>
          </w:rPr>
          <w:t>125</w:t>
        </w:r>
        <w:r>
          <w:rPr>
            <w:webHidden/>
          </w:rPr>
          <w:fldChar w:fldCharType="end"/>
        </w:r>
      </w:hyperlink>
    </w:p>
    <w:p w14:paraId="4A39C6A2" w14:textId="5677CE97" w:rsidR="00527063" w:rsidRDefault="00527063">
      <w:pPr>
        <w:pStyle w:val="Spistreci2"/>
        <w:rPr>
          <w:rFonts w:asciiTheme="minorHAnsi" w:eastAsiaTheme="minorEastAsia" w:hAnsiTheme="minorHAnsi" w:cstheme="minorBidi"/>
          <w:bCs w:val="0"/>
        </w:rPr>
      </w:pPr>
      <w:hyperlink w:anchor="_Toc130368154" w:history="1">
        <w:r w:rsidRPr="002D5A42">
          <w:rPr>
            <w:rStyle w:val="Hipercze"/>
            <w:rFonts w:cstheme="minorHAnsi"/>
          </w:rPr>
          <w:t>Standard jakości kształcenia 6.2</w:t>
        </w:r>
        <w:r>
          <w:rPr>
            <w:webHidden/>
          </w:rPr>
          <w:tab/>
        </w:r>
        <w:r>
          <w:rPr>
            <w:webHidden/>
          </w:rPr>
          <w:fldChar w:fldCharType="begin"/>
        </w:r>
        <w:r>
          <w:rPr>
            <w:webHidden/>
          </w:rPr>
          <w:instrText xml:space="preserve"> PAGEREF _Toc130368154 \h </w:instrText>
        </w:r>
        <w:r>
          <w:rPr>
            <w:webHidden/>
          </w:rPr>
        </w:r>
        <w:r>
          <w:rPr>
            <w:webHidden/>
          </w:rPr>
          <w:fldChar w:fldCharType="separate"/>
        </w:r>
        <w:r>
          <w:rPr>
            <w:webHidden/>
          </w:rPr>
          <w:t>126</w:t>
        </w:r>
        <w:r>
          <w:rPr>
            <w:webHidden/>
          </w:rPr>
          <w:fldChar w:fldCharType="end"/>
        </w:r>
      </w:hyperlink>
    </w:p>
    <w:p w14:paraId="25860E2B" w14:textId="08AEDEF7" w:rsidR="00527063" w:rsidRDefault="00527063">
      <w:pPr>
        <w:pStyle w:val="Spistreci1"/>
        <w:tabs>
          <w:tab w:val="right" w:leader="underscore" w:pos="9060"/>
        </w:tabs>
        <w:rPr>
          <w:rFonts w:asciiTheme="minorHAnsi" w:eastAsiaTheme="minorEastAsia" w:hAnsiTheme="minorHAnsi" w:cstheme="minorBidi"/>
          <w:b w:val="0"/>
          <w:bCs w:val="0"/>
          <w:iCs w:val="0"/>
          <w:noProof/>
          <w:color w:val="auto"/>
          <w:sz w:val="22"/>
          <w:szCs w:val="22"/>
        </w:rPr>
      </w:pPr>
      <w:hyperlink w:anchor="_Toc130368155" w:history="1">
        <w:r w:rsidRPr="002D5A42">
          <w:rPr>
            <w:rStyle w:val="Hipercze"/>
            <w:rFonts w:cstheme="minorHAnsi"/>
            <w:noProof/>
          </w:rPr>
          <w:t>Kryterium 7. Warunki i sposoby podnoszenia stopnia umiędzynarodowienia procesu kształcenia na kierunku</w:t>
        </w:r>
        <w:r>
          <w:rPr>
            <w:noProof/>
            <w:webHidden/>
          </w:rPr>
          <w:tab/>
        </w:r>
        <w:r>
          <w:rPr>
            <w:noProof/>
            <w:webHidden/>
          </w:rPr>
          <w:fldChar w:fldCharType="begin"/>
        </w:r>
        <w:r>
          <w:rPr>
            <w:noProof/>
            <w:webHidden/>
          </w:rPr>
          <w:instrText xml:space="preserve"> PAGEREF _Toc130368155 \h </w:instrText>
        </w:r>
        <w:r>
          <w:rPr>
            <w:noProof/>
            <w:webHidden/>
          </w:rPr>
        </w:r>
        <w:r>
          <w:rPr>
            <w:noProof/>
            <w:webHidden/>
          </w:rPr>
          <w:fldChar w:fldCharType="separate"/>
        </w:r>
        <w:r>
          <w:rPr>
            <w:noProof/>
            <w:webHidden/>
          </w:rPr>
          <w:t>126</w:t>
        </w:r>
        <w:r>
          <w:rPr>
            <w:noProof/>
            <w:webHidden/>
          </w:rPr>
          <w:fldChar w:fldCharType="end"/>
        </w:r>
      </w:hyperlink>
    </w:p>
    <w:p w14:paraId="22DA4EE1" w14:textId="133AFF44" w:rsidR="00527063" w:rsidRDefault="00527063">
      <w:pPr>
        <w:pStyle w:val="Spistreci2"/>
        <w:rPr>
          <w:rFonts w:asciiTheme="minorHAnsi" w:eastAsiaTheme="minorEastAsia" w:hAnsiTheme="minorHAnsi" w:cstheme="minorBidi"/>
          <w:bCs w:val="0"/>
        </w:rPr>
      </w:pPr>
      <w:hyperlink w:anchor="_Toc130368156" w:history="1">
        <w:r w:rsidRPr="002D5A42">
          <w:rPr>
            <w:rStyle w:val="Hipercze"/>
            <w:rFonts w:cstheme="minorHAnsi"/>
          </w:rPr>
          <w:t>Standard jakości kształcenia 7.1</w:t>
        </w:r>
        <w:r>
          <w:rPr>
            <w:webHidden/>
          </w:rPr>
          <w:tab/>
        </w:r>
        <w:r>
          <w:rPr>
            <w:webHidden/>
          </w:rPr>
          <w:fldChar w:fldCharType="begin"/>
        </w:r>
        <w:r>
          <w:rPr>
            <w:webHidden/>
          </w:rPr>
          <w:instrText xml:space="preserve"> PAGEREF _Toc130368156 \h </w:instrText>
        </w:r>
        <w:r>
          <w:rPr>
            <w:webHidden/>
          </w:rPr>
        </w:r>
        <w:r>
          <w:rPr>
            <w:webHidden/>
          </w:rPr>
          <w:fldChar w:fldCharType="separate"/>
        </w:r>
        <w:r>
          <w:rPr>
            <w:webHidden/>
          </w:rPr>
          <w:t>126</w:t>
        </w:r>
        <w:r>
          <w:rPr>
            <w:webHidden/>
          </w:rPr>
          <w:fldChar w:fldCharType="end"/>
        </w:r>
      </w:hyperlink>
    </w:p>
    <w:p w14:paraId="2C10DD9D" w14:textId="1EDF3DB4" w:rsidR="00527063" w:rsidRDefault="00527063">
      <w:pPr>
        <w:pStyle w:val="Spistreci2"/>
        <w:rPr>
          <w:rFonts w:asciiTheme="minorHAnsi" w:eastAsiaTheme="minorEastAsia" w:hAnsiTheme="minorHAnsi" w:cstheme="minorBidi"/>
          <w:bCs w:val="0"/>
        </w:rPr>
      </w:pPr>
      <w:hyperlink w:anchor="_Toc130368157" w:history="1">
        <w:r w:rsidRPr="002D5A42">
          <w:rPr>
            <w:rStyle w:val="Hipercze"/>
            <w:rFonts w:cstheme="minorHAnsi"/>
          </w:rPr>
          <w:t>Standard jakości kształcenia 7.2</w:t>
        </w:r>
        <w:r>
          <w:rPr>
            <w:webHidden/>
          </w:rPr>
          <w:tab/>
        </w:r>
        <w:r>
          <w:rPr>
            <w:webHidden/>
          </w:rPr>
          <w:fldChar w:fldCharType="begin"/>
        </w:r>
        <w:r>
          <w:rPr>
            <w:webHidden/>
          </w:rPr>
          <w:instrText xml:space="preserve"> PAGEREF _Toc130368157 \h </w:instrText>
        </w:r>
        <w:r>
          <w:rPr>
            <w:webHidden/>
          </w:rPr>
        </w:r>
        <w:r>
          <w:rPr>
            <w:webHidden/>
          </w:rPr>
          <w:fldChar w:fldCharType="separate"/>
        </w:r>
        <w:r>
          <w:rPr>
            <w:webHidden/>
          </w:rPr>
          <w:t>126</w:t>
        </w:r>
        <w:r>
          <w:rPr>
            <w:webHidden/>
          </w:rPr>
          <w:fldChar w:fldCharType="end"/>
        </w:r>
      </w:hyperlink>
    </w:p>
    <w:p w14:paraId="1E129BA4" w14:textId="01124D27" w:rsidR="00527063" w:rsidRDefault="00527063">
      <w:pPr>
        <w:pStyle w:val="Spistreci1"/>
        <w:tabs>
          <w:tab w:val="right" w:leader="underscore" w:pos="9060"/>
        </w:tabs>
        <w:rPr>
          <w:rFonts w:asciiTheme="minorHAnsi" w:eastAsiaTheme="minorEastAsia" w:hAnsiTheme="minorHAnsi" w:cstheme="minorBidi"/>
          <w:b w:val="0"/>
          <w:bCs w:val="0"/>
          <w:iCs w:val="0"/>
          <w:noProof/>
          <w:color w:val="auto"/>
          <w:sz w:val="22"/>
          <w:szCs w:val="22"/>
        </w:rPr>
      </w:pPr>
      <w:hyperlink w:anchor="_Toc130368158" w:history="1">
        <w:r w:rsidRPr="002D5A42">
          <w:rPr>
            <w:rStyle w:val="Hipercze"/>
            <w:rFonts w:cstheme="minorHAnsi"/>
            <w:noProof/>
          </w:rPr>
          <w:t>Kryterium 8. Wsparcie studentów w uczeniu się, rozwoju społecznym, naukowym lub zawodowym i wejściu na rynek pracy oraz rozwój i doskonalenie form wsparcia</w:t>
        </w:r>
        <w:r>
          <w:rPr>
            <w:noProof/>
            <w:webHidden/>
          </w:rPr>
          <w:tab/>
        </w:r>
        <w:r>
          <w:rPr>
            <w:noProof/>
            <w:webHidden/>
          </w:rPr>
          <w:fldChar w:fldCharType="begin"/>
        </w:r>
        <w:r>
          <w:rPr>
            <w:noProof/>
            <w:webHidden/>
          </w:rPr>
          <w:instrText xml:space="preserve"> PAGEREF _Toc130368158 \h </w:instrText>
        </w:r>
        <w:r>
          <w:rPr>
            <w:noProof/>
            <w:webHidden/>
          </w:rPr>
        </w:r>
        <w:r>
          <w:rPr>
            <w:noProof/>
            <w:webHidden/>
          </w:rPr>
          <w:fldChar w:fldCharType="separate"/>
        </w:r>
        <w:r>
          <w:rPr>
            <w:noProof/>
            <w:webHidden/>
          </w:rPr>
          <w:t>126</w:t>
        </w:r>
        <w:r>
          <w:rPr>
            <w:noProof/>
            <w:webHidden/>
          </w:rPr>
          <w:fldChar w:fldCharType="end"/>
        </w:r>
      </w:hyperlink>
    </w:p>
    <w:p w14:paraId="4AE9A09E" w14:textId="7BF3B29D" w:rsidR="00527063" w:rsidRDefault="00527063">
      <w:pPr>
        <w:pStyle w:val="Spistreci2"/>
        <w:rPr>
          <w:rFonts w:asciiTheme="minorHAnsi" w:eastAsiaTheme="minorEastAsia" w:hAnsiTheme="minorHAnsi" w:cstheme="minorBidi"/>
          <w:bCs w:val="0"/>
        </w:rPr>
      </w:pPr>
      <w:hyperlink w:anchor="_Toc130368159" w:history="1">
        <w:r w:rsidRPr="002D5A42">
          <w:rPr>
            <w:rStyle w:val="Hipercze"/>
            <w:rFonts w:cstheme="minorHAnsi"/>
          </w:rPr>
          <w:t>Standard jakości kształcenia 8.1</w:t>
        </w:r>
        <w:r>
          <w:rPr>
            <w:webHidden/>
          </w:rPr>
          <w:tab/>
        </w:r>
        <w:r>
          <w:rPr>
            <w:webHidden/>
          </w:rPr>
          <w:fldChar w:fldCharType="begin"/>
        </w:r>
        <w:r>
          <w:rPr>
            <w:webHidden/>
          </w:rPr>
          <w:instrText xml:space="preserve"> PAGEREF _Toc130368159 \h </w:instrText>
        </w:r>
        <w:r>
          <w:rPr>
            <w:webHidden/>
          </w:rPr>
        </w:r>
        <w:r>
          <w:rPr>
            <w:webHidden/>
          </w:rPr>
          <w:fldChar w:fldCharType="separate"/>
        </w:r>
        <w:r>
          <w:rPr>
            <w:webHidden/>
          </w:rPr>
          <w:t>126</w:t>
        </w:r>
        <w:r>
          <w:rPr>
            <w:webHidden/>
          </w:rPr>
          <w:fldChar w:fldCharType="end"/>
        </w:r>
      </w:hyperlink>
    </w:p>
    <w:p w14:paraId="7FC3B685" w14:textId="091E9385" w:rsidR="00527063" w:rsidRDefault="00527063">
      <w:pPr>
        <w:pStyle w:val="Spistreci2"/>
        <w:rPr>
          <w:rFonts w:asciiTheme="minorHAnsi" w:eastAsiaTheme="minorEastAsia" w:hAnsiTheme="minorHAnsi" w:cstheme="minorBidi"/>
          <w:bCs w:val="0"/>
        </w:rPr>
      </w:pPr>
      <w:hyperlink w:anchor="_Toc130368160" w:history="1">
        <w:r w:rsidRPr="002D5A42">
          <w:rPr>
            <w:rStyle w:val="Hipercze"/>
            <w:rFonts w:cstheme="minorHAnsi"/>
          </w:rPr>
          <w:t>Standard jakości kształcenia 8.2</w:t>
        </w:r>
        <w:r>
          <w:rPr>
            <w:webHidden/>
          </w:rPr>
          <w:tab/>
        </w:r>
        <w:r>
          <w:rPr>
            <w:webHidden/>
          </w:rPr>
          <w:fldChar w:fldCharType="begin"/>
        </w:r>
        <w:r>
          <w:rPr>
            <w:webHidden/>
          </w:rPr>
          <w:instrText xml:space="preserve"> PAGEREF _Toc130368160 \h </w:instrText>
        </w:r>
        <w:r>
          <w:rPr>
            <w:webHidden/>
          </w:rPr>
        </w:r>
        <w:r>
          <w:rPr>
            <w:webHidden/>
          </w:rPr>
          <w:fldChar w:fldCharType="separate"/>
        </w:r>
        <w:r>
          <w:rPr>
            <w:webHidden/>
          </w:rPr>
          <w:t>126</w:t>
        </w:r>
        <w:r>
          <w:rPr>
            <w:webHidden/>
          </w:rPr>
          <w:fldChar w:fldCharType="end"/>
        </w:r>
      </w:hyperlink>
    </w:p>
    <w:p w14:paraId="123E0674" w14:textId="3E8FC3F9" w:rsidR="00527063" w:rsidRDefault="00527063">
      <w:pPr>
        <w:pStyle w:val="Spistreci1"/>
        <w:tabs>
          <w:tab w:val="right" w:leader="underscore" w:pos="9060"/>
        </w:tabs>
        <w:rPr>
          <w:rFonts w:asciiTheme="minorHAnsi" w:eastAsiaTheme="minorEastAsia" w:hAnsiTheme="minorHAnsi" w:cstheme="minorBidi"/>
          <w:b w:val="0"/>
          <w:bCs w:val="0"/>
          <w:iCs w:val="0"/>
          <w:noProof/>
          <w:color w:val="auto"/>
          <w:sz w:val="22"/>
          <w:szCs w:val="22"/>
        </w:rPr>
      </w:pPr>
      <w:hyperlink w:anchor="_Toc130368161" w:history="1">
        <w:r w:rsidRPr="002D5A42">
          <w:rPr>
            <w:rStyle w:val="Hipercze"/>
            <w:rFonts w:cstheme="minorHAnsi"/>
            <w:noProof/>
          </w:rPr>
          <w:t>Kryterium 9. Publiczny dostęp do informacji o programie studiów, warunkach jego realizacji i osiąganych rezultatach</w:t>
        </w:r>
        <w:r>
          <w:rPr>
            <w:noProof/>
            <w:webHidden/>
          </w:rPr>
          <w:tab/>
        </w:r>
        <w:r>
          <w:rPr>
            <w:noProof/>
            <w:webHidden/>
          </w:rPr>
          <w:fldChar w:fldCharType="begin"/>
        </w:r>
        <w:r>
          <w:rPr>
            <w:noProof/>
            <w:webHidden/>
          </w:rPr>
          <w:instrText xml:space="preserve"> PAGEREF _Toc130368161 \h </w:instrText>
        </w:r>
        <w:r>
          <w:rPr>
            <w:noProof/>
            <w:webHidden/>
          </w:rPr>
        </w:r>
        <w:r>
          <w:rPr>
            <w:noProof/>
            <w:webHidden/>
          </w:rPr>
          <w:fldChar w:fldCharType="separate"/>
        </w:r>
        <w:r>
          <w:rPr>
            <w:noProof/>
            <w:webHidden/>
          </w:rPr>
          <w:t>126</w:t>
        </w:r>
        <w:r>
          <w:rPr>
            <w:noProof/>
            <w:webHidden/>
          </w:rPr>
          <w:fldChar w:fldCharType="end"/>
        </w:r>
      </w:hyperlink>
    </w:p>
    <w:p w14:paraId="708A469C" w14:textId="1A5B4FF7" w:rsidR="00527063" w:rsidRDefault="00527063">
      <w:pPr>
        <w:pStyle w:val="Spistreci2"/>
        <w:rPr>
          <w:rFonts w:asciiTheme="minorHAnsi" w:eastAsiaTheme="minorEastAsia" w:hAnsiTheme="minorHAnsi" w:cstheme="minorBidi"/>
          <w:bCs w:val="0"/>
        </w:rPr>
      </w:pPr>
      <w:hyperlink w:anchor="_Toc130368162" w:history="1">
        <w:r w:rsidRPr="002D5A42">
          <w:rPr>
            <w:rStyle w:val="Hipercze"/>
            <w:rFonts w:cstheme="minorHAnsi"/>
          </w:rPr>
          <w:t>Standard jakości kształcenia 9.1</w:t>
        </w:r>
        <w:r>
          <w:rPr>
            <w:webHidden/>
          </w:rPr>
          <w:tab/>
        </w:r>
        <w:r>
          <w:rPr>
            <w:webHidden/>
          </w:rPr>
          <w:fldChar w:fldCharType="begin"/>
        </w:r>
        <w:r>
          <w:rPr>
            <w:webHidden/>
          </w:rPr>
          <w:instrText xml:space="preserve"> PAGEREF _Toc130368162 \h </w:instrText>
        </w:r>
        <w:r>
          <w:rPr>
            <w:webHidden/>
          </w:rPr>
        </w:r>
        <w:r>
          <w:rPr>
            <w:webHidden/>
          </w:rPr>
          <w:fldChar w:fldCharType="separate"/>
        </w:r>
        <w:r>
          <w:rPr>
            <w:webHidden/>
          </w:rPr>
          <w:t>126</w:t>
        </w:r>
        <w:r>
          <w:rPr>
            <w:webHidden/>
          </w:rPr>
          <w:fldChar w:fldCharType="end"/>
        </w:r>
      </w:hyperlink>
    </w:p>
    <w:p w14:paraId="03C3D0E7" w14:textId="24C33E8B" w:rsidR="00527063" w:rsidRDefault="00527063">
      <w:pPr>
        <w:pStyle w:val="Spistreci2"/>
        <w:rPr>
          <w:rFonts w:asciiTheme="minorHAnsi" w:eastAsiaTheme="minorEastAsia" w:hAnsiTheme="minorHAnsi" w:cstheme="minorBidi"/>
          <w:bCs w:val="0"/>
        </w:rPr>
      </w:pPr>
      <w:hyperlink w:anchor="_Toc130368163" w:history="1">
        <w:r w:rsidRPr="002D5A42">
          <w:rPr>
            <w:rStyle w:val="Hipercze"/>
            <w:rFonts w:cstheme="minorHAnsi"/>
          </w:rPr>
          <w:t>Standard jakości kształcenia 9.2</w:t>
        </w:r>
        <w:r>
          <w:rPr>
            <w:webHidden/>
          </w:rPr>
          <w:tab/>
        </w:r>
        <w:r>
          <w:rPr>
            <w:webHidden/>
          </w:rPr>
          <w:fldChar w:fldCharType="begin"/>
        </w:r>
        <w:r>
          <w:rPr>
            <w:webHidden/>
          </w:rPr>
          <w:instrText xml:space="preserve"> PAGEREF _Toc130368163 \h </w:instrText>
        </w:r>
        <w:r>
          <w:rPr>
            <w:webHidden/>
          </w:rPr>
        </w:r>
        <w:r>
          <w:rPr>
            <w:webHidden/>
          </w:rPr>
          <w:fldChar w:fldCharType="separate"/>
        </w:r>
        <w:r>
          <w:rPr>
            <w:webHidden/>
          </w:rPr>
          <w:t>127</w:t>
        </w:r>
        <w:r>
          <w:rPr>
            <w:webHidden/>
          </w:rPr>
          <w:fldChar w:fldCharType="end"/>
        </w:r>
      </w:hyperlink>
    </w:p>
    <w:p w14:paraId="0A31D5B5" w14:textId="319C7CBE" w:rsidR="00527063" w:rsidRDefault="00527063">
      <w:pPr>
        <w:pStyle w:val="Spistreci1"/>
        <w:tabs>
          <w:tab w:val="right" w:leader="underscore" w:pos="9060"/>
        </w:tabs>
        <w:rPr>
          <w:rFonts w:asciiTheme="minorHAnsi" w:eastAsiaTheme="minorEastAsia" w:hAnsiTheme="minorHAnsi" w:cstheme="minorBidi"/>
          <w:b w:val="0"/>
          <w:bCs w:val="0"/>
          <w:iCs w:val="0"/>
          <w:noProof/>
          <w:color w:val="auto"/>
          <w:sz w:val="22"/>
          <w:szCs w:val="22"/>
        </w:rPr>
      </w:pPr>
      <w:hyperlink w:anchor="_Toc130368164" w:history="1">
        <w:r w:rsidRPr="002D5A42">
          <w:rPr>
            <w:rStyle w:val="Hipercze"/>
            <w:rFonts w:cstheme="minorHAnsi"/>
            <w:noProof/>
          </w:rPr>
          <w:t>Kryterium 10. Polityka jakości, projektowanie, zatwierdzanie, monitorowanie, przegląd i doskonalenie programu studiów</w:t>
        </w:r>
        <w:r>
          <w:rPr>
            <w:noProof/>
            <w:webHidden/>
          </w:rPr>
          <w:tab/>
        </w:r>
        <w:r>
          <w:rPr>
            <w:noProof/>
            <w:webHidden/>
          </w:rPr>
          <w:fldChar w:fldCharType="begin"/>
        </w:r>
        <w:r>
          <w:rPr>
            <w:noProof/>
            <w:webHidden/>
          </w:rPr>
          <w:instrText xml:space="preserve"> PAGEREF _Toc130368164 \h </w:instrText>
        </w:r>
        <w:r>
          <w:rPr>
            <w:noProof/>
            <w:webHidden/>
          </w:rPr>
        </w:r>
        <w:r>
          <w:rPr>
            <w:noProof/>
            <w:webHidden/>
          </w:rPr>
          <w:fldChar w:fldCharType="separate"/>
        </w:r>
        <w:r>
          <w:rPr>
            <w:noProof/>
            <w:webHidden/>
          </w:rPr>
          <w:t>127</w:t>
        </w:r>
        <w:r>
          <w:rPr>
            <w:noProof/>
            <w:webHidden/>
          </w:rPr>
          <w:fldChar w:fldCharType="end"/>
        </w:r>
      </w:hyperlink>
    </w:p>
    <w:p w14:paraId="34E0458A" w14:textId="229604A0" w:rsidR="00527063" w:rsidRDefault="00527063">
      <w:pPr>
        <w:pStyle w:val="Spistreci2"/>
        <w:rPr>
          <w:rFonts w:asciiTheme="minorHAnsi" w:eastAsiaTheme="minorEastAsia" w:hAnsiTheme="minorHAnsi" w:cstheme="minorBidi"/>
          <w:bCs w:val="0"/>
        </w:rPr>
      </w:pPr>
      <w:hyperlink w:anchor="_Toc130368165" w:history="1">
        <w:r w:rsidRPr="002D5A42">
          <w:rPr>
            <w:rStyle w:val="Hipercze"/>
            <w:rFonts w:cstheme="minorHAnsi"/>
          </w:rPr>
          <w:t>Standard jakości kształcenia 10.1</w:t>
        </w:r>
        <w:r>
          <w:rPr>
            <w:webHidden/>
          </w:rPr>
          <w:tab/>
        </w:r>
        <w:r>
          <w:rPr>
            <w:webHidden/>
          </w:rPr>
          <w:fldChar w:fldCharType="begin"/>
        </w:r>
        <w:r>
          <w:rPr>
            <w:webHidden/>
          </w:rPr>
          <w:instrText xml:space="preserve"> PAGEREF _Toc130368165 \h </w:instrText>
        </w:r>
        <w:r>
          <w:rPr>
            <w:webHidden/>
          </w:rPr>
        </w:r>
        <w:r>
          <w:rPr>
            <w:webHidden/>
          </w:rPr>
          <w:fldChar w:fldCharType="separate"/>
        </w:r>
        <w:r>
          <w:rPr>
            <w:webHidden/>
          </w:rPr>
          <w:t>127</w:t>
        </w:r>
        <w:r>
          <w:rPr>
            <w:webHidden/>
          </w:rPr>
          <w:fldChar w:fldCharType="end"/>
        </w:r>
      </w:hyperlink>
    </w:p>
    <w:p w14:paraId="1AD88F3C" w14:textId="5402F5B7" w:rsidR="00527063" w:rsidRDefault="00527063">
      <w:pPr>
        <w:pStyle w:val="Spistreci2"/>
        <w:rPr>
          <w:rFonts w:asciiTheme="minorHAnsi" w:eastAsiaTheme="minorEastAsia" w:hAnsiTheme="minorHAnsi" w:cstheme="minorBidi"/>
          <w:bCs w:val="0"/>
        </w:rPr>
      </w:pPr>
      <w:hyperlink w:anchor="_Toc130368166" w:history="1">
        <w:r w:rsidRPr="002D5A42">
          <w:rPr>
            <w:rStyle w:val="Hipercze"/>
            <w:rFonts w:cstheme="minorHAnsi"/>
          </w:rPr>
          <w:t>Standard jakości kształcenia 10.2</w:t>
        </w:r>
        <w:r>
          <w:rPr>
            <w:webHidden/>
          </w:rPr>
          <w:tab/>
        </w:r>
        <w:r>
          <w:rPr>
            <w:webHidden/>
          </w:rPr>
          <w:fldChar w:fldCharType="begin"/>
        </w:r>
        <w:r>
          <w:rPr>
            <w:webHidden/>
          </w:rPr>
          <w:instrText xml:space="preserve"> PAGEREF _Toc130368166 \h </w:instrText>
        </w:r>
        <w:r>
          <w:rPr>
            <w:webHidden/>
          </w:rPr>
        </w:r>
        <w:r>
          <w:rPr>
            <w:webHidden/>
          </w:rPr>
          <w:fldChar w:fldCharType="separate"/>
        </w:r>
        <w:r>
          <w:rPr>
            <w:webHidden/>
          </w:rPr>
          <w:t>127</w:t>
        </w:r>
        <w:r>
          <w:rPr>
            <w:webHidden/>
          </w:rPr>
          <w:fldChar w:fldCharType="end"/>
        </w:r>
      </w:hyperlink>
    </w:p>
    <w:p w14:paraId="3EB8CB3F" w14:textId="1B68BF21" w:rsidR="00A56423" w:rsidRPr="006D0D3E" w:rsidRDefault="00337FE2" w:rsidP="006D0D3E">
      <w:pPr>
        <w:pStyle w:val="Tekstpodstawowy"/>
        <w:rPr>
          <w:rFonts w:asciiTheme="minorHAnsi" w:hAnsiTheme="minorHAnsi" w:cstheme="minorHAnsi"/>
          <w:sz w:val="24"/>
        </w:rPr>
      </w:pPr>
      <w:r w:rsidRPr="006D0D3E">
        <w:rPr>
          <w:rStyle w:val="Hipercze"/>
          <w:rFonts w:asciiTheme="minorHAnsi" w:hAnsiTheme="minorHAnsi" w:cstheme="minorHAnsi"/>
          <w:b/>
          <w:i/>
          <w:iCs/>
          <w:noProof/>
          <w:sz w:val="24"/>
        </w:rPr>
        <w:fldChar w:fldCharType="end"/>
      </w:r>
      <w:r w:rsidR="001D4B05" w:rsidRPr="006D0D3E">
        <w:rPr>
          <w:rFonts w:asciiTheme="minorHAnsi" w:hAnsiTheme="minorHAnsi" w:cstheme="minorHAnsi"/>
          <w:sz w:val="24"/>
        </w:rPr>
        <w:br w:type="page"/>
      </w:r>
    </w:p>
    <w:p w14:paraId="5259F5CB" w14:textId="77777777" w:rsidR="00A7363D" w:rsidRPr="006D0D3E" w:rsidRDefault="00ED690E" w:rsidP="006D0D3E">
      <w:pPr>
        <w:pStyle w:val="Nagwek1"/>
        <w:spacing w:before="0" w:after="120"/>
        <w:rPr>
          <w:rFonts w:asciiTheme="minorHAnsi" w:hAnsiTheme="minorHAnsi" w:cstheme="minorHAnsi"/>
          <w:szCs w:val="24"/>
        </w:rPr>
      </w:pPr>
      <w:bookmarkStart w:id="4" w:name="_Toc469079424"/>
      <w:bookmarkStart w:id="5" w:name="_Toc616615"/>
      <w:bookmarkStart w:id="6" w:name="_Toc623885"/>
      <w:bookmarkStart w:id="7" w:name="_Toc624206"/>
      <w:bookmarkStart w:id="8" w:name="_Toc130368102"/>
      <w:r w:rsidRPr="006D0D3E">
        <w:rPr>
          <w:rFonts w:asciiTheme="minorHAnsi" w:hAnsiTheme="minorHAnsi" w:cstheme="minorHAnsi"/>
          <w:szCs w:val="24"/>
        </w:rPr>
        <w:lastRenderedPageBreak/>
        <w:t>Prezentacja</w:t>
      </w:r>
      <w:r w:rsidR="00A7363D" w:rsidRPr="006D0D3E">
        <w:rPr>
          <w:rFonts w:asciiTheme="minorHAnsi" w:hAnsiTheme="minorHAnsi" w:cstheme="minorHAnsi"/>
          <w:szCs w:val="24"/>
        </w:rPr>
        <w:t xml:space="preserve"> uczelni</w:t>
      </w:r>
      <w:bookmarkEnd w:id="4"/>
      <w:bookmarkEnd w:id="5"/>
      <w:bookmarkEnd w:id="6"/>
      <w:bookmarkEnd w:id="7"/>
      <w:bookmarkEnd w:id="8"/>
    </w:p>
    <w:p w14:paraId="65D537C6" w14:textId="77777777" w:rsidR="00E579A1" w:rsidRPr="006D0D3E" w:rsidRDefault="00E579A1" w:rsidP="006D0D3E">
      <w:pPr>
        <w:rPr>
          <w:rFonts w:asciiTheme="minorHAnsi" w:hAnsiTheme="minorHAnsi" w:cstheme="minorHAnsi"/>
          <w:szCs w:val="22"/>
        </w:rPr>
      </w:pPr>
      <w:r w:rsidRPr="006D0D3E">
        <w:rPr>
          <w:rFonts w:asciiTheme="minorHAnsi" w:hAnsiTheme="minorHAnsi" w:cstheme="minorHAnsi"/>
          <w:szCs w:val="22"/>
        </w:rPr>
        <w:t>Uniwersytet Opolski powstał w 1994 roku z połączenia czołowej uczelni pedagogicznej w kraju – Wyższej Szkoły Pedagogicznej – z opolską filią Katolickiego Uniwersytetu Lubelskiego.</w:t>
      </w:r>
    </w:p>
    <w:p w14:paraId="3FC99B5E" w14:textId="77777777" w:rsidR="00E579A1" w:rsidRPr="006D0D3E" w:rsidRDefault="00E579A1" w:rsidP="006D0D3E">
      <w:pPr>
        <w:rPr>
          <w:rFonts w:asciiTheme="minorHAnsi" w:hAnsiTheme="minorHAnsi" w:cstheme="minorHAnsi"/>
          <w:szCs w:val="22"/>
        </w:rPr>
      </w:pPr>
      <w:r w:rsidRPr="006D0D3E">
        <w:rPr>
          <w:rFonts w:asciiTheme="minorHAnsi" w:hAnsiTheme="minorHAnsi" w:cstheme="minorHAnsi"/>
          <w:szCs w:val="22"/>
        </w:rPr>
        <w:t>Uczelnia dysponuje ogromnym potencjałem naukowym, generowanym przede wszystkim przez jej utytułowaną kadrę oraz przez mnogość specjalistycznych pracowni, laboratoriów, centrów informatycznych i medialnych, a także przez imponujące zasoby biblioteczne.</w:t>
      </w:r>
    </w:p>
    <w:p w14:paraId="345A4954" w14:textId="5767049D" w:rsidR="00E579A1" w:rsidRPr="006D0D3E" w:rsidRDefault="00E579A1" w:rsidP="006D0D3E">
      <w:pPr>
        <w:rPr>
          <w:rFonts w:asciiTheme="minorHAnsi" w:hAnsiTheme="minorHAnsi" w:cstheme="minorHAnsi"/>
          <w:szCs w:val="22"/>
        </w:rPr>
      </w:pPr>
      <w:r w:rsidRPr="006D0D3E">
        <w:rPr>
          <w:rFonts w:asciiTheme="minorHAnsi" w:hAnsiTheme="minorHAnsi" w:cstheme="minorHAnsi"/>
          <w:szCs w:val="22"/>
        </w:rPr>
        <w:t xml:space="preserve">Uniwersytet Opolski stale poszerza i wzbogaca ofertę edukacyjną, nawiązuje współpracę </w:t>
      </w:r>
      <w:r w:rsidRPr="006D0D3E">
        <w:rPr>
          <w:rFonts w:asciiTheme="minorHAnsi" w:hAnsiTheme="minorHAnsi" w:cstheme="minorHAnsi"/>
          <w:szCs w:val="22"/>
        </w:rPr>
        <w:br/>
        <w:t>z ośrodkami naukowymi oraz biznesem w kraju i za granicą, wysyła studentów na zagraniczne praktyki oraz wymiany (program Erasmus, Studia Europa Master), funduje im stypendia, daje możliwość realizacji swych pasji w samorządzie studenckim, kołach nau</w:t>
      </w:r>
      <w:r w:rsidR="00081509">
        <w:rPr>
          <w:rFonts w:asciiTheme="minorHAnsi" w:hAnsiTheme="minorHAnsi" w:cstheme="minorHAnsi"/>
          <w:szCs w:val="22"/>
        </w:rPr>
        <w:t>kowych, w</w:t>
      </w:r>
      <w:r w:rsidRPr="006D0D3E">
        <w:rPr>
          <w:rFonts w:asciiTheme="minorHAnsi" w:hAnsiTheme="minorHAnsi" w:cstheme="minorHAnsi"/>
          <w:szCs w:val="22"/>
        </w:rPr>
        <w:t xml:space="preserve"> obszarze kultury, rozrywki, sportu. Bogata lista, blisko 80 kierunków oferowanych przez Uniwersytet Opolski gwarantuje kompleksowe i gruntowne wykształcenie.</w:t>
      </w:r>
    </w:p>
    <w:p w14:paraId="06BBEFBD" w14:textId="77777777" w:rsidR="00E579A1" w:rsidRPr="006D0D3E" w:rsidRDefault="00E579A1" w:rsidP="006D0D3E">
      <w:pPr>
        <w:rPr>
          <w:rFonts w:asciiTheme="minorHAnsi" w:hAnsiTheme="minorHAnsi" w:cstheme="minorHAnsi"/>
          <w:szCs w:val="22"/>
        </w:rPr>
      </w:pPr>
      <w:r w:rsidRPr="006D0D3E">
        <w:rPr>
          <w:rFonts w:asciiTheme="minorHAnsi" w:hAnsiTheme="minorHAnsi" w:cstheme="minorHAnsi"/>
          <w:szCs w:val="22"/>
        </w:rPr>
        <w:t>Misją Uniwersytetu Opolskiego jest prowadzenie badań naukowych podejmujących najważniejsze problemy współczesności oraz kształcenie studentów według najwyższych europejskich standardów, przy uwzględnieniu potrzeb społecznych, wymogów i oczekiwań rynku pracy oraz warunków otoczenia.</w:t>
      </w:r>
    </w:p>
    <w:p w14:paraId="72E8DF6D" w14:textId="07B827F0" w:rsidR="00E579A1" w:rsidRPr="006D0D3E" w:rsidRDefault="00E579A1" w:rsidP="006D0D3E">
      <w:pPr>
        <w:rPr>
          <w:rFonts w:asciiTheme="minorHAnsi" w:hAnsiTheme="minorHAnsi" w:cstheme="minorHAnsi"/>
          <w:szCs w:val="22"/>
        </w:rPr>
      </w:pPr>
      <w:r w:rsidRPr="006D0D3E">
        <w:rPr>
          <w:rFonts w:asciiTheme="minorHAnsi" w:hAnsiTheme="minorHAnsi" w:cstheme="minorHAnsi"/>
          <w:szCs w:val="22"/>
        </w:rPr>
        <w:t xml:space="preserve">W misję Uniwersytetu Opolskiego na lata 2021−2027 wpisuje się misja Wydziału Prawa </w:t>
      </w:r>
      <w:r w:rsidRPr="006D0D3E">
        <w:rPr>
          <w:rFonts w:asciiTheme="minorHAnsi" w:hAnsiTheme="minorHAnsi" w:cstheme="minorHAnsi"/>
          <w:szCs w:val="22"/>
        </w:rPr>
        <w:br/>
        <w:t>i Administracji, wyrażona w następującym haśle: „Kształcimy liderów – Wytyczamy szlaki – Dzielimy się wiedzą”. Celami strategicznymi Wydziału są: doskonalenie i powiększenie oferty edukacyjnej, uwspółcześnienie studiów, zapewnienie najwyższych standardów kształcenia</w:t>
      </w:r>
      <w:r w:rsidR="00081509">
        <w:rPr>
          <w:rFonts w:asciiTheme="minorHAnsi" w:hAnsiTheme="minorHAnsi" w:cstheme="minorHAnsi"/>
          <w:szCs w:val="22"/>
        </w:rPr>
        <w:t>,</w:t>
      </w:r>
      <w:r w:rsidRPr="006D0D3E">
        <w:rPr>
          <w:rFonts w:asciiTheme="minorHAnsi" w:hAnsiTheme="minorHAnsi" w:cstheme="minorHAnsi"/>
          <w:szCs w:val="22"/>
        </w:rPr>
        <w:t xml:space="preserve"> wzrost znaczenia </w:t>
      </w:r>
      <w:r w:rsidR="001A7301" w:rsidRPr="006D0D3E">
        <w:rPr>
          <w:rFonts w:asciiTheme="minorHAnsi" w:hAnsiTheme="minorHAnsi" w:cstheme="minorHAnsi"/>
          <w:szCs w:val="22"/>
        </w:rPr>
        <w:br/>
      </w:r>
      <w:r w:rsidRPr="006D0D3E">
        <w:rPr>
          <w:rFonts w:asciiTheme="minorHAnsi" w:hAnsiTheme="minorHAnsi" w:cstheme="minorHAnsi"/>
          <w:szCs w:val="22"/>
        </w:rPr>
        <w:t>w Polsce i Europie Środkowo-Wschodniej oraz utrzymanie i poprawienie kategorii naukowych oraz pozycji w rankingach.</w:t>
      </w:r>
    </w:p>
    <w:p w14:paraId="6AD05A85" w14:textId="28511441" w:rsidR="00E579A1" w:rsidRPr="006D0D3E" w:rsidRDefault="00E579A1" w:rsidP="006D0D3E">
      <w:pPr>
        <w:rPr>
          <w:rFonts w:asciiTheme="minorHAnsi" w:hAnsiTheme="minorHAnsi" w:cstheme="minorHAnsi"/>
          <w:szCs w:val="22"/>
        </w:rPr>
      </w:pPr>
      <w:r w:rsidRPr="006D0D3E">
        <w:rPr>
          <w:rFonts w:asciiTheme="minorHAnsi" w:hAnsiTheme="minorHAnsi" w:cstheme="minorHAnsi"/>
          <w:szCs w:val="22"/>
        </w:rPr>
        <w:t xml:space="preserve">Szczególną misją Wydziału jest kształcenie do służby publicznej w państwie prawa, pogłębianie </w:t>
      </w:r>
      <w:r w:rsidR="00AE4AA5" w:rsidRPr="006D0D3E">
        <w:rPr>
          <w:rFonts w:asciiTheme="minorHAnsi" w:hAnsiTheme="minorHAnsi" w:cstheme="minorHAnsi"/>
          <w:szCs w:val="22"/>
        </w:rPr>
        <w:br/>
      </w:r>
      <w:r w:rsidRPr="006D0D3E">
        <w:rPr>
          <w:rFonts w:asciiTheme="minorHAnsi" w:hAnsiTheme="minorHAnsi" w:cstheme="minorHAnsi"/>
          <w:szCs w:val="22"/>
        </w:rPr>
        <w:t>i upowszechnianie wizji człowieka i świata w kontekście wyzwań współczesności, dbałość o wysoki poziom kształcenia akademickiego i badań naukowych, a także rozwijanie inicjatyw prowadzących do umocnienia więzi z innymi jednostkami naukowo-badawczymi.</w:t>
      </w:r>
    </w:p>
    <w:p w14:paraId="603758A4" w14:textId="77777777" w:rsidR="00C75EDE" w:rsidRPr="006D0D3E" w:rsidRDefault="00C75EDE" w:rsidP="006D0D3E">
      <w:pPr>
        <w:rPr>
          <w:rFonts w:asciiTheme="minorHAnsi" w:hAnsiTheme="minorHAnsi" w:cstheme="minorHAnsi"/>
          <w:sz w:val="24"/>
        </w:rPr>
      </w:pPr>
    </w:p>
    <w:p w14:paraId="37F70E0A" w14:textId="77777777" w:rsidR="008A234F" w:rsidRPr="006D0D3E" w:rsidRDefault="008A234F" w:rsidP="006D0D3E">
      <w:pPr>
        <w:rPr>
          <w:rFonts w:asciiTheme="minorHAnsi" w:hAnsiTheme="minorHAnsi" w:cstheme="minorHAnsi"/>
          <w:sz w:val="24"/>
        </w:rPr>
      </w:pPr>
      <w:r w:rsidRPr="006D0D3E">
        <w:rPr>
          <w:rFonts w:asciiTheme="minorHAnsi" w:hAnsiTheme="minorHAnsi" w:cstheme="minorHAnsi"/>
          <w:sz w:val="24"/>
        </w:rPr>
        <w:br w:type="page"/>
      </w:r>
    </w:p>
    <w:p w14:paraId="1BE25A7F" w14:textId="7E751ECC" w:rsidR="009579DD" w:rsidRPr="006D0D3E" w:rsidRDefault="003306CD" w:rsidP="006D0D3E">
      <w:pPr>
        <w:pStyle w:val="Nagwek1"/>
        <w:spacing w:before="0" w:after="120"/>
        <w:rPr>
          <w:rFonts w:asciiTheme="minorHAnsi" w:hAnsiTheme="minorHAnsi" w:cstheme="minorHAnsi"/>
          <w:noProof/>
          <w:szCs w:val="24"/>
        </w:rPr>
      </w:pPr>
      <w:bookmarkStart w:id="9" w:name="_Toc469079425"/>
      <w:bookmarkStart w:id="10" w:name="_Toc616616"/>
      <w:bookmarkStart w:id="11" w:name="_Toc623886"/>
      <w:bookmarkStart w:id="12" w:name="_Toc624207"/>
      <w:bookmarkStart w:id="13" w:name="_Hlk123221039"/>
      <w:bookmarkStart w:id="14" w:name="_Toc130368103"/>
      <w:r w:rsidRPr="006D0D3E">
        <w:rPr>
          <w:rFonts w:asciiTheme="minorHAnsi" w:hAnsiTheme="minorHAnsi" w:cstheme="minorHAnsi"/>
          <w:kern w:val="0"/>
          <w:szCs w:val="24"/>
        </w:rPr>
        <w:lastRenderedPageBreak/>
        <w:t>Część</w:t>
      </w:r>
      <w:r w:rsidR="00E96B31" w:rsidRPr="006D0D3E">
        <w:rPr>
          <w:rFonts w:asciiTheme="minorHAnsi" w:hAnsiTheme="minorHAnsi" w:cstheme="minorHAnsi"/>
          <w:kern w:val="0"/>
          <w:szCs w:val="24"/>
        </w:rPr>
        <w:t xml:space="preserve"> I</w:t>
      </w:r>
      <w:bookmarkStart w:id="15" w:name="_Toc469079426"/>
      <w:bookmarkEnd w:id="9"/>
      <w:r w:rsidR="00592A15" w:rsidRPr="006D0D3E">
        <w:rPr>
          <w:rFonts w:asciiTheme="minorHAnsi" w:hAnsiTheme="minorHAnsi" w:cstheme="minorHAnsi"/>
          <w:kern w:val="0"/>
          <w:szCs w:val="24"/>
        </w:rPr>
        <w:t xml:space="preserve">. </w:t>
      </w:r>
      <w:r w:rsidR="005F2340" w:rsidRPr="006D0D3E">
        <w:rPr>
          <w:rFonts w:asciiTheme="minorHAnsi" w:hAnsiTheme="minorHAnsi" w:cstheme="minorHAnsi"/>
          <w:noProof/>
          <w:szCs w:val="24"/>
        </w:rPr>
        <w:t>Samoocena uczelni w zakresie spełniania szczegółowych kryteriów oceny programowej na kierunku studiów o profilu ogólnoakademickim</w:t>
      </w:r>
      <w:bookmarkEnd w:id="10"/>
      <w:bookmarkEnd w:id="11"/>
      <w:bookmarkEnd w:id="12"/>
      <w:bookmarkEnd w:id="14"/>
      <w:bookmarkEnd w:id="15"/>
    </w:p>
    <w:p w14:paraId="2F820A61" w14:textId="77777777" w:rsidR="00FC5118" w:rsidRDefault="00FC5118" w:rsidP="006D0D3E">
      <w:pPr>
        <w:pStyle w:val="Nagwek2"/>
        <w:spacing w:before="0"/>
        <w:rPr>
          <w:rFonts w:asciiTheme="minorHAnsi" w:hAnsiTheme="minorHAnsi" w:cstheme="minorHAnsi"/>
          <w:sz w:val="24"/>
          <w:szCs w:val="24"/>
        </w:rPr>
      </w:pPr>
      <w:bookmarkStart w:id="16" w:name="_Toc616617"/>
      <w:bookmarkStart w:id="17" w:name="_Toc623887"/>
      <w:bookmarkStart w:id="18" w:name="_Toc624208"/>
    </w:p>
    <w:p w14:paraId="55B66AD7" w14:textId="06596B9D" w:rsidR="00761663" w:rsidRPr="006D0D3E" w:rsidRDefault="009907FA" w:rsidP="006D0D3E">
      <w:pPr>
        <w:pStyle w:val="Nagwek2"/>
        <w:spacing w:before="0"/>
        <w:rPr>
          <w:rFonts w:asciiTheme="minorHAnsi" w:hAnsiTheme="minorHAnsi" w:cstheme="minorHAnsi"/>
          <w:sz w:val="24"/>
          <w:szCs w:val="24"/>
        </w:rPr>
      </w:pPr>
      <w:bookmarkStart w:id="19" w:name="_Toc130368104"/>
      <w:r w:rsidRPr="006D0D3E">
        <w:rPr>
          <w:rFonts w:asciiTheme="minorHAnsi" w:hAnsiTheme="minorHAnsi" w:cstheme="minorHAnsi"/>
          <w:sz w:val="24"/>
          <w:szCs w:val="24"/>
        </w:rPr>
        <w:t>Kryterium 1. Konstrukcja programu studiów: koncepcja, cele kształcenia i efekty uczenia się</w:t>
      </w:r>
      <w:bookmarkEnd w:id="16"/>
      <w:bookmarkEnd w:id="17"/>
      <w:bookmarkEnd w:id="18"/>
      <w:bookmarkEnd w:id="19"/>
    </w:p>
    <w:bookmarkEnd w:id="13"/>
    <w:p w14:paraId="59B1C4BF" w14:textId="565E3A18" w:rsidR="00ED6309" w:rsidRPr="006D0D3E" w:rsidRDefault="00ED6309" w:rsidP="006D0D3E">
      <w:pPr>
        <w:rPr>
          <w:rFonts w:asciiTheme="minorHAnsi" w:hAnsiTheme="minorHAnsi" w:cstheme="minorHAnsi"/>
        </w:rPr>
      </w:pPr>
      <w:r w:rsidRPr="006D0D3E">
        <w:rPr>
          <w:rFonts w:asciiTheme="minorHAnsi" w:hAnsiTheme="minorHAnsi" w:cstheme="minorHAnsi"/>
          <w:b/>
          <w:bCs/>
        </w:rPr>
        <w:t>[Standard jakości kształcenia 1.1]</w:t>
      </w:r>
      <w:r w:rsidRPr="006D0D3E">
        <w:rPr>
          <w:rFonts w:asciiTheme="minorHAnsi" w:hAnsiTheme="minorHAnsi" w:cstheme="minorHAnsi"/>
        </w:rPr>
        <w:t xml:space="preserve"> </w:t>
      </w:r>
    </w:p>
    <w:p w14:paraId="026F0AB9" w14:textId="1167F228" w:rsidR="00E6119B" w:rsidRDefault="000D4181" w:rsidP="006D0D3E">
      <w:pPr>
        <w:rPr>
          <w:rFonts w:asciiTheme="minorHAnsi" w:hAnsiTheme="minorHAnsi" w:cstheme="minorHAnsi"/>
        </w:rPr>
      </w:pPr>
      <w:r w:rsidRPr="006D0D3E">
        <w:rPr>
          <w:rFonts w:asciiTheme="minorHAnsi" w:hAnsiTheme="minorHAnsi" w:cstheme="minorHAnsi"/>
        </w:rPr>
        <w:t xml:space="preserve">Misją wydziału </w:t>
      </w:r>
      <w:r w:rsidR="00E6119B">
        <w:rPr>
          <w:rFonts w:asciiTheme="minorHAnsi" w:hAnsiTheme="minorHAnsi" w:cstheme="minorHAnsi"/>
        </w:rPr>
        <w:t>ujęta jest hasłach: Kształcimy liderów – wytyczamy szlaki – dzielimy się wiedzą. Do celów strategicznych wydziału zaliczamy:</w:t>
      </w:r>
    </w:p>
    <w:p w14:paraId="6B8CAD08" w14:textId="7F8B08E5" w:rsidR="00E6119B" w:rsidRPr="00E6119B" w:rsidRDefault="00E6119B" w:rsidP="00D22E98">
      <w:pPr>
        <w:pStyle w:val="Akapitzlist"/>
        <w:numPr>
          <w:ilvl w:val="0"/>
          <w:numId w:val="47"/>
        </w:numPr>
        <w:rPr>
          <w:rFonts w:asciiTheme="minorHAnsi" w:hAnsiTheme="minorHAnsi" w:cstheme="minorHAnsi"/>
        </w:rPr>
      </w:pPr>
      <w:r>
        <w:rPr>
          <w:rFonts w:asciiTheme="minorHAnsi" w:hAnsiTheme="minorHAnsi" w:cstheme="minorHAnsi"/>
        </w:rPr>
        <w:t>d</w:t>
      </w:r>
      <w:r w:rsidRPr="00E6119B">
        <w:rPr>
          <w:rFonts w:asciiTheme="minorHAnsi" w:hAnsiTheme="minorHAnsi" w:cstheme="minorHAnsi"/>
        </w:rPr>
        <w:t>oskonalenie i poszerzenie oferty edukacyjnej</w:t>
      </w:r>
      <w:r>
        <w:rPr>
          <w:rFonts w:asciiTheme="minorHAnsi" w:hAnsiTheme="minorHAnsi" w:cstheme="minorHAnsi"/>
        </w:rPr>
        <w:t>;</w:t>
      </w:r>
    </w:p>
    <w:p w14:paraId="0ED6F290" w14:textId="72162108" w:rsidR="00E6119B" w:rsidRPr="00E6119B" w:rsidRDefault="00E6119B" w:rsidP="00D22E98">
      <w:pPr>
        <w:pStyle w:val="Akapitzlist"/>
        <w:numPr>
          <w:ilvl w:val="0"/>
          <w:numId w:val="47"/>
        </w:numPr>
        <w:rPr>
          <w:rFonts w:asciiTheme="minorHAnsi" w:hAnsiTheme="minorHAnsi" w:cstheme="minorHAnsi"/>
        </w:rPr>
      </w:pPr>
      <w:r>
        <w:rPr>
          <w:rFonts w:asciiTheme="minorHAnsi" w:hAnsiTheme="minorHAnsi" w:cstheme="minorHAnsi"/>
        </w:rPr>
        <w:t>u</w:t>
      </w:r>
      <w:r w:rsidRPr="00E6119B">
        <w:rPr>
          <w:rFonts w:asciiTheme="minorHAnsi" w:hAnsiTheme="minorHAnsi" w:cstheme="minorHAnsi"/>
        </w:rPr>
        <w:t>wsp</w:t>
      </w:r>
      <w:r w:rsidRPr="00E6119B">
        <w:rPr>
          <w:rFonts w:cs="Calibri"/>
        </w:rPr>
        <w:t>ół</w:t>
      </w:r>
      <w:r w:rsidRPr="00E6119B">
        <w:rPr>
          <w:rFonts w:asciiTheme="minorHAnsi" w:hAnsiTheme="minorHAnsi" w:cstheme="minorHAnsi"/>
        </w:rPr>
        <w:t>cze</w:t>
      </w:r>
      <w:r w:rsidRPr="00E6119B">
        <w:rPr>
          <w:rFonts w:cs="Calibri"/>
        </w:rPr>
        <w:t>ś</w:t>
      </w:r>
      <w:r w:rsidRPr="00E6119B">
        <w:rPr>
          <w:rFonts w:asciiTheme="minorHAnsi" w:hAnsiTheme="minorHAnsi" w:cstheme="minorHAnsi"/>
        </w:rPr>
        <w:t>nienie studi</w:t>
      </w:r>
      <w:r w:rsidRPr="00E6119B">
        <w:rPr>
          <w:rFonts w:cs="Calibri"/>
        </w:rPr>
        <w:t>ó</w:t>
      </w:r>
      <w:r w:rsidRPr="00E6119B">
        <w:rPr>
          <w:rFonts w:asciiTheme="minorHAnsi" w:hAnsiTheme="minorHAnsi" w:cstheme="minorHAnsi"/>
        </w:rPr>
        <w:t>w</w:t>
      </w:r>
      <w:r>
        <w:rPr>
          <w:rFonts w:asciiTheme="minorHAnsi" w:hAnsiTheme="minorHAnsi" w:cstheme="minorHAnsi"/>
        </w:rPr>
        <w:t>;</w:t>
      </w:r>
    </w:p>
    <w:p w14:paraId="71BC6DE1" w14:textId="7E2506E8" w:rsidR="00E6119B" w:rsidRPr="00E6119B" w:rsidRDefault="00E6119B" w:rsidP="00D22E98">
      <w:pPr>
        <w:pStyle w:val="Akapitzlist"/>
        <w:numPr>
          <w:ilvl w:val="0"/>
          <w:numId w:val="47"/>
        </w:numPr>
        <w:rPr>
          <w:rFonts w:asciiTheme="minorHAnsi" w:hAnsiTheme="minorHAnsi" w:cstheme="minorHAnsi"/>
        </w:rPr>
      </w:pPr>
      <w:r w:rsidRPr="00E6119B">
        <w:rPr>
          <w:rFonts w:asciiTheme="minorHAnsi" w:hAnsiTheme="minorHAnsi" w:cstheme="minorHAnsi"/>
        </w:rPr>
        <w:t>zapewnienie najwy</w:t>
      </w:r>
      <w:r w:rsidRPr="00E6119B">
        <w:rPr>
          <w:rFonts w:cs="Calibri"/>
        </w:rPr>
        <w:t>ż</w:t>
      </w:r>
      <w:r w:rsidRPr="00E6119B">
        <w:rPr>
          <w:rFonts w:asciiTheme="minorHAnsi" w:hAnsiTheme="minorHAnsi" w:cstheme="minorHAnsi"/>
        </w:rPr>
        <w:t>szych standard</w:t>
      </w:r>
      <w:r w:rsidRPr="00E6119B">
        <w:rPr>
          <w:rFonts w:cs="Calibri"/>
        </w:rPr>
        <w:t>ó</w:t>
      </w:r>
      <w:r w:rsidRPr="00E6119B">
        <w:rPr>
          <w:rFonts w:asciiTheme="minorHAnsi" w:hAnsiTheme="minorHAnsi" w:cstheme="minorHAnsi"/>
        </w:rPr>
        <w:t>w</w:t>
      </w:r>
      <w:r>
        <w:rPr>
          <w:rFonts w:asciiTheme="minorHAnsi" w:hAnsiTheme="minorHAnsi" w:cstheme="minorHAnsi"/>
        </w:rPr>
        <w:t xml:space="preserve"> </w:t>
      </w:r>
      <w:r w:rsidRPr="00E6119B">
        <w:rPr>
          <w:rFonts w:asciiTheme="minorHAnsi" w:hAnsiTheme="minorHAnsi" w:cstheme="minorHAnsi"/>
        </w:rPr>
        <w:t>kształcenia</w:t>
      </w:r>
      <w:r>
        <w:rPr>
          <w:rFonts w:asciiTheme="minorHAnsi" w:hAnsiTheme="minorHAnsi" w:cstheme="minorHAnsi"/>
        </w:rPr>
        <w:t>;</w:t>
      </w:r>
    </w:p>
    <w:p w14:paraId="279E3536" w14:textId="3DFCCC4B" w:rsidR="00E6119B" w:rsidRPr="00E6119B" w:rsidRDefault="00E6119B" w:rsidP="00D22E98">
      <w:pPr>
        <w:pStyle w:val="Akapitzlist"/>
        <w:numPr>
          <w:ilvl w:val="0"/>
          <w:numId w:val="47"/>
        </w:numPr>
        <w:rPr>
          <w:rFonts w:asciiTheme="minorHAnsi" w:hAnsiTheme="minorHAnsi" w:cstheme="minorHAnsi"/>
        </w:rPr>
      </w:pPr>
      <w:r w:rsidRPr="00E6119B">
        <w:rPr>
          <w:rFonts w:asciiTheme="minorHAnsi" w:hAnsiTheme="minorHAnsi" w:cstheme="minorHAnsi"/>
        </w:rPr>
        <w:t>wzrost znaczenia wydzia</w:t>
      </w:r>
      <w:r w:rsidRPr="00E6119B">
        <w:rPr>
          <w:rFonts w:cs="Calibri"/>
        </w:rPr>
        <w:t>ł</w:t>
      </w:r>
      <w:r w:rsidRPr="00E6119B">
        <w:rPr>
          <w:rFonts w:asciiTheme="minorHAnsi" w:hAnsiTheme="minorHAnsi" w:cstheme="minorHAnsi"/>
        </w:rPr>
        <w:t>u w Polsce i Europie</w:t>
      </w:r>
      <w:r>
        <w:rPr>
          <w:rFonts w:asciiTheme="minorHAnsi" w:hAnsiTheme="minorHAnsi" w:cstheme="minorHAnsi"/>
        </w:rPr>
        <w:t xml:space="preserve"> </w:t>
      </w:r>
      <w:r w:rsidRPr="00E6119B">
        <w:rPr>
          <w:rFonts w:asciiTheme="minorHAnsi" w:hAnsiTheme="minorHAnsi" w:cstheme="minorHAnsi"/>
        </w:rPr>
        <w:t>Środkowo-Wschodniej</w:t>
      </w:r>
      <w:r>
        <w:rPr>
          <w:rFonts w:asciiTheme="minorHAnsi" w:hAnsiTheme="minorHAnsi" w:cstheme="minorHAnsi"/>
        </w:rPr>
        <w:t>;</w:t>
      </w:r>
    </w:p>
    <w:p w14:paraId="5BC1B3E9" w14:textId="45DF2FDC" w:rsidR="00E6119B" w:rsidRDefault="00E6119B" w:rsidP="00D22E98">
      <w:pPr>
        <w:pStyle w:val="Akapitzlist"/>
        <w:numPr>
          <w:ilvl w:val="0"/>
          <w:numId w:val="47"/>
        </w:numPr>
        <w:rPr>
          <w:rFonts w:asciiTheme="minorHAnsi" w:hAnsiTheme="minorHAnsi" w:cstheme="minorHAnsi"/>
        </w:rPr>
      </w:pPr>
      <w:r w:rsidRPr="00E6119B">
        <w:rPr>
          <w:rFonts w:asciiTheme="minorHAnsi" w:hAnsiTheme="minorHAnsi" w:cstheme="minorHAnsi"/>
        </w:rPr>
        <w:t>utrzymanie i poprawienie pozycji wydziału</w:t>
      </w:r>
      <w:r>
        <w:rPr>
          <w:rFonts w:asciiTheme="minorHAnsi" w:hAnsiTheme="minorHAnsi" w:cstheme="minorHAnsi"/>
        </w:rPr>
        <w:t xml:space="preserve"> </w:t>
      </w:r>
      <w:r w:rsidRPr="00E6119B">
        <w:rPr>
          <w:rFonts w:asciiTheme="minorHAnsi" w:hAnsiTheme="minorHAnsi" w:cstheme="minorHAnsi"/>
        </w:rPr>
        <w:t>w rankingach</w:t>
      </w:r>
      <w:r>
        <w:rPr>
          <w:rFonts w:asciiTheme="minorHAnsi" w:hAnsiTheme="minorHAnsi" w:cstheme="minorHAnsi"/>
        </w:rPr>
        <w:t>.</w:t>
      </w:r>
    </w:p>
    <w:p w14:paraId="1E3BD58E" w14:textId="635C7A2D" w:rsidR="00E6119B" w:rsidRDefault="00E6119B" w:rsidP="00E6119B">
      <w:pPr>
        <w:rPr>
          <w:rFonts w:asciiTheme="minorHAnsi" w:hAnsiTheme="minorHAnsi" w:cstheme="minorHAnsi"/>
        </w:rPr>
      </w:pPr>
      <w:r>
        <w:rPr>
          <w:rFonts w:asciiTheme="minorHAnsi" w:hAnsiTheme="minorHAnsi" w:cstheme="minorHAnsi"/>
        </w:rPr>
        <w:t>Do kluczowych działań zaliczamy:</w:t>
      </w:r>
    </w:p>
    <w:p w14:paraId="7C00E894" w14:textId="383524CF" w:rsidR="00E6119B" w:rsidRPr="00E6119B" w:rsidRDefault="00E6119B" w:rsidP="00D22E98">
      <w:pPr>
        <w:pStyle w:val="Akapitzlist"/>
        <w:numPr>
          <w:ilvl w:val="0"/>
          <w:numId w:val="48"/>
        </w:numPr>
        <w:rPr>
          <w:rFonts w:asciiTheme="minorHAnsi" w:hAnsiTheme="minorHAnsi" w:cstheme="minorHAnsi"/>
        </w:rPr>
      </w:pPr>
      <w:r>
        <w:rPr>
          <w:rFonts w:asciiTheme="minorHAnsi" w:hAnsiTheme="minorHAnsi" w:cstheme="minorHAnsi"/>
        </w:rPr>
        <w:t>p</w:t>
      </w:r>
      <w:r w:rsidRPr="00E6119B">
        <w:rPr>
          <w:rFonts w:asciiTheme="minorHAnsi" w:hAnsiTheme="minorHAnsi" w:cstheme="minorHAnsi"/>
        </w:rPr>
        <w:t>romocj</w:t>
      </w:r>
      <w:r>
        <w:rPr>
          <w:rFonts w:asciiTheme="minorHAnsi" w:hAnsiTheme="minorHAnsi" w:cstheme="minorHAnsi"/>
        </w:rPr>
        <w:t>ę</w:t>
      </w:r>
      <w:r w:rsidRPr="00E6119B">
        <w:rPr>
          <w:rFonts w:asciiTheme="minorHAnsi" w:hAnsiTheme="minorHAnsi" w:cstheme="minorHAnsi"/>
        </w:rPr>
        <w:t xml:space="preserve"> nauki i nieustannego samokształcenia</w:t>
      </w:r>
      <w:r>
        <w:rPr>
          <w:rFonts w:asciiTheme="minorHAnsi" w:hAnsiTheme="minorHAnsi" w:cstheme="minorHAnsi"/>
        </w:rPr>
        <w:t>;</w:t>
      </w:r>
    </w:p>
    <w:p w14:paraId="5E09EEFC" w14:textId="78FD599C" w:rsidR="00E6119B" w:rsidRPr="00E6119B" w:rsidRDefault="00E6119B" w:rsidP="00D22E98">
      <w:pPr>
        <w:pStyle w:val="Akapitzlist"/>
        <w:numPr>
          <w:ilvl w:val="0"/>
          <w:numId w:val="48"/>
        </w:numPr>
        <w:rPr>
          <w:rFonts w:asciiTheme="minorHAnsi" w:hAnsiTheme="minorHAnsi" w:cstheme="minorHAnsi"/>
        </w:rPr>
      </w:pPr>
      <w:r w:rsidRPr="00E6119B">
        <w:rPr>
          <w:rFonts w:asciiTheme="minorHAnsi" w:hAnsiTheme="minorHAnsi" w:cstheme="minorHAnsi"/>
        </w:rPr>
        <w:t>wsp</w:t>
      </w:r>
      <w:r w:rsidRPr="00E6119B">
        <w:rPr>
          <w:rFonts w:cs="Calibri"/>
        </w:rPr>
        <w:t>ół</w:t>
      </w:r>
      <w:r w:rsidRPr="00E6119B">
        <w:rPr>
          <w:rFonts w:asciiTheme="minorHAnsi" w:hAnsiTheme="minorHAnsi" w:cstheme="minorHAnsi"/>
        </w:rPr>
        <w:t>pracę nauczycieli akademickich i student</w:t>
      </w:r>
      <w:r w:rsidRPr="00E6119B">
        <w:rPr>
          <w:rFonts w:cs="Calibri"/>
        </w:rPr>
        <w:t>ó</w:t>
      </w:r>
      <w:r w:rsidRPr="00E6119B">
        <w:rPr>
          <w:rFonts w:asciiTheme="minorHAnsi" w:hAnsiTheme="minorHAnsi" w:cstheme="minorHAnsi"/>
        </w:rPr>
        <w:t>w opartej na nowoczesnej relacji</w:t>
      </w:r>
      <w:r>
        <w:rPr>
          <w:rFonts w:asciiTheme="minorHAnsi" w:hAnsiTheme="minorHAnsi" w:cstheme="minorHAnsi"/>
        </w:rPr>
        <w:t xml:space="preserve"> </w:t>
      </w:r>
      <w:r w:rsidRPr="00E6119B">
        <w:rPr>
          <w:rFonts w:asciiTheme="minorHAnsi" w:hAnsiTheme="minorHAnsi" w:cstheme="minorHAnsi"/>
        </w:rPr>
        <w:t>„mistrz – uczeń”</w:t>
      </w:r>
      <w:r>
        <w:rPr>
          <w:rFonts w:asciiTheme="minorHAnsi" w:hAnsiTheme="minorHAnsi" w:cstheme="minorHAnsi"/>
        </w:rPr>
        <w:t>;</w:t>
      </w:r>
    </w:p>
    <w:p w14:paraId="3FA1685B" w14:textId="2D0E4779" w:rsidR="00E6119B" w:rsidRPr="00E6119B" w:rsidRDefault="00E6119B" w:rsidP="00D22E98">
      <w:pPr>
        <w:pStyle w:val="Akapitzlist"/>
        <w:numPr>
          <w:ilvl w:val="0"/>
          <w:numId w:val="48"/>
        </w:numPr>
        <w:rPr>
          <w:rFonts w:asciiTheme="minorHAnsi" w:hAnsiTheme="minorHAnsi" w:cstheme="minorHAnsi"/>
        </w:rPr>
      </w:pPr>
      <w:r w:rsidRPr="00E6119B">
        <w:rPr>
          <w:rFonts w:asciiTheme="minorHAnsi" w:hAnsiTheme="minorHAnsi" w:cstheme="minorHAnsi"/>
        </w:rPr>
        <w:t>utrzymanie ci</w:t>
      </w:r>
      <w:r w:rsidRPr="00E6119B">
        <w:rPr>
          <w:rFonts w:cs="Calibri"/>
        </w:rPr>
        <w:t>ą</w:t>
      </w:r>
      <w:r w:rsidRPr="00E6119B">
        <w:rPr>
          <w:rFonts w:asciiTheme="minorHAnsi" w:hAnsiTheme="minorHAnsi" w:cstheme="minorHAnsi"/>
        </w:rPr>
        <w:t>g</w:t>
      </w:r>
      <w:r w:rsidRPr="00E6119B">
        <w:rPr>
          <w:rFonts w:cs="Calibri"/>
        </w:rPr>
        <w:t>ł</w:t>
      </w:r>
      <w:r w:rsidRPr="00E6119B">
        <w:rPr>
          <w:rFonts w:asciiTheme="minorHAnsi" w:hAnsiTheme="minorHAnsi" w:cstheme="minorHAnsi"/>
        </w:rPr>
        <w:t>o</w:t>
      </w:r>
      <w:r w:rsidRPr="00E6119B">
        <w:rPr>
          <w:rFonts w:cs="Calibri"/>
        </w:rPr>
        <w:t>ś</w:t>
      </w:r>
      <w:r w:rsidRPr="00E6119B">
        <w:rPr>
          <w:rFonts w:asciiTheme="minorHAnsi" w:hAnsiTheme="minorHAnsi" w:cstheme="minorHAnsi"/>
        </w:rPr>
        <w:t>ci relacji i korzystanie</w:t>
      </w:r>
      <w:r>
        <w:rPr>
          <w:rFonts w:asciiTheme="minorHAnsi" w:hAnsiTheme="minorHAnsi" w:cstheme="minorHAnsi"/>
        </w:rPr>
        <w:t xml:space="preserve"> </w:t>
      </w:r>
      <w:r w:rsidRPr="00E6119B">
        <w:rPr>
          <w:rFonts w:asciiTheme="minorHAnsi" w:hAnsiTheme="minorHAnsi" w:cstheme="minorHAnsi"/>
        </w:rPr>
        <w:t>ze wsparcia absolwentów</w:t>
      </w:r>
      <w:r>
        <w:rPr>
          <w:rFonts w:asciiTheme="minorHAnsi" w:hAnsiTheme="minorHAnsi" w:cstheme="minorHAnsi"/>
        </w:rPr>
        <w:t>;</w:t>
      </w:r>
    </w:p>
    <w:p w14:paraId="1AD2B08E" w14:textId="3E528FED" w:rsidR="00E6119B" w:rsidRPr="00E6119B" w:rsidRDefault="00E6119B" w:rsidP="00D22E98">
      <w:pPr>
        <w:pStyle w:val="Akapitzlist"/>
        <w:numPr>
          <w:ilvl w:val="0"/>
          <w:numId w:val="48"/>
        </w:numPr>
        <w:rPr>
          <w:rFonts w:asciiTheme="minorHAnsi" w:hAnsiTheme="minorHAnsi" w:cstheme="minorHAnsi"/>
        </w:rPr>
      </w:pPr>
      <w:r w:rsidRPr="00E6119B">
        <w:rPr>
          <w:rFonts w:asciiTheme="minorHAnsi" w:hAnsiTheme="minorHAnsi" w:cstheme="minorHAnsi"/>
        </w:rPr>
        <w:t>rozw</w:t>
      </w:r>
      <w:r w:rsidRPr="00E6119B">
        <w:rPr>
          <w:rFonts w:cs="Calibri"/>
        </w:rPr>
        <w:t>ó</w:t>
      </w:r>
      <w:r w:rsidRPr="00E6119B">
        <w:rPr>
          <w:rFonts w:asciiTheme="minorHAnsi" w:hAnsiTheme="minorHAnsi" w:cstheme="minorHAnsi"/>
        </w:rPr>
        <w:t>j wsp</w:t>
      </w:r>
      <w:r w:rsidRPr="00E6119B">
        <w:rPr>
          <w:rFonts w:cs="Calibri"/>
        </w:rPr>
        <w:t>ół</w:t>
      </w:r>
      <w:r w:rsidRPr="00E6119B">
        <w:rPr>
          <w:rFonts w:asciiTheme="minorHAnsi" w:hAnsiTheme="minorHAnsi" w:cstheme="minorHAnsi"/>
        </w:rPr>
        <w:t>pracy z otoczeniem biznesowym,</w:t>
      </w:r>
      <w:r>
        <w:rPr>
          <w:rFonts w:asciiTheme="minorHAnsi" w:hAnsiTheme="minorHAnsi" w:cstheme="minorHAnsi"/>
        </w:rPr>
        <w:t xml:space="preserve"> </w:t>
      </w:r>
      <w:r w:rsidRPr="00E6119B">
        <w:rPr>
          <w:rFonts w:asciiTheme="minorHAnsi" w:hAnsiTheme="minorHAnsi" w:cstheme="minorHAnsi"/>
        </w:rPr>
        <w:t>administracyjnym, jak również pozarządowym</w:t>
      </w:r>
      <w:r>
        <w:rPr>
          <w:rFonts w:asciiTheme="minorHAnsi" w:hAnsiTheme="minorHAnsi" w:cstheme="minorHAnsi"/>
        </w:rPr>
        <w:t>;</w:t>
      </w:r>
    </w:p>
    <w:p w14:paraId="6DC7F14D" w14:textId="15C05B47" w:rsidR="00E6119B" w:rsidRPr="00E6119B" w:rsidRDefault="00E6119B" w:rsidP="00D22E98">
      <w:pPr>
        <w:pStyle w:val="Akapitzlist"/>
        <w:numPr>
          <w:ilvl w:val="0"/>
          <w:numId w:val="48"/>
        </w:numPr>
        <w:rPr>
          <w:rFonts w:asciiTheme="minorHAnsi" w:hAnsiTheme="minorHAnsi" w:cstheme="minorHAnsi"/>
        </w:rPr>
      </w:pPr>
      <w:r w:rsidRPr="00E6119B">
        <w:rPr>
          <w:rFonts w:asciiTheme="minorHAnsi" w:hAnsiTheme="minorHAnsi" w:cstheme="minorHAnsi"/>
        </w:rPr>
        <w:t>nawi</w:t>
      </w:r>
      <w:r w:rsidRPr="00E6119B">
        <w:rPr>
          <w:rFonts w:cs="Calibri"/>
        </w:rPr>
        <w:t>ą</w:t>
      </w:r>
      <w:r w:rsidRPr="00E6119B">
        <w:rPr>
          <w:rFonts w:asciiTheme="minorHAnsi" w:hAnsiTheme="minorHAnsi" w:cstheme="minorHAnsi"/>
        </w:rPr>
        <w:t>zanie nowych kontakt</w:t>
      </w:r>
      <w:r w:rsidRPr="00E6119B">
        <w:rPr>
          <w:rFonts w:cs="Calibri"/>
        </w:rPr>
        <w:t>ó</w:t>
      </w:r>
      <w:r w:rsidRPr="00E6119B">
        <w:rPr>
          <w:rFonts w:asciiTheme="minorHAnsi" w:hAnsiTheme="minorHAnsi" w:cstheme="minorHAnsi"/>
        </w:rPr>
        <w:t>w naukowych, a także prowadzenie współpracy z wydziałami</w:t>
      </w:r>
      <w:r>
        <w:rPr>
          <w:rFonts w:asciiTheme="minorHAnsi" w:hAnsiTheme="minorHAnsi" w:cstheme="minorHAnsi"/>
        </w:rPr>
        <w:t xml:space="preserve"> </w:t>
      </w:r>
      <w:r w:rsidRPr="00E6119B">
        <w:rPr>
          <w:rFonts w:asciiTheme="minorHAnsi" w:hAnsiTheme="minorHAnsi" w:cstheme="minorHAnsi"/>
        </w:rPr>
        <w:t>prawa i administracji oraz instytutami naukowymi.</w:t>
      </w:r>
    </w:p>
    <w:p w14:paraId="325C3E8F" w14:textId="699AC80D" w:rsidR="000D4181" w:rsidRPr="006D0D3E" w:rsidRDefault="00ED6309" w:rsidP="00E6119B">
      <w:pPr>
        <w:rPr>
          <w:rFonts w:asciiTheme="minorHAnsi" w:hAnsiTheme="minorHAnsi" w:cstheme="minorHAnsi"/>
        </w:rPr>
      </w:pPr>
      <w:r w:rsidRPr="006D0D3E">
        <w:rPr>
          <w:rFonts w:asciiTheme="minorHAnsi" w:hAnsiTheme="minorHAnsi" w:cstheme="minorHAnsi"/>
        </w:rPr>
        <w:t>P</w:t>
      </w:r>
      <w:proofErr w:type="spellStart"/>
      <w:r w:rsidR="00E00641" w:rsidRPr="006D0D3E">
        <w:rPr>
          <w:rFonts w:asciiTheme="minorHAnsi" w:hAnsiTheme="minorHAnsi" w:cstheme="minorHAnsi"/>
          <w:lang w:val="x-none"/>
        </w:rPr>
        <w:t>rogram</w:t>
      </w:r>
      <w:proofErr w:type="spellEnd"/>
      <w:r w:rsidR="00E00641" w:rsidRPr="006D0D3E">
        <w:rPr>
          <w:rFonts w:asciiTheme="minorHAnsi" w:hAnsiTheme="minorHAnsi" w:cstheme="minorHAnsi"/>
          <w:lang w:val="x-none"/>
        </w:rPr>
        <w:t xml:space="preserve"> studiów </w:t>
      </w:r>
      <w:r w:rsidR="00C909BE" w:rsidRPr="006D0D3E">
        <w:rPr>
          <w:rFonts w:asciiTheme="minorHAnsi" w:hAnsiTheme="minorHAnsi" w:cstheme="minorHAnsi"/>
        </w:rPr>
        <w:t>s</w:t>
      </w:r>
      <w:r w:rsidR="00E00641" w:rsidRPr="006D0D3E">
        <w:rPr>
          <w:rFonts w:asciiTheme="minorHAnsi" w:hAnsiTheme="minorHAnsi" w:cstheme="minorHAnsi"/>
          <w:lang w:val="x-none"/>
        </w:rPr>
        <w:t>konstruowan</w:t>
      </w:r>
      <w:r w:rsidR="00244964" w:rsidRPr="006D0D3E">
        <w:rPr>
          <w:rFonts w:asciiTheme="minorHAnsi" w:hAnsiTheme="minorHAnsi" w:cstheme="minorHAnsi"/>
        </w:rPr>
        <w:t>y został</w:t>
      </w:r>
      <w:r w:rsidR="00E00641" w:rsidRPr="006D0D3E">
        <w:rPr>
          <w:rFonts w:asciiTheme="minorHAnsi" w:hAnsiTheme="minorHAnsi" w:cstheme="minorHAnsi"/>
          <w:lang w:val="x-none"/>
        </w:rPr>
        <w:t xml:space="preserve"> nie tylko w oparciu o obowiązujące regulacje prawne </w:t>
      </w:r>
      <w:r w:rsidR="00081509">
        <w:rPr>
          <w:rFonts w:asciiTheme="minorHAnsi" w:hAnsiTheme="minorHAnsi" w:cstheme="minorHAnsi"/>
          <w:lang w:val="x-none"/>
        </w:rPr>
        <w:br/>
      </w:r>
      <w:r w:rsidR="00E00641" w:rsidRPr="006D0D3E">
        <w:rPr>
          <w:rFonts w:asciiTheme="minorHAnsi" w:hAnsiTheme="minorHAnsi" w:cstheme="minorHAnsi"/>
          <w:lang w:val="x-none"/>
        </w:rPr>
        <w:t xml:space="preserve">i zdobywane doświadczenie w trakcie realizacji poprzednich programów. </w:t>
      </w:r>
      <w:r w:rsidR="00C909BE" w:rsidRPr="006D0D3E">
        <w:rPr>
          <w:rFonts w:asciiTheme="minorHAnsi" w:hAnsiTheme="minorHAnsi" w:cstheme="minorHAnsi"/>
        </w:rPr>
        <w:t xml:space="preserve">Istotną rolę w tworzeniu programów studiów mają studenci, gdyż wszelkie zmiany konsultowane są z Radą Studencką, która również opiniuje całość zmian. </w:t>
      </w:r>
    </w:p>
    <w:p w14:paraId="3FCA3F4F" w14:textId="09533BF4" w:rsidR="00E00641" w:rsidRPr="006D0D3E" w:rsidRDefault="00572036" w:rsidP="006D0D3E">
      <w:pPr>
        <w:rPr>
          <w:rFonts w:asciiTheme="minorHAnsi" w:hAnsiTheme="minorHAnsi" w:cstheme="minorHAnsi"/>
        </w:rPr>
      </w:pPr>
      <w:r w:rsidRPr="006D0D3E">
        <w:rPr>
          <w:rFonts w:asciiTheme="minorHAnsi" w:hAnsiTheme="minorHAnsi" w:cstheme="minorHAnsi"/>
          <w:szCs w:val="22"/>
          <w:lang w:val="x-none"/>
        </w:rPr>
        <w:t>W roku akademickim 2020/2021 powołano Zespół do spraw rozwoju kierunków studiów prowadzonych przez Wydział Prawa i Administracji Uniwersytetu Opolskiego. Do zadań Zespołu należy w szczególności: ocena wyników rekrutacji, przygotowanie propozycji rozwoju (ewentualnie przekształcenia) dotychczasowych kierunków studiów lub utworzenia nowych kierunków studiów na Wydziale</w:t>
      </w:r>
      <w:r w:rsidRPr="006D0D3E">
        <w:rPr>
          <w:rFonts w:asciiTheme="minorHAnsi" w:hAnsiTheme="minorHAnsi" w:cstheme="minorHAnsi"/>
          <w:szCs w:val="22"/>
        </w:rPr>
        <w:t xml:space="preserve"> </w:t>
      </w:r>
      <w:r w:rsidRPr="006D0D3E">
        <w:rPr>
          <w:rFonts w:asciiTheme="minorHAnsi" w:hAnsiTheme="minorHAnsi" w:cstheme="minorHAnsi"/>
          <w:szCs w:val="22"/>
          <w:lang w:val="x-none"/>
        </w:rPr>
        <w:t>Prawa</w:t>
      </w:r>
      <w:r w:rsidRPr="006D0D3E">
        <w:rPr>
          <w:rFonts w:asciiTheme="minorHAnsi" w:hAnsiTheme="minorHAnsi" w:cstheme="minorHAnsi"/>
          <w:szCs w:val="22"/>
        </w:rPr>
        <w:t xml:space="preserve"> </w:t>
      </w:r>
      <w:r w:rsidRPr="006D0D3E">
        <w:rPr>
          <w:rFonts w:asciiTheme="minorHAnsi" w:hAnsiTheme="minorHAnsi" w:cstheme="minorHAnsi"/>
          <w:szCs w:val="22"/>
          <w:lang w:val="x-none"/>
        </w:rPr>
        <w:t xml:space="preserve">i Administracji UO oraz opracowanie programów studiów dla proponowanych kierunków. </w:t>
      </w:r>
      <w:r w:rsidR="00C909BE" w:rsidRPr="006D0D3E">
        <w:rPr>
          <w:rFonts w:asciiTheme="minorHAnsi" w:hAnsiTheme="minorHAnsi" w:cstheme="minorHAnsi"/>
        </w:rPr>
        <w:t>Od bieżącego roku akademickiego powołana została również Rada Interesariuszy, z którą konsultowane są modyfikacje programów studiów. W skład Rady Interesariuszy wchodzą m.in.:</w:t>
      </w:r>
    </w:p>
    <w:p w14:paraId="6DA09C74" w14:textId="51B035DD" w:rsidR="00C909BE" w:rsidRPr="006D0D3E" w:rsidRDefault="00C909BE" w:rsidP="006D0D3E">
      <w:pPr>
        <w:pStyle w:val="Akapitzlist"/>
        <w:numPr>
          <w:ilvl w:val="0"/>
          <w:numId w:val="20"/>
        </w:numPr>
        <w:spacing w:line="240" w:lineRule="auto"/>
        <w:rPr>
          <w:rFonts w:asciiTheme="minorHAnsi" w:hAnsiTheme="minorHAnsi" w:cstheme="minorHAnsi"/>
        </w:rPr>
      </w:pPr>
      <w:r w:rsidRPr="006D0D3E">
        <w:rPr>
          <w:rFonts w:asciiTheme="minorHAnsi" w:hAnsiTheme="minorHAnsi" w:cstheme="minorHAnsi"/>
        </w:rPr>
        <w:t>przedstawiciele sądów powszechnych i administracyjnych;</w:t>
      </w:r>
    </w:p>
    <w:p w14:paraId="700F4197" w14:textId="6C4D46B7" w:rsidR="00C909BE" w:rsidRPr="006D0D3E" w:rsidRDefault="00C909BE" w:rsidP="006D0D3E">
      <w:pPr>
        <w:pStyle w:val="Akapitzlist"/>
        <w:numPr>
          <w:ilvl w:val="0"/>
          <w:numId w:val="20"/>
        </w:numPr>
        <w:spacing w:line="240" w:lineRule="auto"/>
        <w:rPr>
          <w:rFonts w:asciiTheme="minorHAnsi" w:hAnsiTheme="minorHAnsi" w:cstheme="minorHAnsi"/>
        </w:rPr>
      </w:pPr>
      <w:r w:rsidRPr="006D0D3E">
        <w:rPr>
          <w:rFonts w:asciiTheme="minorHAnsi" w:hAnsiTheme="minorHAnsi" w:cstheme="minorHAnsi"/>
        </w:rPr>
        <w:t>przedstawiciel prokuratury;</w:t>
      </w:r>
    </w:p>
    <w:p w14:paraId="6B9ECE8B" w14:textId="7D07525E" w:rsidR="00C909BE" w:rsidRPr="006D0D3E" w:rsidRDefault="00C909BE" w:rsidP="006D0D3E">
      <w:pPr>
        <w:pStyle w:val="Akapitzlist"/>
        <w:numPr>
          <w:ilvl w:val="0"/>
          <w:numId w:val="20"/>
        </w:numPr>
        <w:spacing w:line="240" w:lineRule="auto"/>
        <w:rPr>
          <w:rFonts w:asciiTheme="minorHAnsi" w:hAnsiTheme="minorHAnsi" w:cstheme="minorHAnsi"/>
        </w:rPr>
      </w:pPr>
      <w:r w:rsidRPr="006D0D3E">
        <w:rPr>
          <w:rFonts w:asciiTheme="minorHAnsi" w:hAnsiTheme="minorHAnsi" w:cstheme="minorHAnsi"/>
        </w:rPr>
        <w:t>przedstawiciel samorządów prawniczych;</w:t>
      </w:r>
    </w:p>
    <w:p w14:paraId="1CEFDACF" w14:textId="41BA690A" w:rsidR="00C909BE" w:rsidRPr="006D0D3E" w:rsidRDefault="00C909BE" w:rsidP="006D0D3E">
      <w:pPr>
        <w:pStyle w:val="Akapitzlist"/>
        <w:numPr>
          <w:ilvl w:val="0"/>
          <w:numId w:val="20"/>
        </w:numPr>
        <w:spacing w:line="240" w:lineRule="auto"/>
        <w:rPr>
          <w:rFonts w:asciiTheme="minorHAnsi" w:hAnsiTheme="minorHAnsi" w:cstheme="minorHAnsi"/>
        </w:rPr>
      </w:pPr>
      <w:r w:rsidRPr="006D0D3E">
        <w:rPr>
          <w:rFonts w:asciiTheme="minorHAnsi" w:hAnsiTheme="minorHAnsi" w:cstheme="minorHAnsi"/>
        </w:rPr>
        <w:t>przedstawiciele służb mundurowych;</w:t>
      </w:r>
    </w:p>
    <w:p w14:paraId="275C8A3D" w14:textId="3102F294" w:rsidR="00C909BE" w:rsidRPr="006D0D3E" w:rsidRDefault="00C909BE" w:rsidP="006D0D3E">
      <w:pPr>
        <w:pStyle w:val="Akapitzlist"/>
        <w:numPr>
          <w:ilvl w:val="0"/>
          <w:numId w:val="20"/>
        </w:numPr>
        <w:spacing w:line="240" w:lineRule="auto"/>
        <w:rPr>
          <w:rFonts w:asciiTheme="minorHAnsi" w:hAnsiTheme="minorHAnsi" w:cstheme="minorHAnsi"/>
        </w:rPr>
      </w:pPr>
      <w:r w:rsidRPr="006D0D3E">
        <w:rPr>
          <w:rFonts w:asciiTheme="minorHAnsi" w:hAnsiTheme="minorHAnsi" w:cstheme="minorHAnsi"/>
        </w:rPr>
        <w:t>przedstawiciele organów administracji publicznej;</w:t>
      </w:r>
    </w:p>
    <w:p w14:paraId="5920DD5F" w14:textId="325137B1" w:rsidR="00C909BE" w:rsidRPr="006D0D3E" w:rsidRDefault="00C909BE" w:rsidP="006D0D3E">
      <w:pPr>
        <w:pStyle w:val="Akapitzlist"/>
        <w:numPr>
          <w:ilvl w:val="0"/>
          <w:numId w:val="20"/>
        </w:numPr>
        <w:spacing w:line="240" w:lineRule="auto"/>
        <w:rPr>
          <w:rFonts w:asciiTheme="minorHAnsi" w:hAnsiTheme="minorHAnsi" w:cstheme="minorHAnsi"/>
        </w:rPr>
      </w:pPr>
      <w:r w:rsidRPr="006D0D3E">
        <w:rPr>
          <w:rFonts w:asciiTheme="minorHAnsi" w:hAnsiTheme="minorHAnsi" w:cstheme="minorHAnsi"/>
        </w:rPr>
        <w:t>przedstawiciel kancelarii prawnych;</w:t>
      </w:r>
    </w:p>
    <w:p w14:paraId="70D24868" w14:textId="0010BA56" w:rsidR="00C909BE" w:rsidRPr="006D0D3E" w:rsidRDefault="00C909BE" w:rsidP="006D0D3E">
      <w:pPr>
        <w:pStyle w:val="Akapitzlist"/>
        <w:numPr>
          <w:ilvl w:val="0"/>
          <w:numId w:val="20"/>
        </w:numPr>
        <w:spacing w:line="240" w:lineRule="auto"/>
        <w:rPr>
          <w:rFonts w:asciiTheme="minorHAnsi" w:hAnsiTheme="minorHAnsi" w:cstheme="minorHAnsi"/>
        </w:rPr>
      </w:pPr>
      <w:r w:rsidRPr="006D0D3E">
        <w:rPr>
          <w:rFonts w:asciiTheme="minorHAnsi" w:hAnsiTheme="minorHAnsi" w:cstheme="minorHAnsi"/>
        </w:rPr>
        <w:t>absolwenci wydziału.</w:t>
      </w:r>
    </w:p>
    <w:p w14:paraId="016A1BFE" w14:textId="380E770F" w:rsidR="00E00641" w:rsidRPr="006D0D3E" w:rsidRDefault="00E00641" w:rsidP="006D0D3E">
      <w:pPr>
        <w:rPr>
          <w:rFonts w:asciiTheme="minorHAnsi" w:hAnsiTheme="minorHAnsi" w:cstheme="minorHAnsi"/>
          <w:szCs w:val="22"/>
        </w:rPr>
      </w:pPr>
      <w:r w:rsidRPr="006D0D3E">
        <w:rPr>
          <w:rFonts w:asciiTheme="minorHAnsi" w:hAnsiTheme="minorHAnsi" w:cstheme="minorHAnsi"/>
          <w:szCs w:val="22"/>
          <w:lang w:val="x-none"/>
        </w:rPr>
        <w:t>Analiza empiryczna danych dotyczących losów życiowych absolwentów pozwala stwierdzić, że ukończenie studiów na WPiA UO zapewnia dobry start zawodowy niezależnie od wyników uzyskan</w:t>
      </w:r>
      <w:r w:rsidR="004E226C">
        <w:rPr>
          <w:rFonts w:asciiTheme="minorHAnsi" w:hAnsiTheme="minorHAnsi" w:cstheme="minorHAnsi"/>
          <w:szCs w:val="22"/>
          <w:lang w:val="x-none"/>
        </w:rPr>
        <w:t>ych na maturze. Jest to wynik</w:t>
      </w:r>
      <w:r w:rsidRPr="006D0D3E">
        <w:rPr>
          <w:rFonts w:asciiTheme="minorHAnsi" w:hAnsiTheme="minorHAnsi" w:cstheme="minorHAnsi"/>
          <w:szCs w:val="22"/>
          <w:lang w:val="x-none"/>
        </w:rPr>
        <w:t xml:space="preserve"> wypracowania przez jednostkę własnego modelu kształcenia opartego na indywidualnym podejściu do każdego studenta w duchu </w:t>
      </w:r>
      <w:r w:rsidRPr="006D0D3E">
        <w:rPr>
          <w:rFonts w:asciiTheme="minorHAnsi" w:hAnsiTheme="minorHAnsi" w:cstheme="minorHAnsi"/>
          <w:i/>
          <w:iCs/>
          <w:szCs w:val="22"/>
          <w:lang w:val="x-none"/>
        </w:rPr>
        <w:t>liberal arts college</w:t>
      </w:r>
      <w:r w:rsidRPr="006D0D3E">
        <w:rPr>
          <w:rFonts w:asciiTheme="minorHAnsi" w:hAnsiTheme="minorHAnsi" w:cstheme="minorHAnsi"/>
          <w:i/>
          <w:iCs/>
          <w:szCs w:val="22"/>
        </w:rPr>
        <w:t>.</w:t>
      </w:r>
    </w:p>
    <w:p w14:paraId="01D70024" w14:textId="190CE8C0" w:rsidR="00722D53" w:rsidRPr="006D0D3E" w:rsidRDefault="00E00641" w:rsidP="006D0D3E">
      <w:pPr>
        <w:rPr>
          <w:rFonts w:asciiTheme="minorHAnsi" w:hAnsiTheme="minorHAnsi" w:cstheme="minorHAnsi"/>
          <w:szCs w:val="22"/>
        </w:rPr>
      </w:pPr>
      <w:r w:rsidRPr="006D0D3E">
        <w:rPr>
          <w:rFonts w:asciiTheme="minorHAnsi" w:hAnsiTheme="minorHAnsi" w:cstheme="minorHAnsi"/>
          <w:szCs w:val="22"/>
          <w:lang w:val="x-none"/>
        </w:rPr>
        <w:t>Wydział Prawa i Administracji, mając na względzie wagę̨ i istotę̨ procesu dydaktycznego, strategię Uniwersytetu Opolskiego</w:t>
      </w:r>
      <w:r w:rsidRPr="006D0D3E">
        <w:rPr>
          <w:rFonts w:asciiTheme="minorHAnsi" w:hAnsiTheme="minorHAnsi" w:cstheme="minorHAnsi"/>
          <w:szCs w:val="22"/>
        </w:rPr>
        <w:t>,</w:t>
      </w:r>
      <w:r w:rsidRPr="006D0D3E">
        <w:rPr>
          <w:rFonts w:asciiTheme="minorHAnsi" w:hAnsiTheme="minorHAnsi" w:cstheme="minorHAnsi"/>
          <w:szCs w:val="22"/>
          <w:lang w:val="x-none"/>
        </w:rPr>
        <w:t xml:space="preserve"> jak i realia regionalnego rynku pracy, realizuje politykę̨ jakości kształcenia </w:t>
      </w:r>
      <w:r w:rsidRPr="006D0D3E">
        <w:rPr>
          <w:rFonts w:asciiTheme="minorHAnsi" w:hAnsiTheme="minorHAnsi" w:cstheme="minorHAnsi"/>
          <w:szCs w:val="22"/>
          <w:lang w:val="x-none"/>
        </w:rPr>
        <w:lastRenderedPageBreak/>
        <w:t>opartą na następujących, podstawowych zasadach: proces kształcenia winien by</w:t>
      </w:r>
      <w:r w:rsidR="00722D53" w:rsidRPr="006D0D3E">
        <w:rPr>
          <w:rFonts w:asciiTheme="minorHAnsi" w:hAnsiTheme="minorHAnsi" w:cstheme="minorHAnsi"/>
          <w:szCs w:val="22"/>
        </w:rPr>
        <w:t xml:space="preserve">ć </w:t>
      </w:r>
      <w:r w:rsidRPr="006D0D3E">
        <w:rPr>
          <w:rFonts w:asciiTheme="minorHAnsi" w:hAnsiTheme="minorHAnsi" w:cstheme="minorHAnsi"/>
          <w:szCs w:val="22"/>
          <w:lang w:val="x-none"/>
        </w:rPr>
        <w:t>zgodny z Krajowymi Ramami Kwalifikacji; wiedza – przekazywana studentom – powinna by</w:t>
      </w:r>
      <w:r w:rsidR="00722D53" w:rsidRPr="006D0D3E">
        <w:rPr>
          <w:rFonts w:asciiTheme="minorHAnsi" w:hAnsiTheme="minorHAnsi" w:cstheme="minorHAnsi"/>
          <w:szCs w:val="22"/>
        </w:rPr>
        <w:t>ć</w:t>
      </w:r>
      <w:r w:rsidRPr="006D0D3E">
        <w:rPr>
          <w:rFonts w:asciiTheme="minorHAnsi" w:hAnsiTheme="minorHAnsi" w:cstheme="minorHAnsi"/>
          <w:szCs w:val="22"/>
          <w:lang w:val="x-none"/>
        </w:rPr>
        <w:t xml:space="preserve"> oparta na </w:t>
      </w:r>
      <w:r w:rsidR="00722D53" w:rsidRPr="006D0D3E">
        <w:rPr>
          <w:rFonts w:asciiTheme="minorHAnsi" w:hAnsiTheme="minorHAnsi" w:cstheme="minorHAnsi"/>
          <w:szCs w:val="22"/>
          <w:lang w:val="x-none"/>
        </w:rPr>
        <w:t>połączeniu</w:t>
      </w:r>
      <w:r w:rsidRPr="006D0D3E">
        <w:rPr>
          <w:rFonts w:asciiTheme="minorHAnsi" w:hAnsiTheme="minorHAnsi" w:cstheme="minorHAnsi"/>
          <w:szCs w:val="22"/>
          <w:lang w:val="x-none"/>
        </w:rPr>
        <w:t xml:space="preserve"> wiedzy </w:t>
      </w:r>
      <w:r w:rsidRPr="006D0D3E">
        <w:rPr>
          <w:rFonts w:asciiTheme="minorHAnsi" w:hAnsiTheme="minorHAnsi" w:cstheme="minorHAnsi"/>
          <w:szCs w:val="22"/>
          <w:lang w:val="x-none"/>
        </w:rPr>
        <w:br/>
        <w:t xml:space="preserve">o charakterze praktycznym i teoretycznym oraz powinna </w:t>
      </w:r>
      <w:r w:rsidR="00722D53" w:rsidRPr="006D0D3E">
        <w:rPr>
          <w:rFonts w:asciiTheme="minorHAnsi" w:hAnsiTheme="minorHAnsi" w:cstheme="minorHAnsi"/>
          <w:szCs w:val="22"/>
          <w:lang w:val="x-none"/>
        </w:rPr>
        <w:t>by</w:t>
      </w:r>
      <w:r w:rsidR="00722D53" w:rsidRPr="006D0D3E">
        <w:rPr>
          <w:rFonts w:asciiTheme="minorHAnsi" w:hAnsiTheme="minorHAnsi" w:cstheme="minorHAnsi"/>
          <w:szCs w:val="22"/>
        </w:rPr>
        <w:t>ć</w:t>
      </w:r>
      <w:r w:rsidRPr="006D0D3E">
        <w:rPr>
          <w:rFonts w:asciiTheme="minorHAnsi" w:hAnsiTheme="minorHAnsi" w:cstheme="minorHAnsi"/>
          <w:szCs w:val="22"/>
          <w:lang w:val="x-none"/>
        </w:rPr>
        <w:t xml:space="preserve"> oparta na najnowszych </w:t>
      </w:r>
      <w:r w:rsidR="00ED6309" w:rsidRPr="006D0D3E">
        <w:rPr>
          <w:rFonts w:asciiTheme="minorHAnsi" w:hAnsiTheme="minorHAnsi" w:cstheme="minorHAnsi"/>
          <w:szCs w:val="22"/>
          <w:lang w:val="x-none"/>
        </w:rPr>
        <w:t>osiągni</w:t>
      </w:r>
      <w:r w:rsidR="00ED6309" w:rsidRPr="006D0D3E">
        <w:rPr>
          <w:rFonts w:asciiTheme="minorHAnsi" w:hAnsiTheme="minorHAnsi" w:cstheme="minorHAnsi"/>
          <w:szCs w:val="22"/>
        </w:rPr>
        <w:t>ęciach</w:t>
      </w:r>
      <w:r w:rsidRPr="006D0D3E">
        <w:rPr>
          <w:rFonts w:asciiTheme="minorHAnsi" w:hAnsiTheme="minorHAnsi" w:cstheme="minorHAnsi"/>
          <w:szCs w:val="22"/>
          <w:lang w:val="x-none"/>
        </w:rPr>
        <w:br/>
        <w:t>i stanie nauki, przy uwzględnieniu aktualnego prawodawstwa, orzecznictwa i różnorodnych poglądów doktryny</w:t>
      </w:r>
      <w:r w:rsidR="00722D53" w:rsidRPr="006D0D3E">
        <w:rPr>
          <w:rFonts w:asciiTheme="minorHAnsi" w:hAnsiTheme="minorHAnsi" w:cstheme="minorHAnsi"/>
          <w:szCs w:val="22"/>
        </w:rPr>
        <w:t>.</w:t>
      </w:r>
    </w:p>
    <w:p w14:paraId="515999EE" w14:textId="77777777" w:rsidR="00FC5118" w:rsidRDefault="00FC5118" w:rsidP="006D0D3E">
      <w:pPr>
        <w:rPr>
          <w:rFonts w:asciiTheme="minorHAnsi" w:hAnsiTheme="minorHAnsi" w:cstheme="minorHAnsi"/>
          <w:b/>
          <w:bCs/>
        </w:rPr>
      </w:pPr>
    </w:p>
    <w:p w14:paraId="6CFC4EED" w14:textId="1BB6DD6F" w:rsidR="00ED6309" w:rsidRPr="006D0D3E" w:rsidRDefault="00ED6309" w:rsidP="006D0D3E">
      <w:pPr>
        <w:rPr>
          <w:rFonts w:asciiTheme="minorHAnsi" w:hAnsiTheme="minorHAnsi" w:cstheme="minorHAnsi"/>
          <w:b/>
          <w:bCs/>
        </w:rPr>
      </w:pPr>
      <w:r w:rsidRPr="006D0D3E">
        <w:rPr>
          <w:rFonts w:asciiTheme="minorHAnsi" w:hAnsiTheme="minorHAnsi" w:cstheme="minorHAnsi"/>
          <w:b/>
          <w:bCs/>
        </w:rPr>
        <w:t xml:space="preserve">[Standard jakości kształcenia 1.2] </w:t>
      </w:r>
    </w:p>
    <w:p w14:paraId="266CDB33" w14:textId="7AB597AC" w:rsidR="00ED6309" w:rsidRPr="006D0D3E" w:rsidRDefault="00ED6309" w:rsidP="006D0D3E">
      <w:pPr>
        <w:rPr>
          <w:rFonts w:asciiTheme="minorHAnsi" w:hAnsiTheme="minorHAnsi" w:cstheme="minorHAnsi"/>
          <w:lang w:val="x-none"/>
        </w:rPr>
      </w:pPr>
      <w:r w:rsidRPr="006D0D3E">
        <w:rPr>
          <w:rFonts w:asciiTheme="minorHAnsi" w:hAnsiTheme="minorHAnsi" w:cstheme="minorHAnsi"/>
          <w:lang w:val="x-none"/>
        </w:rPr>
        <w:t xml:space="preserve">Program studiów dla kierunku </w:t>
      </w:r>
      <w:r w:rsidRPr="006D0D3E">
        <w:rPr>
          <w:rFonts w:asciiTheme="minorHAnsi" w:hAnsiTheme="minorHAnsi" w:cstheme="minorHAnsi"/>
        </w:rPr>
        <w:t>Prawo</w:t>
      </w:r>
      <w:r w:rsidRPr="006D0D3E">
        <w:rPr>
          <w:rFonts w:asciiTheme="minorHAnsi" w:hAnsiTheme="minorHAnsi" w:cstheme="minorHAnsi"/>
          <w:lang w:val="x-none"/>
        </w:rPr>
        <w:t xml:space="preserve">, stosownie do poziomu i profilu studiów, obejmuje efekty uczenia się zgodne z charakterystykami pierwszego stopnia określonymi w ustawie z dnia 22 grudnia 2015 r. </w:t>
      </w:r>
      <w:r w:rsidR="000F6E35">
        <w:rPr>
          <w:rFonts w:asciiTheme="minorHAnsi" w:hAnsiTheme="minorHAnsi" w:cstheme="minorHAnsi"/>
          <w:lang w:val="x-none"/>
        </w:rPr>
        <w:br/>
      </w:r>
      <w:r w:rsidRPr="006D0D3E">
        <w:rPr>
          <w:rFonts w:asciiTheme="minorHAnsi" w:hAnsiTheme="minorHAnsi" w:cstheme="minorHAnsi"/>
          <w:lang w:val="x-none"/>
        </w:rPr>
        <w:t>o Zintegrowanym Systemie Kwalifikacji (</w:t>
      </w:r>
      <w:proofErr w:type="spellStart"/>
      <w:r w:rsidRPr="006D0D3E">
        <w:rPr>
          <w:rFonts w:asciiTheme="minorHAnsi" w:hAnsiTheme="minorHAnsi" w:cstheme="minorHAnsi"/>
          <w:lang w:val="x-none"/>
        </w:rPr>
        <w:t>t.j</w:t>
      </w:r>
      <w:proofErr w:type="spellEnd"/>
      <w:r w:rsidRPr="006D0D3E">
        <w:rPr>
          <w:rFonts w:asciiTheme="minorHAnsi" w:hAnsiTheme="minorHAnsi" w:cstheme="minorHAnsi"/>
          <w:lang w:val="x-none"/>
        </w:rPr>
        <w:t xml:space="preserve">.: Dz. U. z 2020 r., poz. 226 z </w:t>
      </w:r>
      <w:proofErr w:type="spellStart"/>
      <w:r w:rsidRPr="006D0D3E">
        <w:rPr>
          <w:rFonts w:asciiTheme="minorHAnsi" w:hAnsiTheme="minorHAnsi" w:cstheme="minorHAnsi"/>
          <w:lang w:val="x-none"/>
        </w:rPr>
        <w:t>późn</w:t>
      </w:r>
      <w:proofErr w:type="spellEnd"/>
      <w:r w:rsidRPr="006D0D3E">
        <w:rPr>
          <w:rFonts w:asciiTheme="minorHAnsi" w:hAnsiTheme="minorHAnsi" w:cstheme="minorHAnsi"/>
          <w:lang w:val="x-none"/>
        </w:rPr>
        <w:t>. zm.) oraz charakterystykami określonymi w przepisach wydanych na podstawie art. 7 ust. 3 wskazanej wyżej ustawy, tj</w:t>
      </w:r>
      <w:r w:rsidRPr="006D0D3E">
        <w:rPr>
          <w:rFonts w:asciiTheme="minorHAnsi" w:hAnsiTheme="minorHAnsi" w:cstheme="minorHAnsi"/>
        </w:rPr>
        <w:t>. w</w:t>
      </w:r>
      <w:r w:rsidR="00FC5118">
        <w:rPr>
          <w:rFonts w:asciiTheme="minorHAnsi" w:hAnsiTheme="minorHAnsi" w:cstheme="minorHAnsi"/>
        </w:rPr>
        <w:t xml:space="preserve"> </w:t>
      </w:r>
      <w:r w:rsidRPr="006D0D3E">
        <w:rPr>
          <w:rFonts w:asciiTheme="minorHAnsi" w:hAnsiTheme="minorHAnsi" w:cstheme="minorHAnsi"/>
          <w:lang w:val="x-none"/>
        </w:rPr>
        <w:t xml:space="preserve">przypadku </w:t>
      </w:r>
      <w:r w:rsidRPr="006D0D3E">
        <w:rPr>
          <w:rFonts w:asciiTheme="minorHAnsi" w:hAnsiTheme="minorHAnsi" w:cstheme="minorHAnsi"/>
        </w:rPr>
        <w:t>studiów jednolitych magisterskich</w:t>
      </w:r>
      <w:r w:rsidRPr="006D0D3E">
        <w:rPr>
          <w:rFonts w:asciiTheme="minorHAnsi" w:hAnsiTheme="minorHAnsi" w:cstheme="minorHAnsi"/>
          <w:lang w:val="x-none"/>
        </w:rPr>
        <w:t xml:space="preserve"> dla kwalifikacji na poziomie 7 Polskiej Ramy Kwalifikacji. </w:t>
      </w:r>
    </w:p>
    <w:p w14:paraId="39220C2B" w14:textId="4870F422" w:rsidR="00ED6309" w:rsidRPr="006D0D3E" w:rsidRDefault="00ED6309" w:rsidP="006D0D3E">
      <w:pPr>
        <w:rPr>
          <w:rFonts w:asciiTheme="minorHAnsi" w:hAnsiTheme="minorHAnsi" w:cstheme="minorHAnsi"/>
          <w:lang w:val="x-none"/>
        </w:rPr>
      </w:pPr>
      <w:r w:rsidRPr="006D0D3E">
        <w:rPr>
          <w:rFonts w:asciiTheme="minorHAnsi" w:hAnsiTheme="minorHAnsi" w:cstheme="minorHAnsi"/>
          <w:lang w:val="x-none"/>
        </w:rPr>
        <w:t xml:space="preserve">Kierunkowe </w:t>
      </w:r>
      <w:proofErr w:type="spellStart"/>
      <w:r w:rsidRPr="006D0D3E">
        <w:rPr>
          <w:rFonts w:asciiTheme="minorHAnsi" w:hAnsiTheme="minorHAnsi" w:cstheme="minorHAnsi"/>
          <w:lang w:val="x-none"/>
        </w:rPr>
        <w:t>efe</w:t>
      </w:r>
      <w:r w:rsidR="00FC5118">
        <w:rPr>
          <w:rFonts w:asciiTheme="minorHAnsi" w:hAnsiTheme="minorHAnsi" w:cstheme="minorHAnsi"/>
        </w:rPr>
        <w:t>k</w:t>
      </w:r>
      <w:proofErr w:type="spellEnd"/>
      <w:r w:rsidRPr="006D0D3E">
        <w:rPr>
          <w:rFonts w:asciiTheme="minorHAnsi" w:hAnsiTheme="minorHAnsi" w:cstheme="minorHAnsi"/>
          <w:lang w:val="x-none"/>
        </w:rPr>
        <w:t>ty</w:t>
      </w:r>
      <w:r w:rsidR="00FC5118">
        <w:rPr>
          <w:rFonts w:asciiTheme="minorHAnsi" w:hAnsiTheme="minorHAnsi" w:cstheme="minorHAnsi"/>
        </w:rPr>
        <w:t xml:space="preserve"> </w:t>
      </w:r>
      <w:r w:rsidRPr="006D0D3E">
        <w:rPr>
          <w:rFonts w:asciiTheme="minorHAnsi" w:hAnsiTheme="minorHAnsi" w:cstheme="minorHAnsi"/>
          <w:lang w:val="x-none"/>
        </w:rPr>
        <w:t xml:space="preserve">uczenia się zostały sformułowane w zakresie wiedzy, umiejętności oraz kompetencji społecznych. Są one odpowiednio rozwinięte w ujęciu jakościowym </w:t>
      </w:r>
      <w:r w:rsidRPr="006D0D3E">
        <w:rPr>
          <w:rFonts w:asciiTheme="minorHAnsi" w:hAnsiTheme="minorHAnsi" w:cstheme="minorHAnsi"/>
          <w:lang w:val="x-none"/>
        </w:rPr>
        <w:br/>
        <w:t>i ilościowym. Przyjęto 10 efektów uczenia się w zakresie wiedzy, 1</w:t>
      </w:r>
      <w:r w:rsidRPr="006D0D3E">
        <w:rPr>
          <w:rFonts w:asciiTheme="minorHAnsi" w:hAnsiTheme="minorHAnsi" w:cstheme="minorHAnsi"/>
        </w:rPr>
        <w:t>1</w:t>
      </w:r>
      <w:r w:rsidRPr="006D0D3E">
        <w:rPr>
          <w:rFonts w:asciiTheme="minorHAnsi" w:hAnsiTheme="minorHAnsi" w:cstheme="minorHAnsi"/>
          <w:lang w:val="x-none"/>
        </w:rPr>
        <w:t xml:space="preserve"> w zakresie umiejętności oraz 6 </w:t>
      </w:r>
      <w:r w:rsidRPr="006D0D3E">
        <w:rPr>
          <w:rFonts w:asciiTheme="minorHAnsi" w:hAnsiTheme="minorHAnsi" w:cstheme="minorHAnsi"/>
          <w:lang w:val="x-none"/>
        </w:rPr>
        <w:br/>
        <w:t xml:space="preserve">w zakresie kompetencji społecznych. </w:t>
      </w:r>
    </w:p>
    <w:p w14:paraId="3B401180" w14:textId="7F9BE28D" w:rsidR="00726A7A" w:rsidRPr="006D0D3E" w:rsidRDefault="00726A7A" w:rsidP="006D0D3E">
      <w:pPr>
        <w:rPr>
          <w:rFonts w:asciiTheme="minorHAnsi" w:hAnsiTheme="minorHAnsi" w:cstheme="minorHAnsi"/>
        </w:rPr>
      </w:pPr>
      <w:r w:rsidRPr="006D0D3E">
        <w:rPr>
          <w:rFonts w:asciiTheme="minorHAnsi" w:hAnsiTheme="minorHAnsi" w:cstheme="minorHAnsi"/>
        </w:rPr>
        <w:t>Efekty uczenia się w zakresie wiedzy obejmują m.in. znajomość:</w:t>
      </w:r>
    </w:p>
    <w:p w14:paraId="269B27C1" w14:textId="0758B549" w:rsidR="00726A7A" w:rsidRDefault="00726A7A" w:rsidP="006D0D3E">
      <w:pPr>
        <w:pStyle w:val="Akapitzlist"/>
        <w:numPr>
          <w:ilvl w:val="0"/>
          <w:numId w:val="33"/>
        </w:numPr>
        <w:spacing w:line="240" w:lineRule="auto"/>
        <w:rPr>
          <w:rFonts w:asciiTheme="minorHAnsi" w:hAnsiTheme="minorHAnsi" w:cstheme="minorHAnsi"/>
        </w:rPr>
      </w:pPr>
      <w:r w:rsidRPr="006D0D3E">
        <w:rPr>
          <w:rFonts w:asciiTheme="minorHAnsi" w:hAnsiTheme="minorHAnsi" w:cstheme="minorHAnsi"/>
        </w:rPr>
        <w:t>podstawowych pojęć prawnych, budow</w:t>
      </w:r>
      <w:r w:rsidR="00DE789A" w:rsidRPr="006D0D3E">
        <w:rPr>
          <w:rFonts w:asciiTheme="minorHAnsi" w:hAnsiTheme="minorHAnsi" w:cstheme="minorHAnsi"/>
        </w:rPr>
        <w:t>y</w:t>
      </w:r>
      <w:r w:rsidRPr="006D0D3E">
        <w:rPr>
          <w:rFonts w:asciiTheme="minorHAnsi" w:hAnsiTheme="minorHAnsi" w:cstheme="minorHAnsi"/>
        </w:rPr>
        <w:t>, hierarchii i dekodowani</w:t>
      </w:r>
      <w:r w:rsidR="00DE789A" w:rsidRPr="006D0D3E">
        <w:rPr>
          <w:rFonts w:asciiTheme="minorHAnsi" w:hAnsiTheme="minorHAnsi" w:cstheme="minorHAnsi"/>
        </w:rPr>
        <w:t>a</w:t>
      </w:r>
      <w:r w:rsidRPr="006D0D3E">
        <w:rPr>
          <w:rFonts w:asciiTheme="minorHAnsi" w:hAnsiTheme="minorHAnsi" w:cstheme="minorHAnsi"/>
        </w:rPr>
        <w:t xml:space="preserve"> norm prawnych;</w:t>
      </w:r>
    </w:p>
    <w:p w14:paraId="712F67B1" w14:textId="16A9E5F8" w:rsidR="00E6119B" w:rsidRPr="006D0D3E" w:rsidRDefault="00E6119B" w:rsidP="006D0D3E">
      <w:pPr>
        <w:pStyle w:val="Akapitzlist"/>
        <w:numPr>
          <w:ilvl w:val="0"/>
          <w:numId w:val="33"/>
        </w:numPr>
        <w:spacing w:line="240" w:lineRule="auto"/>
        <w:rPr>
          <w:rFonts w:asciiTheme="minorHAnsi" w:hAnsiTheme="minorHAnsi" w:cstheme="minorHAnsi"/>
        </w:rPr>
      </w:pPr>
      <w:r w:rsidRPr="00E6119B">
        <w:rPr>
          <w:rFonts w:asciiTheme="minorHAnsi" w:hAnsiTheme="minorHAnsi" w:cstheme="minorHAnsi"/>
        </w:rPr>
        <w:t xml:space="preserve">w pogłębionym stopniu </w:t>
      </w:r>
      <w:r>
        <w:rPr>
          <w:rFonts w:asciiTheme="minorHAnsi" w:hAnsiTheme="minorHAnsi" w:cstheme="minorHAnsi"/>
        </w:rPr>
        <w:t>cech</w:t>
      </w:r>
      <w:r w:rsidRPr="00E6119B">
        <w:rPr>
          <w:rFonts w:asciiTheme="minorHAnsi" w:hAnsiTheme="minorHAnsi" w:cstheme="minorHAnsi"/>
        </w:rPr>
        <w:t xml:space="preserve"> człowieka jako twórcy kultury i podmiotu kontynuującego struktury społeczne oraz zasady ich funkcjonowania</w:t>
      </w:r>
      <w:r>
        <w:rPr>
          <w:rFonts w:asciiTheme="minorHAnsi" w:hAnsiTheme="minorHAnsi" w:cstheme="minorHAnsi"/>
        </w:rPr>
        <w:t>;</w:t>
      </w:r>
    </w:p>
    <w:p w14:paraId="0459B1DA" w14:textId="7224C53D" w:rsidR="00726A7A" w:rsidRPr="006D0D3E" w:rsidRDefault="00726A7A" w:rsidP="006D0D3E">
      <w:pPr>
        <w:pStyle w:val="Akapitzlist"/>
        <w:numPr>
          <w:ilvl w:val="0"/>
          <w:numId w:val="33"/>
        </w:numPr>
        <w:spacing w:line="240" w:lineRule="auto"/>
        <w:rPr>
          <w:rFonts w:asciiTheme="minorHAnsi" w:hAnsiTheme="minorHAnsi" w:cstheme="minorHAnsi"/>
        </w:rPr>
      </w:pPr>
      <w:r w:rsidRPr="006D0D3E">
        <w:rPr>
          <w:rFonts w:asciiTheme="minorHAnsi" w:hAnsiTheme="minorHAnsi" w:cstheme="minorHAnsi"/>
        </w:rPr>
        <w:t>zasad rozumowania prawniczego;</w:t>
      </w:r>
    </w:p>
    <w:p w14:paraId="5843E1A6" w14:textId="5CA4E538" w:rsidR="00726A7A" w:rsidRPr="006D0D3E" w:rsidRDefault="00726A7A" w:rsidP="006D0D3E">
      <w:pPr>
        <w:pStyle w:val="Akapitzlist"/>
        <w:numPr>
          <w:ilvl w:val="0"/>
          <w:numId w:val="33"/>
        </w:numPr>
        <w:spacing w:line="240" w:lineRule="auto"/>
        <w:rPr>
          <w:rFonts w:asciiTheme="minorHAnsi" w:hAnsiTheme="minorHAnsi" w:cstheme="minorHAnsi"/>
        </w:rPr>
      </w:pPr>
      <w:r w:rsidRPr="006D0D3E">
        <w:rPr>
          <w:rFonts w:asciiTheme="minorHAnsi" w:hAnsiTheme="minorHAnsi" w:cstheme="minorHAnsi"/>
        </w:rPr>
        <w:t>różnych rodzaj</w:t>
      </w:r>
      <w:r w:rsidR="00DE789A" w:rsidRPr="006D0D3E">
        <w:rPr>
          <w:rFonts w:asciiTheme="minorHAnsi" w:hAnsiTheme="minorHAnsi" w:cstheme="minorHAnsi"/>
        </w:rPr>
        <w:t>ów</w:t>
      </w:r>
      <w:r w:rsidRPr="006D0D3E">
        <w:rPr>
          <w:rFonts w:asciiTheme="minorHAnsi" w:hAnsiTheme="minorHAnsi" w:cstheme="minorHAnsi"/>
        </w:rPr>
        <w:t xml:space="preserve"> wykładni prawa z uwzględnieniem dorobku innych nauk;</w:t>
      </w:r>
    </w:p>
    <w:p w14:paraId="177FF3EC" w14:textId="6ECD2CA4" w:rsidR="00726A7A" w:rsidRPr="006D0D3E" w:rsidRDefault="00DE789A" w:rsidP="006D0D3E">
      <w:pPr>
        <w:pStyle w:val="Akapitzlist"/>
        <w:numPr>
          <w:ilvl w:val="0"/>
          <w:numId w:val="33"/>
        </w:numPr>
        <w:spacing w:line="240" w:lineRule="auto"/>
        <w:rPr>
          <w:rFonts w:asciiTheme="minorHAnsi" w:hAnsiTheme="minorHAnsi" w:cstheme="minorHAnsi"/>
        </w:rPr>
      </w:pPr>
      <w:r w:rsidRPr="006D0D3E">
        <w:rPr>
          <w:rFonts w:asciiTheme="minorHAnsi" w:hAnsiTheme="minorHAnsi" w:cstheme="minorHAnsi"/>
        </w:rPr>
        <w:t xml:space="preserve">o </w:t>
      </w:r>
      <w:r w:rsidR="00726A7A" w:rsidRPr="006D0D3E">
        <w:rPr>
          <w:rFonts w:asciiTheme="minorHAnsi" w:hAnsiTheme="minorHAnsi" w:cstheme="minorHAnsi"/>
        </w:rPr>
        <w:t>specyficznych dziedzinach prawa;</w:t>
      </w:r>
    </w:p>
    <w:p w14:paraId="3DCB7AD1" w14:textId="114C1702" w:rsidR="00726A7A" w:rsidRPr="006D0D3E" w:rsidRDefault="00DE789A" w:rsidP="006D0D3E">
      <w:pPr>
        <w:pStyle w:val="Akapitzlist"/>
        <w:numPr>
          <w:ilvl w:val="0"/>
          <w:numId w:val="33"/>
        </w:numPr>
        <w:spacing w:line="240" w:lineRule="auto"/>
        <w:rPr>
          <w:rFonts w:asciiTheme="minorHAnsi" w:hAnsiTheme="minorHAnsi" w:cstheme="minorHAnsi"/>
        </w:rPr>
      </w:pPr>
      <w:r w:rsidRPr="006D0D3E">
        <w:rPr>
          <w:rFonts w:asciiTheme="minorHAnsi" w:hAnsiTheme="minorHAnsi" w:cstheme="minorHAnsi"/>
        </w:rPr>
        <w:t>reguł tworzenia</w:t>
      </w:r>
      <w:r w:rsidR="00726A7A" w:rsidRPr="006D0D3E">
        <w:rPr>
          <w:rFonts w:asciiTheme="minorHAnsi" w:hAnsiTheme="minorHAnsi" w:cstheme="minorHAnsi"/>
        </w:rPr>
        <w:t xml:space="preserve"> i stosowania prawa z uwzględnieniem ich znaczenia dla funkcjonowania prawa.</w:t>
      </w:r>
    </w:p>
    <w:p w14:paraId="2F1B5A3B" w14:textId="0DC80FBF" w:rsidR="00DE789A" w:rsidRPr="006D0D3E" w:rsidRDefault="00DE789A" w:rsidP="006D0D3E">
      <w:pPr>
        <w:rPr>
          <w:rFonts w:asciiTheme="minorHAnsi" w:hAnsiTheme="minorHAnsi" w:cstheme="minorHAnsi"/>
        </w:rPr>
      </w:pPr>
      <w:r w:rsidRPr="006D0D3E">
        <w:rPr>
          <w:rFonts w:asciiTheme="minorHAnsi" w:hAnsiTheme="minorHAnsi" w:cstheme="minorHAnsi"/>
        </w:rPr>
        <w:t xml:space="preserve">Efekty uczenia się w zakresie umiejętności obejmują m.in.: </w:t>
      </w:r>
    </w:p>
    <w:p w14:paraId="63D01DA9" w14:textId="550FD817" w:rsidR="00DE789A" w:rsidRPr="006D0D3E" w:rsidRDefault="00DE789A" w:rsidP="006D0D3E">
      <w:pPr>
        <w:pStyle w:val="Akapitzlist"/>
        <w:numPr>
          <w:ilvl w:val="0"/>
          <w:numId w:val="34"/>
        </w:numPr>
        <w:spacing w:line="240" w:lineRule="auto"/>
        <w:rPr>
          <w:rFonts w:asciiTheme="minorHAnsi" w:hAnsiTheme="minorHAnsi" w:cstheme="minorHAnsi"/>
        </w:rPr>
      </w:pPr>
      <w:r w:rsidRPr="006D0D3E">
        <w:rPr>
          <w:rFonts w:asciiTheme="minorHAnsi" w:hAnsiTheme="minorHAnsi" w:cstheme="minorHAnsi"/>
        </w:rPr>
        <w:t>prawidłowe ustalanie stanu faktycznego, dokonywanie pogłębionej wykładni przepisów;</w:t>
      </w:r>
    </w:p>
    <w:p w14:paraId="712B4EE2" w14:textId="2844ABA6" w:rsidR="00DE789A" w:rsidRPr="006D0D3E" w:rsidRDefault="00DE789A" w:rsidP="006D0D3E">
      <w:pPr>
        <w:pStyle w:val="Akapitzlist"/>
        <w:numPr>
          <w:ilvl w:val="0"/>
          <w:numId w:val="34"/>
        </w:numPr>
        <w:spacing w:line="240" w:lineRule="auto"/>
        <w:rPr>
          <w:rFonts w:asciiTheme="minorHAnsi" w:hAnsiTheme="minorHAnsi" w:cstheme="minorHAnsi"/>
        </w:rPr>
      </w:pPr>
      <w:r w:rsidRPr="006D0D3E">
        <w:rPr>
          <w:rFonts w:asciiTheme="minorHAnsi" w:hAnsiTheme="minorHAnsi" w:cstheme="minorHAnsi"/>
        </w:rPr>
        <w:t>wyszukiwanie, analizę, ocenę, selekcję, interpretację informacji, zasad, źródeł wiedzy pozyskanych w trakcie procesu kształcenia;</w:t>
      </w:r>
    </w:p>
    <w:p w14:paraId="6D79CBBB" w14:textId="10E6AF4A" w:rsidR="00DE789A" w:rsidRPr="006D0D3E" w:rsidRDefault="00DE789A" w:rsidP="006D0D3E">
      <w:pPr>
        <w:pStyle w:val="Akapitzlist"/>
        <w:numPr>
          <w:ilvl w:val="0"/>
          <w:numId w:val="34"/>
        </w:numPr>
        <w:spacing w:line="240" w:lineRule="auto"/>
        <w:rPr>
          <w:rFonts w:asciiTheme="minorHAnsi" w:hAnsiTheme="minorHAnsi" w:cstheme="minorHAnsi"/>
        </w:rPr>
      </w:pPr>
      <w:r w:rsidRPr="006D0D3E">
        <w:rPr>
          <w:rFonts w:asciiTheme="minorHAnsi" w:hAnsiTheme="minorHAnsi" w:cstheme="minorHAnsi"/>
        </w:rPr>
        <w:t xml:space="preserve">wykorzystanie wiedzy w celu dokonania pogłębionej analizy motywów, </w:t>
      </w:r>
      <w:proofErr w:type="spellStart"/>
      <w:r w:rsidRPr="006D0D3E">
        <w:rPr>
          <w:rFonts w:asciiTheme="minorHAnsi" w:hAnsiTheme="minorHAnsi" w:cstheme="minorHAnsi"/>
        </w:rPr>
        <w:t>zachowań</w:t>
      </w:r>
      <w:proofErr w:type="spellEnd"/>
      <w:r w:rsidRPr="006D0D3E">
        <w:rPr>
          <w:rFonts w:asciiTheme="minorHAnsi" w:hAnsiTheme="minorHAnsi" w:cstheme="minorHAnsi"/>
        </w:rPr>
        <w:t>, działań, formułowania hipotez oraz zapobiegania zjawiskom i zdarzeniom społecznym;</w:t>
      </w:r>
    </w:p>
    <w:p w14:paraId="7CDF64FF" w14:textId="651B5AE1" w:rsidR="00DE789A" w:rsidRPr="006D0D3E" w:rsidRDefault="00DE789A" w:rsidP="006D0D3E">
      <w:pPr>
        <w:pStyle w:val="Akapitzlist"/>
        <w:numPr>
          <w:ilvl w:val="0"/>
          <w:numId w:val="34"/>
        </w:numPr>
        <w:spacing w:line="240" w:lineRule="auto"/>
        <w:rPr>
          <w:rFonts w:asciiTheme="minorHAnsi" w:hAnsiTheme="minorHAnsi" w:cstheme="minorHAnsi"/>
        </w:rPr>
      </w:pPr>
      <w:r w:rsidRPr="006D0D3E">
        <w:rPr>
          <w:rFonts w:asciiTheme="minorHAnsi" w:hAnsiTheme="minorHAnsi" w:cstheme="minorHAnsi"/>
        </w:rPr>
        <w:t>samodzielnie posługiwanie się orzecznictwem sądowym, literaturą o charakterze dogmatycznym, bazami danych, studiami praktycznego przypadku;</w:t>
      </w:r>
    </w:p>
    <w:p w14:paraId="657A68BD" w14:textId="6E190307" w:rsidR="00DE789A" w:rsidRPr="006D0D3E" w:rsidRDefault="00DE789A" w:rsidP="006D0D3E">
      <w:pPr>
        <w:pStyle w:val="Akapitzlist"/>
        <w:numPr>
          <w:ilvl w:val="0"/>
          <w:numId w:val="34"/>
        </w:numPr>
        <w:spacing w:line="240" w:lineRule="auto"/>
        <w:rPr>
          <w:rFonts w:asciiTheme="minorHAnsi" w:hAnsiTheme="minorHAnsi" w:cstheme="minorHAnsi"/>
        </w:rPr>
      </w:pPr>
      <w:r w:rsidRPr="006D0D3E">
        <w:rPr>
          <w:rFonts w:asciiTheme="minorHAnsi" w:hAnsiTheme="minorHAnsi" w:cstheme="minorHAnsi"/>
        </w:rPr>
        <w:t xml:space="preserve">posiadanie zdolności formułowania spójnych, logicznych i merytorycznych wypowiedzi </w:t>
      </w:r>
      <w:r w:rsidR="000F6E35">
        <w:rPr>
          <w:rFonts w:asciiTheme="minorHAnsi" w:hAnsiTheme="minorHAnsi" w:cstheme="minorHAnsi"/>
        </w:rPr>
        <w:br/>
      </w:r>
      <w:r w:rsidRPr="006D0D3E">
        <w:rPr>
          <w:rFonts w:asciiTheme="minorHAnsi" w:hAnsiTheme="minorHAnsi" w:cstheme="minorHAnsi"/>
        </w:rPr>
        <w:t>w mowie i piśmie;</w:t>
      </w:r>
    </w:p>
    <w:p w14:paraId="5668445B" w14:textId="0E8BE350" w:rsidR="00DE789A" w:rsidRPr="006D0D3E" w:rsidRDefault="00DE789A" w:rsidP="006D0D3E">
      <w:pPr>
        <w:pStyle w:val="Akapitzlist"/>
        <w:numPr>
          <w:ilvl w:val="0"/>
          <w:numId w:val="34"/>
        </w:numPr>
        <w:spacing w:line="240" w:lineRule="auto"/>
        <w:rPr>
          <w:rFonts w:asciiTheme="minorHAnsi" w:hAnsiTheme="minorHAnsi" w:cstheme="minorHAnsi"/>
        </w:rPr>
      </w:pPr>
      <w:r w:rsidRPr="006D0D3E">
        <w:rPr>
          <w:rFonts w:asciiTheme="minorHAnsi" w:hAnsiTheme="minorHAnsi" w:cstheme="minorHAnsi"/>
        </w:rPr>
        <w:t>posiadanie umiejętności językowych w zakresie nauk prawnych dla poziomu B2+.</w:t>
      </w:r>
    </w:p>
    <w:p w14:paraId="727F8F89" w14:textId="6D59C178" w:rsidR="00DE789A" w:rsidRPr="006D0D3E" w:rsidRDefault="00DE789A" w:rsidP="006D0D3E">
      <w:pPr>
        <w:rPr>
          <w:rFonts w:asciiTheme="minorHAnsi" w:hAnsiTheme="minorHAnsi" w:cstheme="minorHAnsi"/>
        </w:rPr>
      </w:pPr>
      <w:r w:rsidRPr="006D0D3E">
        <w:rPr>
          <w:rFonts w:asciiTheme="minorHAnsi" w:hAnsiTheme="minorHAnsi" w:cstheme="minorHAnsi"/>
        </w:rPr>
        <w:t>Efekty uczenia się w zakresie kompetencji społecznych obejmują m.in.:</w:t>
      </w:r>
    </w:p>
    <w:p w14:paraId="106E4CA8" w14:textId="77A0F4B0" w:rsidR="00DE789A" w:rsidRPr="006D0D3E" w:rsidRDefault="00DE789A" w:rsidP="006D0D3E">
      <w:pPr>
        <w:pStyle w:val="Akapitzlist"/>
        <w:numPr>
          <w:ilvl w:val="0"/>
          <w:numId w:val="35"/>
        </w:numPr>
        <w:spacing w:line="240" w:lineRule="auto"/>
        <w:rPr>
          <w:rFonts w:asciiTheme="minorHAnsi" w:hAnsiTheme="minorHAnsi" w:cstheme="minorHAnsi"/>
        </w:rPr>
      </w:pPr>
      <w:r w:rsidRPr="006D0D3E">
        <w:rPr>
          <w:rFonts w:asciiTheme="minorHAnsi" w:hAnsiTheme="minorHAnsi" w:cstheme="minorHAnsi"/>
        </w:rPr>
        <w:t>zdobycia świadomości konieczności stałego aktualizowania wiedzy oraz podnoszenia kompetencji zawodowych i osobistych;</w:t>
      </w:r>
    </w:p>
    <w:p w14:paraId="74D7F6CD" w14:textId="19C74116" w:rsidR="00DE789A" w:rsidRPr="006D0D3E" w:rsidRDefault="00DE789A" w:rsidP="006D0D3E">
      <w:pPr>
        <w:pStyle w:val="Akapitzlist"/>
        <w:numPr>
          <w:ilvl w:val="0"/>
          <w:numId w:val="35"/>
        </w:numPr>
        <w:spacing w:line="240" w:lineRule="auto"/>
        <w:rPr>
          <w:rFonts w:asciiTheme="minorHAnsi" w:hAnsiTheme="minorHAnsi" w:cstheme="minorHAnsi"/>
        </w:rPr>
      </w:pPr>
      <w:r w:rsidRPr="006D0D3E">
        <w:rPr>
          <w:rFonts w:asciiTheme="minorHAnsi" w:hAnsiTheme="minorHAnsi" w:cstheme="minorHAnsi"/>
        </w:rPr>
        <w:t>umiejętność współpracy w grupie i pełnienie różnych ról w grupie;</w:t>
      </w:r>
    </w:p>
    <w:p w14:paraId="0C18AD8E" w14:textId="51B20D6D" w:rsidR="00DE789A" w:rsidRPr="006D0D3E" w:rsidRDefault="00DE789A" w:rsidP="006D0D3E">
      <w:pPr>
        <w:pStyle w:val="Akapitzlist"/>
        <w:numPr>
          <w:ilvl w:val="0"/>
          <w:numId w:val="35"/>
        </w:numPr>
        <w:spacing w:line="240" w:lineRule="auto"/>
        <w:rPr>
          <w:rFonts w:asciiTheme="minorHAnsi" w:hAnsiTheme="minorHAnsi" w:cstheme="minorHAnsi"/>
        </w:rPr>
      </w:pPr>
      <w:r w:rsidRPr="006D0D3E">
        <w:rPr>
          <w:rFonts w:asciiTheme="minorHAnsi" w:hAnsiTheme="minorHAnsi" w:cstheme="minorHAnsi"/>
        </w:rPr>
        <w:t>umiejętność otwartego wyrażania opinii z zakresu prawa i nauk pokrewnych.</w:t>
      </w:r>
    </w:p>
    <w:p w14:paraId="1F682211" w14:textId="53D5D1C4" w:rsidR="003C0E39" w:rsidRPr="006D0D3E" w:rsidRDefault="00ED6309" w:rsidP="006D0D3E">
      <w:pPr>
        <w:rPr>
          <w:rFonts w:asciiTheme="minorHAnsi" w:hAnsiTheme="minorHAnsi" w:cstheme="minorHAnsi"/>
          <w:lang w:val="x-none"/>
        </w:rPr>
      </w:pPr>
      <w:r w:rsidRPr="006D0D3E">
        <w:rPr>
          <w:rFonts w:asciiTheme="minorHAnsi" w:hAnsiTheme="minorHAnsi" w:cstheme="minorHAnsi"/>
          <w:lang w:val="x-none"/>
        </w:rPr>
        <w:t>Program studiów zawiera także opis procesu prowadzącego do uzyskania zakładanych efektów uczenia się i liczbę punktów ECTS przypisanych do zajęć (</w:t>
      </w:r>
      <w:r w:rsidRPr="006D0D3E">
        <w:rPr>
          <w:rFonts w:asciiTheme="minorHAnsi" w:hAnsiTheme="minorHAnsi" w:cstheme="minorHAnsi"/>
        </w:rPr>
        <w:t xml:space="preserve">zob. </w:t>
      </w:r>
      <w:r w:rsidRPr="006D0D3E">
        <w:rPr>
          <w:rFonts w:asciiTheme="minorHAnsi" w:hAnsiTheme="minorHAnsi" w:cstheme="minorHAnsi"/>
          <w:lang w:val="x-none"/>
        </w:rPr>
        <w:t xml:space="preserve">harmonogram studiów). Kierunek </w:t>
      </w:r>
      <w:r w:rsidRPr="006D0D3E">
        <w:rPr>
          <w:rFonts w:asciiTheme="minorHAnsi" w:hAnsiTheme="minorHAnsi" w:cstheme="minorHAnsi"/>
        </w:rPr>
        <w:t>Prawo</w:t>
      </w:r>
      <w:r w:rsidRPr="006D0D3E">
        <w:rPr>
          <w:rFonts w:asciiTheme="minorHAnsi" w:hAnsiTheme="minorHAnsi" w:cstheme="minorHAnsi"/>
          <w:lang w:val="x-none"/>
        </w:rPr>
        <w:t xml:space="preserve"> przyporządkowany jest do dyscypliny nauki prawne w 100</w:t>
      </w:r>
      <w:r w:rsidRPr="006D0D3E">
        <w:rPr>
          <w:rFonts w:asciiTheme="minorHAnsi" w:hAnsiTheme="minorHAnsi" w:cstheme="minorHAnsi"/>
        </w:rPr>
        <w:t xml:space="preserve"> </w:t>
      </w:r>
      <w:r w:rsidRPr="006D0D3E">
        <w:rPr>
          <w:rFonts w:asciiTheme="minorHAnsi" w:hAnsiTheme="minorHAnsi" w:cstheme="minorHAnsi"/>
          <w:lang w:val="x-none"/>
        </w:rPr>
        <w:t xml:space="preserve">%. Studia stacjonarne i niestacjonarne </w:t>
      </w:r>
      <w:r w:rsidRPr="006D0D3E">
        <w:rPr>
          <w:rFonts w:asciiTheme="minorHAnsi" w:hAnsiTheme="minorHAnsi" w:cstheme="minorHAnsi"/>
        </w:rPr>
        <w:lastRenderedPageBreak/>
        <w:t>jednolite magisterskie</w:t>
      </w:r>
      <w:r w:rsidRPr="006D0D3E">
        <w:rPr>
          <w:rFonts w:asciiTheme="minorHAnsi" w:hAnsiTheme="minorHAnsi" w:cstheme="minorHAnsi"/>
          <w:lang w:val="x-none"/>
        </w:rPr>
        <w:t xml:space="preserve"> trwają </w:t>
      </w:r>
      <w:r w:rsidRPr="006D0D3E">
        <w:rPr>
          <w:rFonts w:asciiTheme="minorHAnsi" w:hAnsiTheme="minorHAnsi" w:cstheme="minorHAnsi"/>
        </w:rPr>
        <w:t>10</w:t>
      </w:r>
      <w:r w:rsidRPr="006D0D3E">
        <w:rPr>
          <w:rFonts w:asciiTheme="minorHAnsi" w:hAnsiTheme="minorHAnsi" w:cstheme="minorHAnsi"/>
          <w:lang w:val="x-none"/>
        </w:rPr>
        <w:t xml:space="preserve"> semestrów, a do ich ukończenia student jest obowiązany uzyskać </w:t>
      </w:r>
      <w:r w:rsidRPr="006D0D3E">
        <w:rPr>
          <w:rFonts w:asciiTheme="minorHAnsi" w:hAnsiTheme="minorHAnsi" w:cstheme="minorHAnsi"/>
        </w:rPr>
        <w:t>300</w:t>
      </w:r>
      <w:r w:rsidRPr="006D0D3E">
        <w:rPr>
          <w:rFonts w:asciiTheme="minorHAnsi" w:hAnsiTheme="minorHAnsi" w:cstheme="minorHAnsi"/>
          <w:lang w:val="x-none"/>
        </w:rPr>
        <w:t xml:space="preserve"> punktów ECTS. </w:t>
      </w:r>
    </w:p>
    <w:p w14:paraId="4CDD3ACC" w14:textId="77777777" w:rsidR="00ED6309" w:rsidRPr="006D0D3E" w:rsidRDefault="00ED6309" w:rsidP="006D0D3E">
      <w:pPr>
        <w:rPr>
          <w:rFonts w:asciiTheme="minorHAnsi" w:hAnsiTheme="minorHAnsi" w:cstheme="minorHAnsi"/>
          <w:lang w:val="x-none"/>
        </w:rPr>
      </w:pPr>
    </w:p>
    <w:p w14:paraId="78EFB898" w14:textId="77777777" w:rsidR="009579DD" w:rsidRPr="006D0D3E" w:rsidRDefault="009579DD" w:rsidP="006D0D3E">
      <w:pPr>
        <w:pStyle w:val="Nagwek2"/>
        <w:spacing w:before="0"/>
        <w:rPr>
          <w:rFonts w:asciiTheme="minorHAnsi" w:hAnsiTheme="minorHAnsi" w:cstheme="minorHAnsi"/>
          <w:sz w:val="24"/>
          <w:szCs w:val="24"/>
        </w:rPr>
      </w:pPr>
      <w:bookmarkStart w:id="20" w:name="_Toc130368105"/>
      <w:r w:rsidRPr="006D0D3E">
        <w:rPr>
          <w:rFonts w:asciiTheme="minorHAnsi" w:hAnsiTheme="minorHAnsi" w:cstheme="minorHAnsi"/>
          <w:sz w:val="24"/>
          <w:szCs w:val="24"/>
        </w:rPr>
        <w:t xml:space="preserve">Dodatkowe informacje, które </w:t>
      </w:r>
      <w:r w:rsidR="007211AD" w:rsidRPr="006D0D3E">
        <w:rPr>
          <w:rFonts w:asciiTheme="minorHAnsi" w:hAnsiTheme="minorHAnsi" w:cstheme="minorHAnsi"/>
          <w:sz w:val="24"/>
          <w:szCs w:val="24"/>
        </w:rPr>
        <w:t xml:space="preserve">uczelnia </w:t>
      </w:r>
      <w:r w:rsidRPr="006D0D3E">
        <w:rPr>
          <w:rFonts w:asciiTheme="minorHAnsi" w:hAnsiTheme="minorHAnsi" w:cstheme="minorHAnsi"/>
          <w:sz w:val="24"/>
          <w:szCs w:val="24"/>
        </w:rPr>
        <w:t>uznaje za ważne dla oceny kryterium</w:t>
      </w:r>
      <w:r w:rsidR="007211AD" w:rsidRPr="006D0D3E">
        <w:rPr>
          <w:rFonts w:asciiTheme="minorHAnsi" w:hAnsiTheme="minorHAnsi" w:cstheme="minorHAnsi"/>
          <w:sz w:val="24"/>
          <w:szCs w:val="24"/>
        </w:rPr>
        <w:t xml:space="preserve"> 1</w:t>
      </w:r>
      <w:r w:rsidRPr="006D0D3E">
        <w:rPr>
          <w:rFonts w:asciiTheme="minorHAnsi" w:hAnsiTheme="minorHAnsi" w:cstheme="minorHAnsi"/>
          <w:sz w:val="24"/>
          <w:szCs w:val="24"/>
        </w:rPr>
        <w:t>:</w:t>
      </w:r>
      <w:bookmarkEnd w:id="20"/>
    </w:p>
    <w:p w14:paraId="4470AECC" w14:textId="7F8D314D" w:rsidR="00C01E6D" w:rsidRDefault="00C01E6D" w:rsidP="00D22E98">
      <w:pPr>
        <w:pStyle w:val="Akapitzlist"/>
        <w:numPr>
          <w:ilvl w:val="0"/>
          <w:numId w:val="55"/>
        </w:numPr>
        <w:autoSpaceDE w:val="0"/>
        <w:autoSpaceDN w:val="0"/>
        <w:adjustRightInd w:val="0"/>
        <w:spacing w:after="0" w:line="240" w:lineRule="auto"/>
        <w:rPr>
          <w:rFonts w:asciiTheme="minorHAnsi" w:hAnsiTheme="minorHAnsi" w:cstheme="minorHAnsi"/>
          <w:color w:val="000000" w:themeColor="text1"/>
        </w:rPr>
      </w:pPr>
      <w:bookmarkStart w:id="21" w:name="_Toc469079431"/>
      <w:bookmarkStart w:id="22" w:name="_Toc471818922"/>
      <w:bookmarkStart w:id="23" w:name="_Toc616618"/>
      <w:bookmarkStart w:id="24" w:name="_Toc623888"/>
      <w:bookmarkStart w:id="25" w:name="_Toc624209"/>
      <w:r w:rsidRPr="00C01E6D">
        <w:rPr>
          <w:rFonts w:asciiTheme="minorHAnsi" w:hAnsiTheme="minorHAnsi" w:cstheme="minorHAnsi"/>
          <w:color w:val="000000" w:themeColor="text1"/>
        </w:rPr>
        <w:t>Konsultacje modyfikacji efektów uczenia się i programów studiów na kierunku prawo odbywają się w porozumieniu z wykładowcami, studentami i otoczeniem zewnętrznym (KAS, KSAP, IWS, pracodawcy, urzędy administracji publicznej i inne).</w:t>
      </w:r>
    </w:p>
    <w:p w14:paraId="66A9658F" w14:textId="77777777" w:rsidR="00C01E6D" w:rsidRPr="00C01E6D" w:rsidRDefault="00C01E6D" w:rsidP="00C01E6D">
      <w:pPr>
        <w:autoSpaceDE w:val="0"/>
        <w:autoSpaceDN w:val="0"/>
        <w:adjustRightInd w:val="0"/>
        <w:spacing w:after="0"/>
        <w:rPr>
          <w:rFonts w:asciiTheme="minorHAnsi" w:hAnsiTheme="minorHAnsi" w:cstheme="minorHAnsi"/>
          <w:color w:val="000000" w:themeColor="text1"/>
        </w:rPr>
      </w:pPr>
    </w:p>
    <w:p w14:paraId="6DA02D38" w14:textId="77777777" w:rsidR="00FC5118" w:rsidRDefault="00FC5118" w:rsidP="006D0D3E">
      <w:pPr>
        <w:pStyle w:val="Nagwek2"/>
        <w:spacing w:before="0"/>
        <w:rPr>
          <w:rFonts w:asciiTheme="minorHAnsi" w:hAnsiTheme="minorHAnsi" w:cstheme="minorHAnsi"/>
          <w:sz w:val="24"/>
          <w:szCs w:val="24"/>
        </w:rPr>
      </w:pPr>
    </w:p>
    <w:p w14:paraId="2DAAF77A" w14:textId="34F39E27" w:rsidR="00416067" w:rsidRPr="006D0D3E" w:rsidRDefault="007211AD" w:rsidP="006D0D3E">
      <w:pPr>
        <w:pStyle w:val="Nagwek2"/>
        <w:spacing w:before="0"/>
        <w:rPr>
          <w:rFonts w:asciiTheme="minorHAnsi" w:hAnsiTheme="minorHAnsi" w:cstheme="minorHAnsi"/>
          <w:sz w:val="24"/>
          <w:szCs w:val="24"/>
        </w:rPr>
      </w:pPr>
      <w:bookmarkStart w:id="26" w:name="_Toc130368106"/>
      <w:r w:rsidRPr="006D0D3E">
        <w:rPr>
          <w:rFonts w:asciiTheme="minorHAnsi" w:hAnsiTheme="minorHAnsi" w:cstheme="minorHAnsi"/>
          <w:sz w:val="24"/>
          <w:szCs w:val="24"/>
        </w:rPr>
        <w:t>Kryterium 2. Realizacja programu studiów: treści programowe, harmonogram realizacji programu studiów oraz formy i organizacja zajęć, metody kształcenia, praktyki zawodowe, organizacja procesu nauczania i uczenia się</w:t>
      </w:r>
      <w:bookmarkEnd w:id="21"/>
      <w:bookmarkEnd w:id="22"/>
      <w:bookmarkEnd w:id="23"/>
      <w:bookmarkEnd w:id="24"/>
      <w:bookmarkEnd w:id="25"/>
      <w:bookmarkEnd w:id="26"/>
    </w:p>
    <w:p w14:paraId="0828ACE5" w14:textId="77777777" w:rsidR="002B53B6" w:rsidRPr="006D0D3E" w:rsidRDefault="00ED6309" w:rsidP="006D0D3E">
      <w:pPr>
        <w:rPr>
          <w:rFonts w:asciiTheme="minorHAnsi" w:hAnsiTheme="minorHAnsi" w:cstheme="minorHAnsi"/>
          <w:b/>
          <w:bCs/>
        </w:rPr>
      </w:pPr>
      <w:r w:rsidRPr="006D0D3E">
        <w:rPr>
          <w:rFonts w:asciiTheme="minorHAnsi" w:hAnsiTheme="minorHAnsi" w:cstheme="minorHAnsi"/>
          <w:b/>
          <w:bCs/>
        </w:rPr>
        <w:t xml:space="preserve">[Standard jakości kształcenia 2.1] </w:t>
      </w:r>
    </w:p>
    <w:p w14:paraId="40CAEB77" w14:textId="614495BF" w:rsidR="002B53B6" w:rsidRPr="006D0D3E" w:rsidRDefault="00ED6309" w:rsidP="006D0D3E">
      <w:pPr>
        <w:spacing w:after="160"/>
        <w:rPr>
          <w:rFonts w:asciiTheme="minorHAnsi" w:hAnsiTheme="minorHAnsi" w:cstheme="minorHAnsi"/>
          <w:b/>
          <w:bCs/>
        </w:rPr>
      </w:pPr>
      <w:r w:rsidRPr="006D0D3E">
        <w:rPr>
          <w:rFonts w:asciiTheme="minorHAnsi" w:hAnsiTheme="minorHAnsi" w:cstheme="minorHAnsi"/>
          <w:color w:val="000000" w:themeColor="text1"/>
        </w:rPr>
        <w:t>Treści programowe są zgodne z efektami uczenia się oraz uwzględniają w szczególności aktualny stan wiedzy i metodyki badań w dyscyplinie lub dyscyplinach, do których jest przyporządkowany kierunek, jak również wyniki działalności naukowej uczelni w tej dyscyplinie lub dyscyplinach.</w:t>
      </w:r>
    </w:p>
    <w:p w14:paraId="50E8D728" w14:textId="77777777" w:rsidR="00842FD1" w:rsidRPr="006D0D3E" w:rsidRDefault="00842FD1" w:rsidP="006D0D3E">
      <w:pPr>
        <w:rPr>
          <w:rFonts w:asciiTheme="minorHAnsi" w:hAnsiTheme="minorHAnsi" w:cstheme="minorHAnsi"/>
          <w:szCs w:val="22"/>
        </w:rPr>
      </w:pPr>
      <w:r w:rsidRPr="006D0D3E">
        <w:rPr>
          <w:rFonts w:asciiTheme="minorHAnsi" w:hAnsiTheme="minorHAnsi" w:cstheme="minorHAnsi"/>
          <w:szCs w:val="22"/>
        </w:rPr>
        <w:t xml:space="preserve">Program studiów prawniczych został gruntownie przemodelowany w roku 2019. Celem zmian było: </w:t>
      </w:r>
    </w:p>
    <w:p w14:paraId="0F92F266" w14:textId="77777777" w:rsidR="00842FD1" w:rsidRPr="006D0D3E" w:rsidRDefault="00842FD1" w:rsidP="006D0D3E">
      <w:pPr>
        <w:pStyle w:val="Akapitzlist"/>
        <w:numPr>
          <w:ilvl w:val="0"/>
          <w:numId w:val="21"/>
        </w:numPr>
        <w:spacing w:line="240" w:lineRule="auto"/>
        <w:rPr>
          <w:rFonts w:asciiTheme="minorHAnsi" w:hAnsiTheme="minorHAnsi" w:cstheme="minorHAnsi"/>
        </w:rPr>
      </w:pPr>
      <w:r w:rsidRPr="006D0D3E">
        <w:rPr>
          <w:rFonts w:asciiTheme="minorHAnsi" w:hAnsiTheme="minorHAnsi" w:cstheme="minorHAnsi"/>
        </w:rPr>
        <w:t>zwiększenie liczby godzin zajęć z przedmiotów podstawowych i kierunkowych takich jak: prawo konstytucyjne, postępowanie administracyjne i sądowo-administracyjne, prawo ubezpieczeń społecznych, prawo pracy, prawo wyznaniowe;</w:t>
      </w:r>
    </w:p>
    <w:p w14:paraId="1369F6DE" w14:textId="779CCE66" w:rsidR="00842FD1" w:rsidRPr="006D0D3E" w:rsidRDefault="00842FD1" w:rsidP="006D0D3E">
      <w:pPr>
        <w:pStyle w:val="Akapitzlist"/>
        <w:numPr>
          <w:ilvl w:val="0"/>
          <w:numId w:val="21"/>
        </w:numPr>
        <w:spacing w:line="240" w:lineRule="auto"/>
        <w:rPr>
          <w:rFonts w:asciiTheme="minorHAnsi" w:hAnsiTheme="minorHAnsi" w:cstheme="minorHAnsi"/>
        </w:rPr>
      </w:pPr>
      <w:r w:rsidRPr="006D0D3E">
        <w:rPr>
          <w:rFonts w:asciiTheme="minorHAnsi" w:hAnsiTheme="minorHAnsi" w:cstheme="minorHAnsi"/>
        </w:rPr>
        <w:t xml:space="preserve">odejście od sztywnych specjalizacji na rzecz zwiększenia liczby przedmiotów do wyboru, </w:t>
      </w:r>
      <w:r w:rsidR="000F6E35">
        <w:rPr>
          <w:rFonts w:asciiTheme="minorHAnsi" w:hAnsiTheme="minorHAnsi" w:cstheme="minorHAnsi"/>
        </w:rPr>
        <w:br/>
      </w:r>
      <w:r w:rsidRPr="006D0D3E">
        <w:rPr>
          <w:rFonts w:asciiTheme="minorHAnsi" w:hAnsiTheme="minorHAnsi" w:cstheme="minorHAnsi"/>
        </w:rPr>
        <w:t xml:space="preserve">w takim sposób, żeby student mógł samodzielnie kształtować program studiów zgodnie </w:t>
      </w:r>
      <w:r w:rsidR="000F6E35">
        <w:rPr>
          <w:rFonts w:asciiTheme="minorHAnsi" w:hAnsiTheme="minorHAnsi" w:cstheme="minorHAnsi"/>
        </w:rPr>
        <w:br/>
      </w:r>
      <w:r w:rsidRPr="006D0D3E">
        <w:rPr>
          <w:rFonts w:asciiTheme="minorHAnsi" w:hAnsiTheme="minorHAnsi" w:cstheme="minorHAnsi"/>
        </w:rPr>
        <w:t>z własnymi zainteresowaniami;</w:t>
      </w:r>
    </w:p>
    <w:p w14:paraId="633064E2" w14:textId="77777777" w:rsidR="00842FD1" w:rsidRPr="006D0D3E" w:rsidRDefault="00842FD1" w:rsidP="006D0D3E">
      <w:pPr>
        <w:pStyle w:val="Akapitzlist"/>
        <w:numPr>
          <w:ilvl w:val="0"/>
          <w:numId w:val="21"/>
        </w:numPr>
        <w:spacing w:line="240" w:lineRule="auto"/>
        <w:rPr>
          <w:rFonts w:asciiTheme="minorHAnsi" w:hAnsiTheme="minorHAnsi" w:cstheme="minorHAnsi"/>
        </w:rPr>
      </w:pPr>
      <w:r w:rsidRPr="006D0D3E">
        <w:rPr>
          <w:rFonts w:asciiTheme="minorHAnsi" w:hAnsiTheme="minorHAnsi" w:cstheme="minorHAnsi"/>
        </w:rPr>
        <w:t>wprowadzenie zupełnie nowych przedmiotów odpowiadających realiom współczesnej rzeczywistości społeczno-gospodarczej takich jak: prawo energetyczne, prawo komunikacyjne, informatyka prawnicza, analiza informacji, europejskie prawo pracy, prawo antydyskryminacyjne, prawo medyczne czy prawo nowych technologii;</w:t>
      </w:r>
    </w:p>
    <w:p w14:paraId="529B21D2" w14:textId="44C049B6" w:rsidR="00842FD1" w:rsidRPr="006D0D3E" w:rsidRDefault="00842FD1" w:rsidP="006D0D3E">
      <w:pPr>
        <w:pStyle w:val="Akapitzlist"/>
        <w:numPr>
          <w:ilvl w:val="0"/>
          <w:numId w:val="21"/>
        </w:numPr>
        <w:spacing w:line="240" w:lineRule="auto"/>
        <w:rPr>
          <w:rFonts w:asciiTheme="minorHAnsi" w:hAnsiTheme="minorHAnsi" w:cstheme="minorHAnsi"/>
        </w:rPr>
      </w:pPr>
      <w:r w:rsidRPr="006D0D3E">
        <w:rPr>
          <w:rFonts w:asciiTheme="minorHAnsi" w:hAnsiTheme="minorHAnsi" w:cstheme="minorHAnsi"/>
        </w:rPr>
        <w:t xml:space="preserve">prowadzenie części przedmiotów w formie praktycznych warsztatów z wykorzystaniem </w:t>
      </w:r>
      <w:r w:rsidR="00876362">
        <w:rPr>
          <w:rFonts w:asciiTheme="minorHAnsi" w:hAnsiTheme="minorHAnsi" w:cstheme="minorHAnsi"/>
        </w:rPr>
        <w:t>przygotowanej w tym celu</w:t>
      </w:r>
      <w:r w:rsidRPr="006D0D3E">
        <w:rPr>
          <w:rFonts w:asciiTheme="minorHAnsi" w:hAnsiTheme="minorHAnsi" w:cstheme="minorHAnsi"/>
        </w:rPr>
        <w:t xml:space="preserve"> infrastruktury (np. kryminalistyka w wydziałowym laboratorium kryminalistycznym);</w:t>
      </w:r>
    </w:p>
    <w:p w14:paraId="246D4876" w14:textId="77777777" w:rsidR="00842FD1" w:rsidRPr="006D0D3E" w:rsidRDefault="00842FD1" w:rsidP="006D0D3E">
      <w:pPr>
        <w:pStyle w:val="Akapitzlist"/>
        <w:numPr>
          <w:ilvl w:val="0"/>
          <w:numId w:val="21"/>
        </w:numPr>
        <w:spacing w:line="240" w:lineRule="auto"/>
        <w:rPr>
          <w:rFonts w:asciiTheme="minorHAnsi" w:hAnsiTheme="minorHAnsi" w:cstheme="minorHAnsi"/>
        </w:rPr>
      </w:pPr>
      <w:r w:rsidRPr="006D0D3E">
        <w:rPr>
          <w:rFonts w:asciiTheme="minorHAnsi" w:hAnsiTheme="minorHAnsi" w:cstheme="minorHAnsi"/>
        </w:rPr>
        <w:t xml:space="preserve">wprowadzenie zupełnie nowego modułu przedmiotów pozwalających na nabycie umiejętności miękkich i kompetencji społecznych niezbędnych do wykonywania zawodów prawniczych. </w:t>
      </w:r>
    </w:p>
    <w:p w14:paraId="0F81A22C" w14:textId="1A567EF5" w:rsidR="00842FD1" w:rsidRPr="006D0D3E" w:rsidRDefault="00842FD1" w:rsidP="006D0D3E">
      <w:pPr>
        <w:rPr>
          <w:rFonts w:asciiTheme="minorHAnsi" w:hAnsiTheme="minorHAnsi" w:cstheme="minorHAnsi"/>
        </w:rPr>
      </w:pPr>
      <w:r w:rsidRPr="006D0D3E">
        <w:rPr>
          <w:rFonts w:asciiTheme="minorHAnsi" w:hAnsiTheme="minorHAnsi" w:cstheme="minorHAnsi"/>
        </w:rPr>
        <w:t xml:space="preserve">W zmodyfikowanym i autorskim programie studiów, studenci w trakcie pierwszego roku realizują obowiązkowo przedmiot: wprowadzenie do studiowania, który w formie konwersatoriów przygotowuje do odnalezienia się w realiach uczelni wyższej. Ponadto, studenci mają do wyboru szeroką ofertę praktycznych przedmiotów w ramach modułu umiejętności prawniczych, które realizowane są w semestrach V-IX (student musi zrealizować co najmniej jeden przedmiot do wyboru z trzech w każdym semestrze). Są to przedmioty takie jak: negocjacje w prawie, argumentacja </w:t>
      </w:r>
      <w:r w:rsidR="000F6E35">
        <w:rPr>
          <w:rFonts w:asciiTheme="minorHAnsi" w:hAnsiTheme="minorHAnsi" w:cstheme="minorHAnsi"/>
        </w:rPr>
        <w:br/>
      </w:r>
      <w:r w:rsidRPr="006D0D3E">
        <w:rPr>
          <w:rFonts w:asciiTheme="minorHAnsi" w:hAnsiTheme="minorHAnsi" w:cstheme="minorHAnsi"/>
        </w:rPr>
        <w:t xml:space="preserve">w prawie, rozumowania prawnicze, public relations w zawodach prawniczych, doskonalenie języka prawniczego, redagowanie pism procesowych, symulacje rozpraw w formie </w:t>
      </w:r>
      <w:proofErr w:type="spellStart"/>
      <w:r w:rsidRPr="006D0D3E">
        <w:rPr>
          <w:rFonts w:asciiTheme="minorHAnsi" w:hAnsiTheme="minorHAnsi" w:cstheme="minorHAnsi"/>
        </w:rPr>
        <w:t>Moot</w:t>
      </w:r>
      <w:proofErr w:type="spellEnd"/>
      <w:r w:rsidRPr="006D0D3E">
        <w:rPr>
          <w:rFonts w:asciiTheme="minorHAnsi" w:hAnsiTheme="minorHAnsi" w:cstheme="minorHAnsi"/>
        </w:rPr>
        <w:t xml:space="preserve"> Court, a także </w:t>
      </w:r>
      <w:r w:rsidR="000F6E35">
        <w:rPr>
          <w:rFonts w:asciiTheme="minorHAnsi" w:hAnsiTheme="minorHAnsi" w:cstheme="minorHAnsi"/>
        </w:rPr>
        <w:br/>
      </w:r>
      <w:r w:rsidRPr="006D0D3E">
        <w:rPr>
          <w:rFonts w:asciiTheme="minorHAnsi" w:hAnsiTheme="minorHAnsi" w:cstheme="minorHAnsi"/>
        </w:rPr>
        <w:t>w przedostatnim semestrze studiów przedmioty przedstawiające możliwości rozwoju zawodowego prawnika.</w:t>
      </w:r>
    </w:p>
    <w:p w14:paraId="7B373A83" w14:textId="77777777" w:rsidR="00842FD1" w:rsidRPr="006D0D3E" w:rsidRDefault="00842FD1" w:rsidP="006D0D3E">
      <w:pPr>
        <w:rPr>
          <w:rFonts w:asciiTheme="minorHAnsi" w:hAnsiTheme="minorHAnsi" w:cstheme="minorHAnsi"/>
        </w:rPr>
      </w:pPr>
      <w:r w:rsidRPr="006D0D3E">
        <w:rPr>
          <w:rFonts w:asciiTheme="minorHAnsi" w:hAnsiTheme="minorHAnsi" w:cstheme="minorHAnsi"/>
        </w:rPr>
        <w:t xml:space="preserve">Ponadto, studenci obowiązkowo uczestniczą w przedmiocie: przygotowanie do pracy z klientem, który jest praktycznym wstępem do udzielania porad prawnych klientom, przygotowującym do radzenia sobie w trudnych i stresujących sytuacjach. Dzięki temu studenci przygotowani są do obsługi klienta </w:t>
      </w:r>
      <w:r w:rsidRPr="006D0D3E">
        <w:rPr>
          <w:rFonts w:asciiTheme="minorHAnsi" w:hAnsiTheme="minorHAnsi" w:cstheme="minorHAnsi"/>
        </w:rPr>
        <w:lastRenderedPageBreak/>
        <w:t>pod kątem udzielania porad prawnych mieszkańcom miasta oraz regionu w ramach obowiązkowego przedmiotu: klinika prawa. Studenci mogą pracować w jednej z kilku sekcji do wyboru:</w:t>
      </w:r>
    </w:p>
    <w:p w14:paraId="10CCAD34" w14:textId="77777777" w:rsidR="00842FD1" w:rsidRPr="006D0D3E" w:rsidRDefault="00842FD1" w:rsidP="006D0D3E">
      <w:pPr>
        <w:pStyle w:val="Akapitzlist"/>
        <w:numPr>
          <w:ilvl w:val="0"/>
          <w:numId w:val="22"/>
        </w:numPr>
        <w:spacing w:line="240" w:lineRule="auto"/>
        <w:rPr>
          <w:rFonts w:asciiTheme="minorHAnsi" w:hAnsiTheme="minorHAnsi" w:cstheme="minorHAnsi"/>
        </w:rPr>
      </w:pPr>
      <w:r w:rsidRPr="006D0D3E">
        <w:rPr>
          <w:rFonts w:asciiTheme="minorHAnsi" w:hAnsiTheme="minorHAnsi" w:cstheme="minorHAnsi"/>
        </w:rPr>
        <w:t>prawa rodzinnego i opiekuńczego;</w:t>
      </w:r>
    </w:p>
    <w:p w14:paraId="171D4FE0" w14:textId="77777777" w:rsidR="00842FD1" w:rsidRPr="006D0D3E" w:rsidRDefault="00842FD1" w:rsidP="006D0D3E">
      <w:pPr>
        <w:pStyle w:val="Akapitzlist"/>
        <w:numPr>
          <w:ilvl w:val="0"/>
          <w:numId w:val="22"/>
        </w:numPr>
        <w:spacing w:line="240" w:lineRule="auto"/>
        <w:rPr>
          <w:rFonts w:asciiTheme="minorHAnsi" w:hAnsiTheme="minorHAnsi" w:cstheme="minorHAnsi"/>
        </w:rPr>
      </w:pPr>
      <w:r w:rsidRPr="006D0D3E">
        <w:rPr>
          <w:rFonts w:asciiTheme="minorHAnsi" w:hAnsiTheme="minorHAnsi" w:cstheme="minorHAnsi"/>
        </w:rPr>
        <w:t>prawa cywilnego;</w:t>
      </w:r>
    </w:p>
    <w:p w14:paraId="5A8E0FC0" w14:textId="77777777" w:rsidR="00842FD1" w:rsidRPr="006D0D3E" w:rsidRDefault="00842FD1" w:rsidP="006D0D3E">
      <w:pPr>
        <w:pStyle w:val="Akapitzlist"/>
        <w:numPr>
          <w:ilvl w:val="0"/>
          <w:numId w:val="22"/>
        </w:numPr>
        <w:spacing w:line="240" w:lineRule="auto"/>
        <w:rPr>
          <w:rFonts w:asciiTheme="minorHAnsi" w:hAnsiTheme="minorHAnsi" w:cstheme="minorHAnsi"/>
        </w:rPr>
      </w:pPr>
      <w:r w:rsidRPr="006D0D3E">
        <w:rPr>
          <w:rFonts w:asciiTheme="minorHAnsi" w:hAnsiTheme="minorHAnsi" w:cstheme="minorHAnsi"/>
        </w:rPr>
        <w:t>prawa karnego;</w:t>
      </w:r>
    </w:p>
    <w:p w14:paraId="16FF2E9D" w14:textId="77777777" w:rsidR="00842FD1" w:rsidRPr="006D0D3E" w:rsidRDefault="00842FD1" w:rsidP="006D0D3E">
      <w:pPr>
        <w:pStyle w:val="Akapitzlist"/>
        <w:numPr>
          <w:ilvl w:val="0"/>
          <w:numId w:val="22"/>
        </w:numPr>
        <w:spacing w:line="240" w:lineRule="auto"/>
        <w:rPr>
          <w:rFonts w:asciiTheme="minorHAnsi" w:hAnsiTheme="minorHAnsi" w:cstheme="minorHAnsi"/>
        </w:rPr>
      </w:pPr>
      <w:r w:rsidRPr="006D0D3E">
        <w:rPr>
          <w:rFonts w:asciiTheme="minorHAnsi" w:hAnsiTheme="minorHAnsi" w:cstheme="minorHAnsi"/>
        </w:rPr>
        <w:t>prawa pracy i ubezpieczeń społecznych;</w:t>
      </w:r>
    </w:p>
    <w:p w14:paraId="56AC0C29" w14:textId="77777777" w:rsidR="00842FD1" w:rsidRPr="006D0D3E" w:rsidRDefault="00842FD1" w:rsidP="006D0D3E">
      <w:pPr>
        <w:pStyle w:val="Akapitzlist"/>
        <w:numPr>
          <w:ilvl w:val="0"/>
          <w:numId w:val="22"/>
        </w:numPr>
        <w:spacing w:line="240" w:lineRule="auto"/>
        <w:rPr>
          <w:rFonts w:asciiTheme="minorHAnsi" w:hAnsiTheme="minorHAnsi" w:cstheme="minorHAnsi"/>
        </w:rPr>
      </w:pPr>
      <w:r w:rsidRPr="006D0D3E">
        <w:rPr>
          <w:rFonts w:asciiTheme="minorHAnsi" w:hAnsiTheme="minorHAnsi" w:cstheme="minorHAnsi"/>
        </w:rPr>
        <w:t>prawa i postępowania administracyjnego.</w:t>
      </w:r>
    </w:p>
    <w:p w14:paraId="215B538B" w14:textId="3F192A0C" w:rsidR="00842FD1" w:rsidRPr="006D0D3E" w:rsidRDefault="00842FD1" w:rsidP="006D0D3E">
      <w:pPr>
        <w:rPr>
          <w:rFonts w:asciiTheme="minorHAnsi" w:hAnsiTheme="minorHAnsi" w:cstheme="minorHAnsi"/>
        </w:rPr>
      </w:pPr>
      <w:r w:rsidRPr="006D0D3E">
        <w:rPr>
          <w:rFonts w:asciiTheme="minorHAnsi" w:hAnsiTheme="minorHAnsi" w:cstheme="minorHAnsi"/>
        </w:rPr>
        <w:t>Warto podkreślić, że Klinika Prawa przy Wydziale Prawa i Administracji Uniwersytetu Opolskiego jest od lat klasyfikowana wśród najlepszych studenc</w:t>
      </w:r>
      <w:r w:rsidRPr="00E22970">
        <w:rPr>
          <w:rFonts w:asciiTheme="minorHAnsi" w:hAnsiTheme="minorHAnsi" w:cstheme="minorHAnsi"/>
        </w:rPr>
        <w:t>kich poradni prawnych w Polsce, co utwierdza w przekonaniu, że edukacja poprzez praktykę i styczność</w:t>
      </w:r>
      <w:r w:rsidRPr="006D0D3E">
        <w:rPr>
          <w:rFonts w:asciiTheme="minorHAnsi" w:hAnsiTheme="minorHAnsi" w:cstheme="minorHAnsi"/>
        </w:rPr>
        <w:t xml:space="preserve"> ze sprawami klientów jest słusznym modelem kształcenia klientów.</w:t>
      </w:r>
      <w:r w:rsidR="00E22970">
        <w:rPr>
          <w:rFonts w:asciiTheme="minorHAnsi" w:hAnsiTheme="minorHAnsi" w:cstheme="minorHAnsi"/>
        </w:rPr>
        <w:t xml:space="preserve"> W 2021 roku w rankingu studenckich poradni prawnych Klinika Prawa przy WPiA UO zajęła 2. miejsce w Polsce, zaś w 2022 roku 1. miejsce w Polsce.</w:t>
      </w:r>
    </w:p>
    <w:p w14:paraId="7C67E0FA" w14:textId="77777777" w:rsidR="00842FD1" w:rsidRPr="006D0D3E" w:rsidRDefault="00842FD1" w:rsidP="006D0D3E">
      <w:pPr>
        <w:rPr>
          <w:rFonts w:asciiTheme="minorHAnsi" w:hAnsiTheme="minorHAnsi" w:cstheme="minorHAnsi"/>
          <w:szCs w:val="22"/>
        </w:rPr>
      </w:pPr>
      <w:r w:rsidRPr="006D0D3E">
        <w:rPr>
          <w:rFonts w:asciiTheme="minorHAnsi" w:hAnsiTheme="minorHAnsi" w:cstheme="minorHAnsi"/>
          <w:szCs w:val="22"/>
        </w:rPr>
        <w:t xml:space="preserve">Studenci przygotowują̨ prace dyplomowe w oparciu o problematykę̨, z którą zetknęli się̨ w praktyce. Prace dyplomowe w przeważającej większości dotyczą̨ rzeczywistych problemów administracyjno-prawnych, np. analizy postępowań administracyjnych w różnych obszarach, analizy struktury </w:t>
      </w:r>
      <w:r w:rsidRPr="006D0D3E">
        <w:rPr>
          <w:rFonts w:asciiTheme="minorHAnsi" w:hAnsiTheme="minorHAnsi" w:cstheme="minorHAnsi"/>
          <w:szCs w:val="22"/>
        </w:rPr>
        <w:br/>
        <w:t xml:space="preserve">i funkcjonowania instytucji publicznych, wydatkowania finansów publicznych, analizy działania organizacji pozarządowych, problematyki kontroli administracji, kwestie dostępu do informacji publicznych i ochrony informacji niejawnych, stanów nadzwyczajnych i funkcjonowania kadr </w:t>
      </w:r>
      <w:r w:rsidRPr="006D0D3E">
        <w:rPr>
          <w:rFonts w:asciiTheme="minorHAnsi" w:hAnsiTheme="minorHAnsi" w:cstheme="minorHAnsi"/>
          <w:szCs w:val="22"/>
        </w:rPr>
        <w:br/>
        <w:t>w administracji.</w:t>
      </w:r>
    </w:p>
    <w:p w14:paraId="382ECDCF" w14:textId="56DC6A50" w:rsidR="00842FD1" w:rsidRPr="006D0D3E" w:rsidRDefault="00842FD1" w:rsidP="006D0D3E">
      <w:pPr>
        <w:rPr>
          <w:rFonts w:asciiTheme="minorHAnsi" w:hAnsiTheme="minorHAnsi" w:cstheme="minorHAnsi"/>
          <w:szCs w:val="22"/>
          <w:lang w:val="x-none"/>
        </w:rPr>
      </w:pPr>
      <w:r w:rsidRPr="006D0D3E">
        <w:rPr>
          <w:rFonts w:asciiTheme="minorHAnsi" w:hAnsiTheme="minorHAnsi" w:cstheme="minorHAnsi"/>
        </w:rPr>
        <w:t>Absolwent studiów prawniczych uzyskuje tytuł zawodowy magistra w</w:t>
      </w:r>
      <w:r w:rsidR="00876362">
        <w:rPr>
          <w:rFonts w:asciiTheme="minorHAnsi" w:hAnsiTheme="minorHAnsi" w:cstheme="minorHAnsi"/>
        </w:rPr>
        <w:t xml:space="preserve"> zakresie </w:t>
      </w:r>
      <w:r w:rsidRPr="006D0D3E">
        <w:rPr>
          <w:rFonts w:asciiTheme="minorHAnsi" w:hAnsiTheme="minorHAnsi" w:cstheme="minorHAnsi"/>
        </w:rPr>
        <w:t xml:space="preserve">prawa i jest przygotowany do podjęcia wszystkich rodzajów aplikacji koniecznych do wykonywania zawodów prawniczych (sądowej, prokuratorskiej, adwokackiej, radcowskiej, notarialnej, komorniczej, legislacyjnej). Studia prawnicze przygotowują absolwentów do podjęcia pracy w organach wymiaru sprawiedliwości, organach ścigania, w obsłudze prawnej podmiotów gospodarczych oraz </w:t>
      </w:r>
      <w:r w:rsidR="008A6BE7">
        <w:rPr>
          <w:rFonts w:asciiTheme="minorHAnsi" w:hAnsiTheme="minorHAnsi" w:cstheme="minorHAnsi"/>
        </w:rPr>
        <w:br/>
      </w:r>
      <w:r w:rsidRPr="006D0D3E">
        <w:rPr>
          <w:rFonts w:asciiTheme="minorHAnsi" w:hAnsiTheme="minorHAnsi" w:cstheme="minorHAnsi"/>
        </w:rPr>
        <w:t>w urzędach organów administracji rządowej i samorządowej. Studia prawnicze pozwalają także na zdobycie umiejętności sprawnego poruszania się na rynku pracy i w gąszczu przepisów prawnych, uczą rzetelnego, uczciwego podejścia do pracy zawodowej, pewności siebie oraz trafnego i szybkiego podejmowania decyzji, co daje absolwentom liczne możliwości rozwoju zawodowego na wielu płaszczyznach.</w:t>
      </w:r>
    </w:p>
    <w:p w14:paraId="769A42C1" w14:textId="62ACC013" w:rsidR="00842FD1" w:rsidRPr="006D0D3E" w:rsidRDefault="00842FD1" w:rsidP="006D0D3E">
      <w:pPr>
        <w:rPr>
          <w:rFonts w:asciiTheme="minorHAnsi" w:hAnsiTheme="minorHAnsi" w:cstheme="minorHAnsi"/>
          <w:szCs w:val="22"/>
          <w:lang w:val="x-none"/>
        </w:rPr>
      </w:pPr>
      <w:r w:rsidRPr="006D0D3E">
        <w:rPr>
          <w:rFonts w:asciiTheme="minorHAnsi" w:hAnsiTheme="minorHAnsi" w:cstheme="minorHAnsi"/>
          <w:szCs w:val="22"/>
          <w:lang w:val="x-none"/>
        </w:rPr>
        <w:t xml:space="preserve">Program kształcenia jest ściśle powiązany z prowadzonymi badaniami naukowymi. Przedmioty fakultatywne stwarzają̨ studentom możliwość́ realizacji zainteresowań́ naukowych. Rozwijają przy tym szereg umiejętności, miedzy innymi posługiwanie się̨ metodami i technikami badawczymi do opisu zjawisk społecznych oraz wykorzystywania zdobytej wiedzy do rozstrzygania praktycznych problemów związanych z pracą w instytucjach publicznych, organizacjach i przedsiębiorstwach. Silny nacisk położony został na rozwijanie indywidualnych zainteresowań́ naukowo-badawczych studenta. Podczas </w:t>
      </w:r>
      <w:r w:rsidR="00FC5118" w:rsidRPr="006D0D3E">
        <w:rPr>
          <w:rFonts w:asciiTheme="minorHAnsi" w:hAnsiTheme="minorHAnsi" w:cstheme="minorHAnsi"/>
          <w:szCs w:val="22"/>
          <w:lang w:val="x-none"/>
        </w:rPr>
        <w:t>zajęć</w:t>
      </w:r>
      <w:r w:rsidRPr="006D0D3E">
        <w:rPr>
          <w:rFonts w:asciiTheme="minorHAnsi" w:hAnsiTheme="minorHAnsi" w:cstheme="minorHAnsi"/>
          <w:szCs w:val="22"/>
          <w:lang w:val="x-none"/>
        </w:rPr>
        <w:t xml:space="preserve">́ w małych grupach studenci pod kierunkiem wykładowcy rozwiązują̨ problemy badawcze wymagające od nich samodzielnego i gruntownego przygotowania się̨. Podczas zajęć dydaktycznych dużą̨ wagę̨ przywiązuje się̨ do kształtowania umiejętności rzetelnej analizy i poprawnej interpretacji uzyskanych wyników badań. </w:t>
      </w:r>
    </w:p>
    <w:p w14:paraId="5B81B1F0" w14:textId="77777777" w:rsidR="00FC5118" w:rsidRDefault="00FC5118" w:rsidP="006D0D3E">
      <w:pPr>
        <w:rPr>
          <w:rFonts w:asciiTheme="minorHAnsi" w:hAnsiTheme="minorHAnsi" w:cstheme="minorHAnsi"/>
          <w:b/>
          <w:bCs/>
        </w:rPr>
      </w:pPr>
    </w:p>
    <w:p w14:paraId="1682186F" w14:textId="7573188C" w:rsidR="002B53B6" w:rsidRPr="006D0D3E" w:rsidRDefault="002B53B6" w:rsidP="006D0D3E">
      <w:pPr>
        <w:rPr>
          <w:rFonts w:asciiTheme="minorHAnsi" w:hAnsiTheme="minorHAnsi" w:cstheme="minorHAnsi"/>
          <w:b/>
          <w:bCs/>
        </w:rPr>
      </w:pPr>
      <w:r w:rsidRPr="006D0D3E">
        <w:rPr>
          <w:rFonts w:asciiTheme="minorHAnsi" w:hAnsiTheme="minorHAnsi" w:cstheme="minorHAnsi"/>
          <w:b/>
          <w:bCs/>
        </w:rPr>
        <w:t xml:space="preserve">[Standard jakości kształcenia 2.2] </w:t>
      </w:r>
    </w:p>
    <w:p w14:paraId="1ACCD749" w14:textId="16EB6D48" w:rsidR="000D4181" w:rsidRPr="006D0D3E" w:rsidRDefault="002B53B6" w:rsidP="006D0D3E">
      <w:pPr>
        <w:rPr>
          <w:rFonts w:asciiTheme="minorHAnsi" w:hAnsiTheme="minorHAnsi" w:cstheme="minorHAnsi"/>
          <w:szCs w:val="22"/>
          <w:lang w:val="x-none"/>
        </w:rPr>
      </w:pPr>
      <w:r w:rsidRPr="006D0D3E">
        <w:rPr>
          <w:rFonts w:asciiTheme="minorHAnsi" w:hAnsiTheme="minorHAnsi" w:cstheme="minorHAnsi"/>
          <w:szCs w:val="22"/>
          <w:lang w:val="x-none"/>
        </w:rPr>
        <w:t>Harmonogram realizacji programu studiów oraz formy i organizacja zajęć, a także liczba semestrów, liczba godzin zajęć prowadzonych z bezpośrednim udziałem nauczycieli akademickich lub innych osób prowadzących zajęcia i szacowany nakład pracy studentów mierzony liczbą punktów ECTS, umożliwiają studentom osiągnięcie wszystkich efektów uczenia się.</w:t>
      </w:r>
    </w:p>
    <w:p w14:paraId="60CC28FD" w14:textId="564CE082" w:rsidR="00DE789A" w:rsidRPr="006D0D3E" w:rsidRDefault="00DE789A" w:rsidP="006D0D3E">
      <w:pPr>
        <w:pStyle w:val="Akapitzlist"/>
        <w:numPr>
          <w:ilvl w:val="0"/>
          <w:numId w:val="36"/>
        </w:numPr>
        <w:spacing w:line="240" w:lineRule="auto"/>
        <w:rPr>
          <w:rFonts w:asciiTheme="minorHAnsi" w:hAnsiTheme="minorHAnsi" w:cstheme="minorHAnsi"/>
        </w:rPr>
      </w:pPr>
      <w:r w:rsidRPr="006D0D3E">
        <w:rPr>
          <w:rFonts w:asciiTheme="minorHAnsi" w:hAnsiTheme="minorHAnsi" w:cstheme="minorHAnsi"/>
        </w:rPr>
        <w:t>Studenci realizują 2711 h na studiach stacjonarnych i 1767 h na studiach niestacjonarnych</w:t>
      </w:r>
      <w:r w:rsidR="00473C5C" w:rsidRPr="006D0D3E">
        <w:rPr>
          <w:rFonts w:asciiTheme="minorHAnsi" w:hAnsiTheme="minorHAnsi" w:cstheme="minorHAnsi"/>
        </w:rPr>
        <w:t>, zdobywając łącznie 300 ECTS w toku studiów, po 30 ECTS w każdym semestrze.</w:t>
      </w:r>
    </w:p>
    <w:p w14:paraId="5E4DC507" w14:textId="1FAF2264" w:rsidR="00473C5C" w:rsidRPr="006D0D3E" w:rsidRDefault="00473C5C" w:rsidP="006D0D3E">
      <w:pPr>
        <w:pStyle w:val="Akapitzlist"/>
        <w:numPr>
          <w:ilvl w:val="0"/>
          <w:numId w:val="36"/>
        </w:numPr>
        <w:spacing w:line="240" w:lineRule="auto"/>
        <w:rPr>
          <w:rFonts w:asciiTheme="minorHAnsi" w:hAnsiTheme="minorHAnsi" w:cstheme="minorHAnsi"/>
        </w:rPr>
      </w:pPr>
      <w:r w:rsidRPr="006D0D3E">
        <w:rPr>
          <w:rFonts w:asciiTheme="minorHAnsi" w:hAnsiTheme="minorHAnsi" w:cstheme="minorHAnsi"/>
        </w:rPr>
        <w:lastRenderedPageBreak/>
        <w:t>Studia jednolite magisterskie na kierunku prawo trwają 10 semestrów</w:t>
      </w:r>
      <w:r w:rsidR="008A6BE7">
        <w:rPr>
          <w:rFonts w:asciiTheme="minorHAnsi" w:hAnsiTheme="minorHAnsi" w:cstheme="minorHAnsi"/>
        </w:rPr>
        <w:t>.</w:t>
      </w:r>
    </w:p>
    <w:p w14:paraId="446EDD31" w14:textId="500A5A2F" w:rsidR="00473C5C" w:rsidRPr="006D0D3E" w:rsidRDefault="00473C5C" w:rsidP="006D0D3E">
      <w:pPr>
        <w:pStyle w:val="Akapitzlist"/>
        <w:numPr>
          <w:ilvl w:val="0"/>
          <w:numId w:val="36"/>
        </w:numPr>
        <w:spacing w:line="240" w:lineRule="auto"/>
        <w:rPr>
          <w:rFonts w:asciiTheme="minorHAnsi" w:hAnsiTheme="minorHAnsi" w:cstheme="minorHAnsi"/>
        </w:rPr>
      </w:pPr>
      <w:r w:rsidRPr="006D0D3E">
        <w:rPr>
          <w:rFonts w:asciiTheme="minorHAnsi" w:hAnsiTheme="minorHAnsi" w:cstheme="minorHAnsi"/>
        </w:rPr>
        <w:t xml:space="preserve">Łączna liczba punktów ECTS, jaką student musi uzyskać w ramach zajęć związanych </w:t>
      </w:r>
      <w:r w:rsidR="008A6BE7">
        <w:rPr>
          <w:rFonts w:asciiTheme="minorHAnsi" w:hAnsiTheme="minorHAnsi" w:cstheme="minorHAnsi"/>
        </w:rPr>
        <w:br/>
      </w:r>
      <w:r w:rsidRPr="006D0D3E">
        <w:rPr>
          <w:rFonts w:asciiTheme="minorHAnsi" w:hAnsiTheme="minorHAnsi" w:cstheme="minorHAnsi"/>
        </w:rPr>
        <w:t>z prowadzoną w uczelni działalnością naukową w dyscyplinie lub dyscyplinach, do których przyporządkowany jest kierunek studiów wynosi 258.</w:t>
      </w:r>
    </w:p>
    <w:p w14:paraId="2EF46718" w14:textId="68C0C707" w:rsidR="00473C5C" w:rsidRPr="006D0D3E" w:rsidRDefault="00473C5C" w:rsidP="006D0D3E">
      <w:pPr>
        <w:pStyle w:val="Akapitzlist"/>
        <w:numPr>
          <w:ilvl w:val="0"/>
          <w:numId w:val="36"/>
        </w:numPr>
        <w:spacing w:line="240" w:lineRule="auto"/>
        <w:rPr>
          <w:rFonts w:asciiTheme="minorHAnsi" w:hAnsiTheme="minorHAnsi" w:cstheme="minorHAnsi"/>
        </w:rPr>
      </w:pPr>
      <w:r w:rsidRPr="006D0D3E">
        <w:rPr>
          <w:rFonts w:asciiTheme="minorHAnsi" w:hAnsiTheme="minorHAnsi" w:cstheme="minorHAnsi"/>
        </w:rPr>
        <w:t xml:space="preserve">Liczba punktów ECTS przyporządkowana zajęciom lub grupom zajęć do wyboru wynosi 111 ECTS. Łączna liczba punktów ECTS, którą student uzyskuje w ramach zajęć z zakresu nauk podstawowych, do których odnoszą się efekty uczenia się wynosi 162. </w:t>
      </w:r>
    </w:p>
    <w:p w14:paraId="46A04949" w14:textId="79BE72BD" w:rsidR="00620243" w:rsidRPr="006D0D3E" w:rsidRDefault="00876362" w:rsidP="006D0D3E">
      <w:pPr>
        <w:pStyle w:val="Akapitzlist"/>
        <w:numPr>
          <w:ilvl w:val="0"/>
          <w:numId w:val="36"/>
        </w:numPr>
        <w:spacing w:line="240" w:lineRule="auto"/>
        <w:rPr>
          <w:rFonts w:asciiTheme="minorHAnsi" w:hAnsiTheme="minorHAnsi" w:cstheme="minorHAnsi"/>
        </w:rPr>
      </w:pPr>
      <w:r>
        <w:rPr>
          <w:rFonts w:asciiTheme="minorHAnsi" w:hAnsiTheme="minorHAnsi" w:cstheme="minorHAnsi"/>
        </w:rPr>
        <w:t xml:space="preserve">Ponad </w:t>
      </w:r>
      <w:r w:rsidR="00620243" w:rsidRPr="006D0D3E">
        <w:rPr>
          <w:rFonts w:asciiTheme="minorHAnsi" w:hAnsiTheme="minorHAnsi" w:cstheme="minorHAnsi"/>
        </w:rPr>
        <w:t xml:space="preserve">30 % programu studiów (uwzględniając punkty ECTS lub liczbę godzin zajęć) studentów kształtuje samodzielnie, dokonując </w:t>
      </w:r>
      <w:r>
        <w:rPr>
          <w:rFonts w:asciiTheme="minorHAnsi" w:hAnsiTheme="minorHAnsi" w:cstheme="minorHAnsi"/>
        </w:rPr>
        <w:t xml:space="preserve">własnych </w:t>
      </w:r>
      <w:r w:rsidR="00620243" w:rsidRPr="006D0D3E">
        <w:rPr>
          <w:rFonts w:asciiTheme="minorHAnsi" w:hAnsiTheme="minorHAnsi" w:cstheme="minorHAnsi"/>
        </w:rPr>
        <w:t>wyborów, co pozwala na osiągnięcie efektów uczenia się w zgodzie z zainteresowaniami studenta.</w:t>
      </w:r>
    </w:p>
    <w:p w14:paraId="0AD6503B" w14:textId="77777777" w:rsidR="00FC5118" w:rsidRDefault="00FC5118" w:rsidP="006D0D3E">
      <w:pPr>
        <w:rPr>
          <w:rFonts w:asciiTheme="minorHAnsi" w:hAnsiTheme="minorHAnsi" w:cstheme="minorHAnsi"/>
          <w:b/>
          <w:bCs/>
          <w:color w:val="000000" w:themeColor="text1"/>
        </w:rPr>
      </w:pPr>
    </w:p>
    <w:p w14:paraId="4D266089" w14:textId="185187E0" w:rsidR="002B53B6" w:rsidRPr="00876362" w:rsidRDefault="002B53B6" w:rsidP="006D0D3E">
      <w:pPr>
        <w:rPr>
          <w:rFonts w:asciiTheme="minorHAnsi" w:hAnsiTheme="minorHAnsi" w:cstheme="minorHAnsi"/>
          <w:b/>
          <w:bCs/>
          <w:color w:val="000000" w:themeColor="text1"/>
        </w:rPr>
      </w:pPr>
      <w:r w:rsidRPr="00876362">
        <w:rPr>
          <w:rFonts w:asciiTheme="minorHAnsi" w:hAnsiTheme="minorHAnsi" w:cstheme="minorHAnsi"/>
          <w:b/>
          <w:bCs/>
          <w:color w:val="000000" w:themeColor="text1"/>
        </w:rPr>
        <w:t xml:space="preserve">[Standard jakości kształcenia 2.3] </w:t>
      </w:r>
    </w:p>
    <w:p w14:paraId="37968AEC" w14:textId="08294544" w:rsidR="002B53B6" w:rsidRPr="008A6BE7" w:rsidRDefault="002B53B6" w:rsidP="006D0D3E">
      <w:pPr>
        <w:rPr>
          <w:rFonts w:asciiTheme="minorHAnsi" w:hAnsiTheme="minorHAnsi" w:cstheme="minorHAnsi"/>
          <w:szCs w:val="22"/>
          <w:lang w:val="x-none"/>
        </w:rPr>
      </w:pPr>
      <w:r w:rsidRPr="008A6BE7">
        <w:rPr>
          <w:rFonts w:asciiTheme="minorHAnsi" w:hAnsiTheme="minorHAnsi" w:cstheme="minorHAnsi"/>
          <w:szCs w:val="22"/>
          <w:lang w:val="x-none"/>
        </w:rPr>
        <w:t xml:space="preserve">Metody kształcenia są zorientowane na studentów, motywują ich do aktywnego udziału w procesie nauczania i uczenia się oraz umożliwiają studentom osiągnięcie efektów uczenia się, w tym </w:t>
      </w:r>
      <w:r w:rsidR="008A6BE7">
        <w:rPr>
          <w:rFonts w:asciiTheme="minorHAnsi" w:hAnsiTheme="minorHAnsi" w:cstheme="minorHAnsi"/>
          <w:szCs w:val="22"/>
          <w:lang w:val="x-none"/>
        </w:rPr>
        <w:br/>
      </w:r>
      <w:r w:rsidRPr="008A6BE7">
        <w:rPr>
          <w:rFonts w:asciiTheme="minorHAnsi" w:hAnsiTheme="minorHAnsi" w:cstheme="minorHAnsi"/>
          <w:szCs w:val="22"/>
          <w:lang w:val="x-none"/>
        </w:rPr>
        <w:t>w szczególności umożliwiają przygotowanie do prowadzenia działalności naukowej lub udział w tej działalności.</w:t>
      </w:r>
    </w:p>
    <w:p w14:paraId="79176FAD" w14:textId="2D3E6CDA" w:rsidR="00016E7E" w:rsidRPr="006D0D3E" w:rsidRDefault="00016E7E" w:rsidP="006D0D3E">
      <w:pPr>
        <w:rPr>
          <w:rFonts w:asciiTheme="minorHAnsi" w:hAnsiTheme="minorHAnsi" w:cstheme="minorHAnsi"/>
          <w:szCs w:val="22"/>
        </w:rPr>
      </w:pPr>
      <w:r w:rsidRPr="006D0D3E">
        <w:rPr>
          <w:rFonts w:asciiTheme="minorHAnsi" w:hAnsiTheme="minorHAnsi" w:cstheme="minorHAnsi"/>
          <w:szCs w:val="22"/>
        </w:rPr>
        <w:t xml:space="preserve">Metody kształcenia </w:t>
      </w:r>
      <w:r w:rsidR="008A6BE7">
        <w:rPr>
          <w:rFonts w:asciiTheme="minorHAnsi" w:hAnsiTheme="minorHAnsi" w:cstheme="minorHAnsi"/>
          <w:szCs w:val="22"/>
        </w:rPr>
        <w:t>na kierunku prawo są różnorodne. N</w:t>
      </w:r>
      <w:r w:rsidRPr="006D0D3E">
        <w:rPr>
          <w:rFonts w:asciiTheme="minorHAnsi" w:hAnsiTheme="minorHAnsi" w:cstheme="minorHAnsi"/>
          <w:szCs w:val="22"/>
        </w:rPr>
        <w:t xml:space="preserve">auczyciele akademiccy stosują pełen wachlarz metod dydaktycznych, które uwzględniają potrzebę motywowania studentów do aktywnego udziału w zajęciach i tym samym osiągnięcie efektów uczenia się z dużym nastawieniem na zdobycie nie tylko wiedzy, ale umiejętności i kompetencji społecznych. W przypadku przedmiotów dogmatycznych często stosowany jest model polegający na przekazaniu wiedzy w formie wykładu (z prezentacją multimedialną lub wykładu konwersatoryjnego) i utrwalaniu jej w formie ćwiczeń, gdzie rozwiązywane są kazusy. </w:t>
      </w:r>
    </w:p>
    <w:p w14:paraId="16CAD8A5" w14:textId="5109B452" w:rsidR="00016E7E" w:rsidRPr="006D0D3E" w:rsidRDefault="00016E7E" w:rsidP="006D0D3E">
      <w:pPr>
        <w:rPr>
          <w:rFonts w:asciiTheme="minorHAnsi" w:hAnsiTheme="minorHAnsi" w:cstheme="minorHAnsi"/>
          <w:szCs w:val="22"/>
        </w:rPr>
      </w:pPr>
      <w:r w:rsidRPr="006D0D3E">
        <w:rPr>
          <w:rFonts w:asciiTheme="minorHAnsi" w:hAnsiTheme="minorHAnsi" w:cstheme="minorHAnsi"/>
          <w:szCs w:val="22"/>
        </w:rPr>
        <w:t>Wiele przedmiotów kierunkowych lub przedmiotów modułu specjalizacji prawniczej oraz modułu umiejętności prawniczych prowadzonych jest z wykorzystaniem nowych metod dydaktycznych, które nauczyciel określa w sylabusie. Są to m.in.:</w:t>
      </w:r>
    </w:p>
    <w:p w14:paraId="7C579CC1" w14:textId="26E5914B" w:rsidR="00016E7E" w:rsidRPr="006D0D3E" w:rsidRDefault="00016E7E" w:rsidP="00D22E98">
      <w:pPr>
        <w:pStyle w:val="Akapitzlist"/>
        <w:numPr>
          <w:ilvl w:val="0"/>
          <w:numId w:val="39"/>
        </w:numPr>
        <w:spacing w:line="240" w:lineRule="auto"/>
        <w:rPr>
          <w:rFonts w:asciiTheme="minorHAnsi" w:hAnsiTheme="minorHAnsi" w:cstheme="minorHAnsi"/>
        </w:rPr>
      </w:pPr>
      <w:r w:rsidRPr="006D0D3E">
        <w:rPr>
          <w:rFonts w:asciiTheme="minorHAnsi" w:hAnsiTheme="minorHAnsi" w:cstheme="minorHAnsi"/>
        </w:rPr>
        <w:t>rozwiązywanie zadań;</w:t>
      </w:r>
    </w:p>
    <w:p w14:paraId="5003BE51" w14:textId="16437E53" w:rsidR="00016E7E" w:rsidRPr="006D0D3E" w:rsidRDefault="00016E7E" w:rsidP="00D22E98">
      <w:pPr>
        <w:pStyle w:val="Akapitzlist"/>
        <w:numPr>
          <w:ilvl w:val="0"/>
          <w:numId w:val="39"/>
        </w:numPr>
        <w:spacing w:line="240" w:lineRule="auto"/>
        <w:rPr>
          <w:rFonts w:asciiTheme="minorHAnsi" w:hAnsiTheme="minorHAnsi" w:cstheme="minorHAnsi"/>
        </w:rPr>
      </w:pPr>
      <w:r w:rsidRPr="006D0D3E">
        <w:rPr>
          <w:rFonts w:asciiTheme="minorHAnsi" w:hAnsiTheme="minorHAnsi" w:cstheme="minorHAnsi"/>
        </w:rPr>
        <w:t>sporządzanie projektów pism;</w:t>
      </w:r>
    </w:p>
    <w:p w14:paraId="3651EBE0" w14:textId="06A4B131" w:rsidR="00016E7E" w:rsidRPr="006D0D3E" w:rsidRDefault="00016E7E" w:rsidP="00D22E98">
      <w:pPr>
        <w:pStyle w:val="Akapitzlist"/>
        <w:numPr>
          <w:ilvl w:val="0"/>
          <w:numId w:val="39"/>
        </w:numPr>
        <w:spacing w:line="240" w:lineRule="auto"/>
        <w:rPr>
          <w:rFonts w:asciiTheme="minorHAnsi" w:hAnsiTheme="minorHAnsi" w:cstheme="minorHAnsi"/>
        </w:rPr>
      </w:pPr>
      <w:r w:rsidRPr="006D0D3E">
        <w:rPr>
          <w:rFonts w:asciiTheme="minorHAnsi" w:hAnsiTheme="minorHAnsi" w:cstheme="minorHAnsi"/>
        </w:rPr>
        <w:t>analiza tekstów;</w:t>
      </w:r>
    </w:p>
    <w:p w14:paraId="772E4C49" w14:textId="0E648FE2" w:rsidR="00016E7E" w:rsidRPr="006D0D3E" w:rsidRDefault="00016E7E" w:rsidP="00D22E98">
      <w:pPr>
        <w:pStyle w:val="Akapitzlist"/>
        <w:numPr>
          <w:ilvl w:val="0"/>
          <w:numId w:val="39"/>
        </w:numPr>
        <w:spacing w:line="240" w:lineRule="auto"/>
        <w:rPr>
          <w:rFonts w:asciiTheme="minorHAnsi" w:hAnsiTheme="minorHAnsi" w:cstheme="minorHAnsi"/>
        </w:rPr>
      </w:pPr>
      <w:r w:rsidRPr="006D0D3E">
        <w:rPr>
          <w:rFonts w:asciiTheme="minorHAnsi" w:hAnsiTheme="minorHAnsi" w:cstheme="minorHAnsi"/>
        </w:rPr>
        <w:t>dyskusje;</w:t>
      </w:r>
    </w:p>
    <w:p w14:paraId="42F08AB9" w14:textId="4AAAFCED" w:rsidR="00016E7E" w:rsidRPr="006D0D3E" w:rsidRDefault="00016E7E" w:rsidP="00D22E98">
      <w:pPr>
        <w:pStyle w:val="Akapitzlist"/>
        <w:numPr>
          <w:ilvl w:val="0"/>
          <w:numId w:val="39"/>
        </w:numPr>
        <w:spacing w:line="240" w:lineRule="auto"/>
        <w:rPr>
          <w:rFonts w:asciiTheme="minorHAnsi" w:hAnsiTheme="minorHAnsi" w:cstheme="minorHAnsi"/>
        </w:rPr>
      </w:pPr>
      <w:r w:rsidRPr="006D0D3E">
        <w:rPr>
          <w:rFonts w:asciiTheme="minorHAnsi" w:hAnsiTheme="minorHAnsi" w:cstheme="minorHAnsi"/>
        </w:rPr>
        <w:t>projekty studenckie;</w:t>
      </w:r>
    </w:p>
    <w:p w14:paraId="1CB5DC9A" w14:textId="4C8BB55B" w:rsidR="00016E7E" w:rsidRPr="006D0D3E" w:rsidRDefault="00016E7E" w:rsidP="00D22E98">
      <w:pPr>
        <w:pStyle w:val="Akapitzlist"/>
        <w:numPr>
          <w:ilvl w:val="0"/>
          <w:numId w:val="39"/>
        </w:numPr>
        <w:spacing w:line="240" w:lineRule="auto"/>
        <w:rPr>
          <w:rFonts w:asciiTheme="minorHAnsi" w:hAnsiTheme="minorHAnsi" w:cstheme="minorHAnsi"/>
        </w:rPr>
      </w:pPr>
      <w:r w:rsidRPr="006D0D3E">
        <w:rPr>
          <w:rFonts w:asciiTheme="minorHAnsi" w:hAnsiTheme="minorHAnsi" w:cstheme="minorHAnsi"/>
        </w:rPr>
        <w:t>symulacje działań;</w:t>
      </w:r>
    </w:p>
    <w:p w14:paraId="26B93B0D" w14:textId="23D936CC" w:rsidR="00016E7E" w:rsidRPr="006D0D3E" w:rsidRDefault="00016E7E" w:rsidP="00D22E98">
      <w:pPr>
        <w:pStyle w:val="Akapitzlist"/>
        <w:numPr>
          <w:ilvl w:val="0"/>
          <w:numId w:val="39"/>
        </w:numPr>
        <w:spacing w:line="240" w:lineRule="auto"/>
        <w:rPr>
          <w:rFonts w:asciiTheme="minorHAnsi" w:hAnsiTheme="minorHAnsi" w:cstheme="minorHAnsi"/>
        </w:rPr>
      </w:pPr>
      <w:r w:rsidRPr="006D0D3E">
        <w:rPr>
          <w:rFonts w:asciiTheme="minorHAnsi" w:hAnsiTheme="minorHAnsi" w:cstheme="minorHAnsi"/>
        </w:rPr>
        <w:t>gamifikacja;</w:t>
      </w:r>
    </w:p>
    <w:p w14:paraId="5F17FAF6" w14:textId="3AC76C89" w:rsidR="00016E7E" w:rsidRDefault="00016E7E" w:rsidP="00D22E98">
      <w:pPr>
        <w:pStyle w:val="Akapitzlist"/>
        <w:numPr>
          <w:ilvl w:val="0"/>
          <w:numId w:val="39"/>
        </w:numPr>
        <w:spacing w:line="240" w:lineRule="auto"/>
        <w:rPr>
          <w:rFonts w:asciiTheme="minorHAnsi" w:hAnsiTheme="minorHAnsi" w:cstheme="minorHAnsi"/>
        </w:rPr>
      </w:pPr>
      <w:r w:rsidRPr="006D0D3E">
        <w:rPr>
          <w:rFonts w:asciiTheme="minorHAnsi" w:hAnsiTheme="minorHAnsi" w:cstheme="minorHAnsi"/>
        </w:rPr>
        <w:t xml:space="preserve">częściowe wykorzystanie ćwiczeń w formie zadań na platformach e-learningowych. </w:t>
      </w:r>
    </w:p>
    <w:p w14:paraId="0865BBAF" w14:textId="5AD08F38" w:rsidR="0018538E" w:rsidRPr="0018538E" w:rsidRDefault="0018538E" w:rsidP="0018538E">
      <w:pPr>
        <w:rPr>
          <w:rFonts w:asciiTheme="minorHAnsi" w:hAnsiTheme="minorHAnsi" w:cstheme="minorHAnsi"/>
          <w:bCs/>
          <w:color w:val="000000" w:themeColor="text1"/>
        </w:rPr>
      </w:pPr>
      <w:r w:rsidRPr="0018538E">
        <w:rPr>
          <w:rFonts w:asciiTheme="minorHAnsi" w:hAnsiTheme="minorHAnsi" w:cstheme="minorHAnsi"/>
          <w:bCs/>
          <w:color w:val="000000" w:themeColor="text1"/>
        </w:rPr>
        <w:t>Stosowanie innowacyjnych i praktycznych metod nauczania uwzględnione jest w wydziałowym zbiorze dobrych praktyk</w:t>
      </w:r>
      <w:r>
        <w:rPr>
          <w:rFonts w:asciiTheme="minorHAnsi" w:hAnsiTheme="minorHAnsi" w:cstheme="minorHAnsi"/>
          <w:bCs/>
          <w:color w:val="000000" w:themeColor="text1"/>
        </w:rPr>
        <w:t>, co obrazują następujące przykłady</w:t>
      </w:r>
      <w:r w:rsidRPr="0018538E">
        <w:rPr>
          <w:rFonts w:asciiTheme="minorHAnsi" w:hAnsiTheme="minorHAnsi" w:cstheme="minorHAnsi"/>
          <w:bCs/>
          <w:color w:val="000000" w:themeColor="text1"/>
        </w:rPr>
        <w:t>:</w:t>
      </w:r>
    </w:p>
    <w:p w14:paraId="41DDEA5D" w14:textId="77777777" w:rsidR="0018538E" w:rsidRPr="0018538E" w:rsidRDefault="0018538E" w:rsidP="00D22E98">
      <w:pPr>
        <w:pStyle w:val="Akapitzlist"/>
        <w:numPr>
          <w:ilvl w:val="0"/>
          <w:numId w:val="43"/>
        </w:numPr>
        <w:spacing w:after="0" w:line="240" w:lineRule="auto"/>
        <w:rPr>
          <w:rFonts w:asciiTheme="minorHAnsi" w:hAnsiTheme="minorHAnsi" w:cstheme="minorHAnsi"/>
          <w:color w:val="000000" w:themeColor="text1"/>
        </w:rPr>
      </w:pPr>
      <w:r w:rsidRPr="0018538E">
        <w:rPr>
          <w:rFonts w:asciiTheme="minorHAnsi" w:hAnsiTheme="minorHAnsi" w:cstheme="minorHAnsi"/>
          <w:color w:val="000000" w:themeColor="text1"/>
        </w:rPr>
        <w:t xml:space="preserve">dr M. </w:t>
      </w:r>
      <w:proofErr w:type="spellStart"/>
      <w:r w:rsidRPr="0018538E">
        <w:rPr>
          <w:rFonts w:asciiTheme="minorHAnsi" w:hAnsiTheme="minorHAnsi" w:cstheme="minorHAnsi"/>
          <w:color w:val="000000" w:themeColor="text1"/>
        </w:rPr>
        <w:t>Gołowkin-Hudała</w:t>
      </w:r>
      <w:proofErr w:type="spellEnd"/>
      <w:r w:rsidRPr="0018538E">
        <w:rPr>
          <w:rFonts w:asciiTheme="minorHAnsi" w:hAnsiTheme="minorHAnsi" w:cstheme="minorHAnsi"/>
          <w:color w:val="000000" w:themeColor="text1"/>
        </w:rPr>
        <w:t xml:space="preserve"> – prowadzenie zajęć polegających na analizie filmów o władzy rodzicielskiej i budowaniu stanów faktycznych na tej podstawie</w:t>
      </w:r>
    </w:p>
    <w:p w14:paraId="7974B7B1" w14:textId="77777777" w:rsidR="0018538E" w:rsidRPr="0018538E" w:rsidRDefault="0018538E" w:rsidP="00D22E98">
      <w:pPr>
        <w:pStyle w:val="Akapitzlist"/>
        <w:numPr>
          <w:ilvl w:val="0"/>
          <w:numId w:val="43"/>
        </w:numPr>
        <w:spacing w:after="0" w:line="240" w:lineRule="auto"/>
        <w:rPr>
          <w:rFonts w:asciiTheme="minorHAnsi" w:hAnsiTheme="minorHAnsi" w:cstheme="minorHAnsi"/>
          <w:color w:val="000000" w:themeColor="text1"/>
        </w:rPr>
      </w:pPr>
      <w:r w:rsidRPr="0018538E">
        <w:rPr>
          <w:rFonts w:asciiTheme="minorHAnsi" w:hAnsiTheme="minorHAnsi" w:cstheme="minorHAnsi"/>
          <w:color w:val="000000" w:themeColor="text1"/>
        </w:rPr>
        <w:t>dr M. Pszczyński – gamifikacja zajęć</w:t>
      </w:r>
    </w:p>
    <w:p w14:paraId="0DB7ED33" w14:textId="7935FFEB" w:rsidR="0018538E" w:rsidRPr="0018538E" w:rsidRDefault="0018538E" w:rsidP="00D22E98">
      <w:pPr>
        <w:pStyle w:val="Akapitzlist"/>
        <w:numPr>
          <w:ilvl w:val="0"/>
          <w:numId w:val="43"/>
        </w:numPr>
        <w:spacing w:after="0" w:line="240" w:lineRule="auto"/>
        <w:rPr>
          <w:rFonts w:asciiTheme="minorHAnsi" w:hAnsiTheme="minorHAnsi" w:cstheme="minorHAnsi"/>
          <w:color w:val="000000" w:themeColor="text1"/>
        </w:rPr>
      </w:pPr>
      <w:r w:rsidRPr="0018538E">
        <w:rPr>
          <w:rFonts w:asciiTheme="minorHAnsi" w:hAnsiTheme="minorHAnsi" w:cstheme="minorHAnsi"/>
          <w:color w:val="000000" w:themeColor="text1"/>
        </w:rPr>
        <w:t>dr R. Wielki – wykorzystanie symulacji działań oraz metod warsztatowych na zajęciach</w:t>
      </w:r>
      <w:r>
        <w:rPr>
          <w:rFonts w:asciiTheme="minorHAnsi" w:hAnsiTheme="minorHAnsi" w:cstheme="minorHAnsi"/>
          <w:color w:val="000000" w:themeColor="text1"/>
        </w:rPr>
        <w:t>, a także wykorzystanie narzędzi e-learningowych</w:t>
      </w:r>
    </w:p>
    <w:p w14:paraId="5C1EDFCA" w14:textId="77777777" w:rsidR="0018538E" w:rsidRPr="0018538E" w:rsidRDefault="0018538E" w:rsidP="00D22E98">
      <w:pPr>
        <w:pStyle w:val="Akapitzlist"/>
        <w:numPr>
          <w:ilvl w:val="0"/>
          <w:numId w:val="43"/>
        </w:numPr>
        <w:spacing w:after="0" w:line="240" w:lineRule="auto"/>
        <w:rPr>
          <w:rStyle w:val="Uwydatnienie"/>
          <w:rFonts w:asciiTheme="minorHAnsi" w:hAnsiTheme="minorHAnsi" w:cstheme="minorHAnsi"/>
          <w:i w:val="0"/>
          <w:iCs w:val="0"/>
          <w:color w:val="000000" w:themeColor="text1"/>
        </w:rPr>
      </w:pPr>
      <w:r w:rsidRPr="0018538E">
        <w:rPr>
          <w:rFonts w:asciiTheme="minorHAnsi" w:hAnsiTheme="minorHAnsi" w:cstheme="minorHAnsi"/>
          <w:color w:val="000000" w:themeColor="text1"/>
        </w:rPr>
        <w:t xml:space="preserve">prof. P. Sobczyk – prowadzenie ćwiczeń w oparciu o metodologię </w:t>
      </w:r>
      <w:r w:rsidRPr="00FC5118">
        <w:rPr>
          <w:rFonts w:asciiTheme="minorHAnsi" w:hAnsiTheme="minorHAnsi" w:cstheme="minorHAnsi"/>
          <w:i/>
          <w:iCs/>
          <w:color w:val="000000" w:themeColor="text1"/>
        </w:rPr>
        <w:t>case study</w:t>
      </w:r>
      <w:r w:rsidRPr="0018538E">
        <w:rPr>
          <w:rFonts w:asciiTheme="minorHAnsi" w:hAnsiTheme="minorHAnsi" w:cstheme="minorHAnsi"/>
          <w:color w:val="000000" w:themeColor="text1"/>
        </w:rPr>
        <w:t xml:space="preserve"> </w:t>
      </w:r>
      <w:r w:rsidRPr="0018538E">
        <w:rPr>
          <w:rStyle w:val="Uwydatnienie"/>
          <w:rFonts w:asciiTheme="minorHAnsi" w:hAnsiTheme="minorHAnsi" w:cstheme="minorHAnsi"/>
          <w:color w:val="000000" w:themeColor="text1"/>
        </w:rPr>
        <w:t>IESE Business School</w:t>
      </w:r>
    </w:p>
    <w:p w14:paraId="277C242C" w14:textId="7FA2217D" w:rsidR="0018538E" w:rsidRPr="0018538E" w:rsidRDefault="0018538E" w:rsidP="00D22E98">
      <w:pPr>
        <w:pStyle w:val="Akapitzlist"/>
        <w:numPr>
          <w:ilvl w:val="0"/>
          <w:numId w:val="43"/>
        </w:numPr>
        <w:spacing w:after="0" w:line="240" w:lineRule="auto"/>
        <w:rPr>
          <w:rFonts w:asciiTheme="minorHAnsi" w:hAnsiTheme="minorHAnsi" w:cstheme="minorHAnsi"/>
          <w:color w:val="000000" w:themeColor="text1"/>
        </w:rPr>
      </w:pPr>
      <w:r w:rsidRPr="0018538E">
        <w:rPr>
          <w:rFonts w:asciiTheme="minorHAnsi" w:hAnsiTheme="minorHAnsi" w:cstheme="minorHAnsi"/>
          <w:color w:val="000000" w:themeColor="text1"/>
        </w:rPr>
        <w:t xml:space="preserve">prof. E. Kozerska – prowadzenie ćwiczeń w formie debaty oxfordzkiej sprzyjającej pełnemu zaangażowaniu studentów w zajęciach, wyrobieniu umiejętności retorycznych </w:t>
      </w:r>
      <w:r w:rsidR="00527063">
        <w:rPr>
          <w:rFonts w:asciiTheme="minorHAnsi" w:hAnsiTheme="minorHAnsi" w:cstheme="minorHAnsi"/>
          <w:color w:val="000000" w:themeColor="text1"/>
        </w:rPr>
        <w:br/>
      </w:r>
      <w:r w:rsidRPr="0018538E">
        <w:rPr>
          <w:rFonts w:asciiTheme="minorHAnsi" w:hAnsiTheme="minorHAnsi" w:cstheme="minorHAnsi"/>
          <w:color w:val="000000" w:themeColor="text1"/>
        </w:rPr>
        <w:t>i argumentowania swojego stanowiska.</w:t>
      </w:r>
    </w:p>
    <w:p w14:paraId="60847304" w14:textId="103B075B" w:rsidR="0018538E" w:rsidRPr="0018538E" w:rsidRDefault="0018538E" w:rsidP="00D22E98">
      <w:pPr>
        <w:pStyle w:val="Akapitzlist"/>
        <w:numPr>
          <w:ilvl w:val="0"/>
          <w:numId w:val="43"/>
        </w:numPr>
        <w:spacing w:after="0" w:line="240" w:lineRule="auto"/>
        <w:rPr>
          <w:rFonts w:asciiTheme="minorHAnsi" w:hAnsiTheme="minorHAnsi" w:cstheme="minorHAnsi"/>
          <w:color w:val="000000" w:themeColor="text1"/>
        </w:rPr>
      </w:pPr>
      <w:r w:rsidRPr="0018538E">
        <w:rPr>
          <w:rFonts w:asciiTheme="minorHAnsi" w:hAnsiTheme="minorHAnsi" w:cstheme="minorHAnsi"/>
          <w:color w:val="000000" w:themeColor="text1"/>
        </w:rPr>
        <w:lastRenderedPageBreak/>
        <w:t xml:space="preserve">prof. P. Stec – wykorzystanie narzędzia </w:t>
      </w:r>
      <w:proofErr w:type="spellStart"/>
      <w:r w:rsidRPr="0018538E">
        <w:rPr>
          <w:rFonts w:asciiTheme="minorHAnsi" w:hAnsiTheme="minorHAnsi" w:cstheme="minorHAnsi"/>
          <w:color w:val="000000" w:themeColor="text1"/>
        </w:rPr>
        <w:t>Mentimeter</w:t>
      </w:r>
      <w:proofErr w:type="spellEnd"/>
      <w:r w:rsidRPr="0018538E">
        <w:rPr>
          <w:rFonts w:asciiTheme="minorHAnsi" w:hAnsiTheme="minorHAnsi" w:cstheme="minorHAnsi"/>
          <w:color w:val="000000" w:themeColor="text1"/>
        </w:rPr>
        <w:t xml:space="preserve"> do aktywizacji studentów w dużych grupach wykładowych</w:t>
      </w:r>
      <w:r>
        <w:rPr>
          <w:rFonts w:asciiTheme="minorHAnsi" w:hAnsiTheme="minorHAnsi" w:cstheme="minorHAnsi"/>
          <w:color w:val="000000" w:themeColor="text1"/>
        </w:rPr>
        <w:t>.</w:t>
      </w:r>
    </w:p>
    <w:p w14:paraId="0F9BA747" w14:textId="77777777" w:rsidR="0018538E" w:rsidRPr="0018538E" w:rsidRDefault="0018538E" w:rsidP="0018538E">
      <w:pPr>
        <w:rPr>
          <w:rFonts w:asciiTheme="minorHAnsi" w:hAnsiTheme="minorHAnsi" w:cstheme="minorHAnsi"/>
        </w:rPr>
      </w:pPr>
    </w:p>
    <w:p w14:paraId="05C2E10D" w14:textId="34BA8393" w:rsidR="002B53B6" w:rsidRPr="006D0D3E" w:rsidRDefault="002B53B6" w:rsidP="006D0D3E">
      <w:pPr>
        <w:rPr>
          <w:rFonts w:asciiTheme="minorHAnsi" w:hAnsiTheme="minorHAnsi" w:cstheme="minorHAnsi"/>
          <w:b/>
          <w:bCs/>
          <w:szCs w:val="22"/>
        </w:rPr>
      </w:pPr>
      <w:r w:rsidRPr="006D0D3E">
        <w:rPr>
          <w:rFonts w:asciiTheme="minorHAnsi" w:hAnsiTheme="minorHAnsi" w:cstheme="minorHAnsi"/>
          <w:b/>
          <w:bCs/>
          <w:szCs w:val="22"/>
        </w:rPr>
        <w:t>[Standard jakości kształcenia 2.4]</w:t>
      </w:r>
    </w:p>
    <w:p w14:paraId="32FE1778" w14:textId="2740B773" w:rsidR="00EE1C8E" w:rsidRPr="0018538E" w:rsidRDefault="00EE1C8E" w:rsidP="00EE1C8E">
      <w:pPr>
        <w:rPr>
          <w:rFonts w:asciiTheme="minorHAnsi" w:hAnsiTheme="minorHAnsi" w:cstheme="minorHAnsi"/>
          <w:color w:val="000000" w:themeColor="text1"/>
          <w:szCs w:val="22"/>
        </w:rPr>
      </w:pPr>
      <w:r w:rsidRPr="0018538E">
        <w:rPr>
          <w:rFonts w:asciiTheme="minorHAnsi" w:hAnsiTheme="minorHAnsi" w:cstheme="minorHAnsi"/>
          <w:bCs/>
          <w:color w:val="000000" w:themeColor="text1"/>
          <w:szCs w:val="22"/>
        </w:rPr>
        <w:t xml:space="preserve">Szczegółowe zasady odbywania praktyk sformułowane zostały w Procedurze odbywania </w:t>
      </w:r>
      <w:r w:rsidR="000769BE" w:rsidRPr="0018538E">
        <w:rPr>
          <w:rFonts w:asciiTheme="minorHAnsi" w:hAnsiTheme="minorHAnsi" w:cstheme="minorHAnsi"/>
          <w:bCs/>
          <w:color w:val="000000" w:themeColor="text1"/>
          <w:szCs w:val="22"/>
        </w:rPr>
        <w:br/>
      </w:r>
      <w:r w:rsidRPr="0018538E">
        <w:rPr>
          <w:rFonts w:asciiTheme="minorHAnsi" w:hAnsiTheme="minorHAnsi" w:cstheme="minorHAnsi"/>
          <w:bCs/>
          <w:color w:val="000000" w:themeColor="text1"/>
          <w:szCs w:val="22"/>
        </w:rPr>
        <w:t xml:space="preserve">i dokumentowania praktyk studenckich (SDJK-O-U11) oraz w Instrukcji Realizacji Praktyki, </w:t>
      </w:r>
      <w:r w:rsidRPr="0018538E">
        <w:rPr>
          <w:rFonts w:asciiTheme="minorHAnsi" w:hAnsiTheme="minorHAnsi" w:cstheme="minorHAnsi"/>
          <w:color w:val="000000" w:themeColor="text1"/>
          <w:szCs w:val="22"/>
        </w:rPr>
        <w:t>przygotowanej dla kierunku Prawo, o czym mowa w Załączniku do zarządzenia nr 142/2021 Rektora Uniwersytetu Opolskiego z dnia 10 listopada 2021 r. w sprawie wprowadzenia Regulaminu organizacji praktyk w Uniwersytecie Opolskim. Na podkreślenie zasługuje fakt, iż obecna instrukcja obejmuje także obowiązki placówki/instytucji oraz opiekuna praktyk (w tej jednostce) w zakresie organizacji praktyki dla studenta. Praktyki mogą odbywać się w okresie wolnym od zajęć dydaktycznych lub w trakcie roku akademickiego – pod warunkiem, że nie kolidują z zajęciami dydaktycznymi. Uczelnia nie pokrywa kosztów ponoszonych przez studentów w związku z realizacją praktyk. Studentowi nie przysługuje wynagrodzenie ze strony Uczelni z tytułu odbywania praktyki.</w:t>
      </w:r>
    </w:p>
    <w:p w14:paraId="30A708A2" w14:textId="2950E872" w:rsidR="00473C5C" w:rsidRPr="0018538E" w:rsidRDefault="00473C5C" w:rsidP="006D0D3E">
      <w:pPr>
        <w:rPr>
          <w:rFonts w:asciiTheme="minorHAnsi" w:hAnsiTheme="minorHAnsi" w:cstheme="minorHAnsi"/>
          <w:szCs w:val="22"/>
        </w:rPr>
      </w:pPr>
      <w:r w:rsidRPr="0018538E">
        <w:rPr>
          <w:rFonts w:asciiTheme="minorHAnsi" w:hAnsiTheme="minorHAnsi" w:cstheme="minorHAnsi"/>
          <w:szCs w:val="22"/>
        </w:rPr>
        <w:t>Studenci realizują praktykę zawodową jako obowiązkowy przedmiot w semestrze VI</w:t>
      </w:r>
      <w:r w:rsidR="00620243" w:rsidRPr="0018538E">
        <w:rPr>
          <w:rFonts w:asciiTheme="minorHAnsi" w:hAnsiTheme="minorHAnsi" w:cstheme="minorHAnsi"/>
          <w:szCs w:val="22"/>
        </w:rPr>
        <w:t xml:space="preserve"> w wymiarze 120 h dydaktycznych i 4 punktów ECTS. Doświadczenia własne pokazują, że umiejscowienie praktyki zawodowej po trzecim lub </w:t>
      </w:r>
      <w:r w:rsidR="000769BE" w:rsidRPr="0018538E">
        <w:rPr>
          <w:rFonts w:asciiTheme="minorHAnsi" w:hAnsiTheme="minorHAnsi" w:cstheme="minorHAnsi"/>
          <w:szCs w:val="22"/>
        </w:rPr>
        <w:t xml:space="preserve">w </w:t>
      </w:r>
      <w:r w:rsidR="00620243" w:rsidRPr="0018538E">
        <w:rPr>
          <w:rFonts w:asciiTheme="minorHAnsi" w:hAnsiTheme="minorHAnsi" w:cstheme="minorHAnsi"/>
          <w:szCs w:val="22"/>
        </w:rPr>
        <w:t>trakcie trzeciego roku studiów prawniczych jest słusznym posunięciem. Student na tym etapie zrealizował większość przedmiotów materialnych, a także procesowych, zatem jest przygotowany merytorycznie do poznania praktycznych aspektów roli zawodów prawniczych. Jednocześnie jest w stanie zweryfikować swoje wyobrażenia o wybranym zawodzie i gałęzi prawa przed wyborem proseminarium magisterskiego, które ma przygotować do napisania pracy dyplomowej zgodnej z zainteresowania</w:t>
      </w:r>
      <w:r w:rsidR="000769BE" w:rsidRPr="0018538E">
        <w:rPr>
          <w:rFonts w:asciiTheme="minorHAnsi" w:hAnsiTheme="minorHAnsi" w:cstheme="minorHAnsi"/>
          <w:szCs w:val="22"/>
        </w:rPr>
        <w:t>mi</w:t>
      </w:r>
      <w:r w:rsidR="00620243" w:rsidRPr="0018538E">
        <w:rPr>
          <w:rFonts w:asciiTheme="minorHAnsi" w:hAnsiTheme="minorHAnsi" w:cstheme="minorHAnsi"/>
          <w:szCs w:val="22"/>
        </w:rPr>
        <w:t xml:space="preserve"> studenta. </w:t>
      </w:r>
    </w:p>
    <w:p w14:paraId="6A336E92" w14:textId="43369DC3" w:rsidR="003500BE" w:rsidRPr="0018538E" w:rsidRDefault="003500BE" w:rsidP="006D0D3E">
      <w:pPr>
        <w:rPr>
          <w:rFonts w:asciiTheme="minorHAnsi" w:hAnsiTheme="minorHAnsi" w:cstheme="minorHAnsi"/>
          <w:szCs w:val="22"/>
        </w:rPr>
      </w:pPr>
      <w:r w:rsidRPr="0018538E">
        <w:rPr>
          <w:rFonts w:asciiTheme="minorHAnsi" w:hAnsiTheme="minorHAnsi" w:cstheme="minorHAnsi"/>
          <w:szCs w:val="22"/>
        </w:rPr>
        <w:t xml:space="preserve">Do celów praktyki zawodowej należy zapoznanie się studenta z określonymi zagadnieniami, </w:t>
      </w:r>
      <w:r w:rsidR="000769BE" w:rsidRPr="0018538E">
        <w:rPr>
          <w:rFonts w:asciiTheme="minorHAnsi" w:hAnsiTheme="minorHAnsi" w:cstheme="minorHAnsi"/>
          <w:szCs w:val="22"/>
        </w:rPr>
        <w:br/>
      </w:r>
      <w:r w:rsidRPr="0018538E">
        <w:rPr>
          <w:rFonts w:asciiTheme="minorHAnsi" w:hAnsiTheme="minorHAnsi" w:cstheme="minorHAnsi"/>
          <w:szCs w:val="22"/>
        </w:rPr>
        <w:t xml:space="preserve">w szczególności z: </w:t>
      </w:r>
    </w:p>
    <w:p w14:paraId="5225C15D" w14:textId="2D79B149" w:rsidR="003500BE" w:rsidRPr="0018538E" w:rsidRDefault="003500BE" w:rsidP="00D22E98">
      <w:pPr>
        <w:pStyle w:val="Akapitzlist"/>
        <w:numPr>
          <w:ilvl w:val="0"/>
          <w:numId w:val="37"/>
        </w:numPr>
        <w:spacing w:line="240" w:lineRule="auto"/>
        <w:rPr>
          <w:rFonts w:asciiTheme="minorHAnsi" w:hAnsiTheme="minorHAnsi" w:cstheme="minorHAnsi"/>
        </w:rPr>
      </w:pPr>
      <w:r w:rsidRPr="0018538E">
        <w:rPr>
          <w:rFonts w:asciiTheme="minorHAnsi" w:hAnsiTheme="minorHAnsi" w:cstheme="minorHAnsi"/>
        </w:rPr>
        <w:t>zakresem obowiązków i uprawnień osób uczestniczących w realizacji zadań i procesów decyzyjnych w jednostce przyjmującej studenta na praktykę</w:t>
      </w:r>
      <w:r w:rsidR="00FA54BF" w:rsidRPr="0018538E">
        <w:rPr>
          <w:rFonts w:asciiTheme="minorHAnsi" w:hAnsiTheme="minorHAnsi" w:cstheme="minorHAnsi"/>
        </w:rPr>
        <w:t xml:space="preserve">, </w:t>
      </w:r>
      <w:r w:rsidRPr="0018538E">
        <w:rPr>
          <w:rFonts w:asciiTheme="minorHAnsi" w:hAnsiTheme="minorHAnsi" w:cstheme="minorHAnsi"/>
        </w:rPr>
        <w:t xml:space="preserve">oraz obowiązującymi w jednostce przyjmującej przepisami prawnymi (zewnętrzne i wewnętrzne akty prawne regulujące zakres </w:t>
      </w:r>
      <w:r w:rsidR="00406A32" w:rsidRPr="0018538E">
        <w:rPr>
          <w:rFonts w:asciiTheme="minorHAnsi" w:hAnsiTheme="minorHAnsi" w:cstheme="minorHAnsi"/>
        </w:rPr>
        <w:br/>
      </w:r>
      <w:r w:rsidRPr="0018538E">
        <w:rPr>
          <w:rFonts w:asciiTheme="minorHAnsi" w:hAnsiTheme="minorHAnsi" w:cstheme="minorHAnsi"/>
        </w:rPr>
        <w:t xml:space="preserve">i sposób pracy na stanowiskach decyzyjnych różnych szczebli, przepisy BHP, przepisy </w:t>
      </w:r>
      <w:r w:rsidR="00406A32" w:rsidRPr="0018538E">
        <w:rPr>
          <w:rFonts w:asciiTheme="minorHAnsi" w:hAnsiTheme="minorHAnsi" w:cstheme="minorHAnsi"/>
        </w:rPr>
        <w:br/>
      </w:r>
      <w:r w:rsidRPr="0018538E">
        <w:rPr>
          <w:rFonts w:asciiTheme="minorHAnsi" w:hAnsiTheme="minorHAnsi" w:cstheme="minorHAnsi"/>
        </w:rPr>
        <w:t xml:space="preserve">o zachowaniu tajemnicy służbowej itp.); </w:t>
      </w:r>
    </w:p>
    <w:p w14:paraId="0D77DCF6" w14:textId="00A61ACE" w:rsidR="003500BE" w:rsidRPr="0018538E" w:rsidRDefault="003500BE" w:rsidP="00D22E98">
      <w:pPr>
        <w:pStyle w:val="Akapitzlist"/>
        <w:numPr>
          <w:ilvl w:val="0"/>
          <w:numId w:val="37"/>
        </w:numPr>
        <w:spacing w:line="240" w:lineRule="auto"/>
        <w:rPr>
          <w:rFonts w:asciiTheme="minorHAnsi" w:hAnsiTheme="minorHAnsi" w:cstheme="minorHAnsi"/>
        </w:rPr>
      </w:pPr>
      <w:r w:rsidRPr="0018538E">
        <w:rPr>
          <w:rFonts w:asciiTheme="minorHAnsi" w:hAnsiTheme="minorHAnsi" w:cstheme="minorHAnsi"/>
        </w:rPr>
        <w:t>zakresem działalności podmiotu, jego doku</w:t>
      </w:r>
      <w:r w:rsidR="00FA54BF" w:rsidRPr="0018538E">
        <w:rPr>
          <w:rFonts w:asciiTheme="minorHAnsi" w:hAnsiTheme="minorHAnsi" w:cstheme="minorHAnsi"/>
        </w:rPr>
        <w:t>mentacją, statutem, strategiami;</w:t>
      </w:r>
      <w:r w:rsidRPr="0018538E">
        <w:rPr>
          <w:rFonts w:asciiTheme="minorHAnsi" w:hAnsiTheme="minorHAnsi" w:cstheme="minorHAnsi"/>
        </w:rPr>
        <w:t xml:space="preserve"> </w:t>
      </w:r>
    </w:p>
    <w:p w14:paraId="4A648A7B" w14:textId="38498479" w:rsidR="003500BE" w:rsidRPr="0018538E" w:rsidRDefault="003500BE" w:rsidP="00D22E98">
      <w:pPr>
        <w:pStyle w:val="Akapitzlist"/>
        <w:numPr>
          <w:ilvl w:val="0"/>
          <w:numId w:val="37"/>
        </w:numPr>
        <w:spacing w:line="240" w:lineRule="auto"/>
        <w:rPr>
          <w:rFonts w:asciiTheme="minorHAnsi" w:hAnsiTheme="minorHAnsi" w:cstheme="minorHAnsi"/>
        </w:rPr>
      </w:pPr>
      <w:r w:rsidRPr="0018538E">
        <w:rPr>
          <w:rFonts w:asciiTheme="minorHAnsi" w:hAnsiTheme="minorHAnsi" w:cstheme="minorHAnsi"/>
        </w:rPr>
        <w:t>strukturą organizacyjną firmy i wzajemnymi powiązaniami oraz zależnościami między komórkami;</w:t>
      </w:r>
    </w:p>
    <w:p w14:paraId="0E21649B" w14:textId="5CAFAE9D" w:rsidR="003500BE" w:rsidRPr="0018538E" w:rsidRDefault="003500BE" w:rsidP="00D22E98">
      <w:pPr>
        <w:pStyle w:val="Akapitzlist"/>
        <w:numPr>
          <w:ilvl w:val="0"/>
          <w:numId w:val="37"/>
        </w:numPr>
        <w:spacing w:line="240" w:lineRule="auto"/>
        <w:rPr>
          <w:rFonts w:asciiTheme="minorHAnsi" w:hAnsiTheme="minorHAnsi" w:cstheme="minorHAnsi"/>
        </w:rPr>
      </w:pPr>
      <w:r w:rsidRPr="0018538E">
        <w:rPr>
          <w:rFonts w:asciiTheme="minorHAnsi" w:hAnsiTheme="minorHAnsi" w:cstheme="minorHAnsi"/>
        </w:rPr>
        <w:t>zakresem prac wykonywanych przez pracowników w poszczególnych komórkach organizacyjnych;</w:t>
      </w:r>
    </w:p>
    <w:p w14:paraId="5E70C943" w14:textId="1B03D0B3" w:rsidR="003500BE" w:rsidRPr="0018538E" w:rsidRDefault="003500BE" w:rsidP="00D22E98">
      <w:pPr>
        <w:pStyle w:val="Akapitzlist"/>
        <w:numPr>
          <w:ilvl w:val="0"/>
          <w:numId w:val="37"/>
        </w:numPr>
        <w:spacing w:line="240" w:lineRule="auto"/>
        <w:rPr>
          <w:rFonts w:asciiTheme="minorHAnsi" w:hAnsiTheme="minorHAnsi" w:cstheme="minorHAnsi"/>
        </w:rPr>
      </w:pPr>
      <w:r w:rsidRPr="0018538E">
        <w:rPr>
          <w:rFonts w:asciiTheme="minorHAnsi" w:hAnsiTheme="minorHAnsi" w:cstheme="minorHAnsi"/>
        </w:rPr>
        <w:t>zakresem podejmowanych decyzji i realizowanych zadań w wyb</w:t>
      </w:r>
      <w:r w:rsidR="00527063">
        <w:rPr>
          <w:rFonts w:asciiTheme="minorHAnsi" w:hAnsiTheme="minorHAnsi" w:cstheme="minorHAnsi"/>
        </w:rPr>
        <w:t>ranym przez studenta dziale</w:t>
      </w:r>
      <w:r w:rsidRPr="0018538E">
        <w:rPr>
          <w:rFonts w:asciiTheme="minorHAnsi" w:hAnsiTheme="minorHAnsi" w:cstheme="minorHAnsi"/>
        </w:rPr>
        <w:t xml:space="preserve"> jednostki przyjmującej studenta na praktykę.</w:t>
      </w:r>
    </w:p>
    <w:p w14:paraId="2E7954D0" w14:textId="4D3C03E8" w:rsidR="003500BE" w:rsidRPr="0018538E" w:rsidRDefault="003500BE" w:rsidP="006D0D3E">
      <w:pPr>
        <w:rPr>
          <w:rFonts w:asciiTheme="minorHAnsi" w:hAnsiTheme="minorHAnsi" w:cstheme="minorHAnsi"/>
          <w:szCs w:val="22"/>
        </w:rPr>
      </w:pPr>
      <w:r w:rsidRPr="0018538E">
        <w:rPr>
          <w:rFonts w:asciiTheme="minorHAnsi" w:hAnsiTheme="minorHAnsi" w:cstheme="minorHAnsi"/>
          <w:szCs w:val="22"/>
        </w:rPr>
        <w:t>Ponadto, praktyki powinny umożliwiać:</w:t>
      </w:r>
    </w:p>
    <w:p w14:paraId="0D3ED9FF" w14:textId="0E13427F" w:rsidR="003500BE" w:rsidRPr="0018538E" w:rsidRDefault="003500BE" w:rsidP="006D0D3E">
      <w:pPr>
        <w:pStyle w:val="Akapitzlist"/>
        <w:numPr>
          <w:ilvl w:val="0"/>
          <w:numId w:val="34"/>
        </w:numPr>
        <w:spacing w:line="240" w:lineRule="auto"/>
        <w:rPr>
          <w:rFonts w:asciiTheme="minorHAnsi" w:hAnsiTheme="minorHAnsi" w:cstheme="minorHAnsi"/>
        </w:rPr>
      </w:pPr>
      <w:r w:rsidRPr="0018538E">
        <w:rPr>
          <w:rFonts w:asciiTheme="minorHAnsi" w:hAnsiTheme="minorHAnsi" w:cstheme="minorHAnsi"/>
        </w:rPr>
        <w:t>kształcenie umiejętności potrzebnych do pracy w zawodzie, umiejętność wykorzystania wiedzy teoretycznej do realizacji zadań praktycznych;</w:t>
      </w:r>
    </w:p>
    <w:p w14:paraId="3F3DC7CE" w14:textId="13EAABE0" w:rsidR="003500BE" w:rsidRPr="0018538E" w:rsidRDefault="003500BE" w:rsidP="006D0D3E">
      <w:pPr>
        <w:pStyle w:val="Akapitzlist"/>
        <w:numPr>
          <w:ilvl w:val="0"/>
          <w:numId w:val="34"/>
        </w:numPr>
        <w:spacing w:line="240" w:lineRule="auto"/>
        <w:rPr>
          <w:rFonts w:asciiTheme="minorHAnsi" w:hAnsiTheme="minorHAnsi" w:cstheme="minorHAnsi"/>
        </w:rPr>
      </w:pPr>
      <w:r w:rsidRPr="0018538E">
        <w:rPr>
          <w:rFonts w:asciiTheme="minorHAnsi" w:hAnsiTheme="minorHAnsi" w:cstheme="minorHAnsi"/>
        </w:rPr>
        <w:t>wykorzystanie umiejętności i wiedzy uzyskanej na studiach prawniczych do realizacji wyznaczonych zadań praktycznych w wybranej placówce (przykładowo: w sądzie, prokuraturze, kancelariach pranych, jednostce samorządu terytorialnego);</w:t>
      </w:r>
    </w:p>
    <w:p w14:paraId="4026FE35" w14:textId="2CD06A85" w:rsidR="003500BE" w:rsidRPr="0018538E" w:rsidRDefault="003500BE" w:rsidP="006D0D3E">
      <w:pPr>
        <w:pStyle w:val="Akapitzlist"/>
        <w:numPr>
          <w:ilvl w:val="0"/>
          <w:numId w:val="34"/>
        </w:numPr>
        <w:spacing w:line="240" w:lineRule="auto"/>
        <w:rPr>
          <w:rFonts w:asciiTheme="minorHAnsi" w:hAnsiTheme="minorHAnsi" w:cstheme="minorHAnsi"/>
        </w:rPr>
      </w:pPr>
      <w:r w:rsidRPr="0018538E">
        <w:rPr>
          <w:rFonts w:asciiTheme="minorHAnsi" w:hAnsiTheme="minorHAnsi" w:cstheme="minorHAnsi"/>
        </w:rPr>
        <w:t>nabycie umiejętności wykonywania wyznaczonych zadań w określonym czasie, umiejętność pracy w zespole, analiza orzeczeń sądów, uczestnictwo w rozprawach;</w:t>
      </w:r>
    </w:p>
    <w:p w14:paraId="32F2FEF6" w14:textId="774BB54E" w:rsidR="003500BE" w:rsidRPr="0018538E" w:rsidRDefault="003500BE" w:rsidP="006D0D3E">
      <w:pPr>
        <w:pStyle w:val="Akapitzlist"/>
        <w:numPr>
          <w:ilvl w:val="0"/>
          <w:numId w:val="34"/>
        </w:numPr>
        <w:spacing w:line="240" w:lineRule="auto"/>
        <w:rPr>
          <w:rFonts w:asciiTheme="minorHAnsi" w:hAnsiTheme="minorHAnsi" w:cstheme="minorHAnsi"/>
        </w:rPr>
      </w:pPr>
      <w:r w:rsidRPr="0018538E">
        <w:rPr>
          <w:rFonts w:asciiTheme="minorHAnsi" w:hAnsiTheme="minorHAnsi" w:cstheme="minorHAnsi"/>
        </w:rPr>
        <w:t>sporządzanie pism procesowych, umiejętność analizy wyznaczonyc</w:t>
      </w:r>
      <w:r w:rsidR="00FA54BF" w:rsidRPr="0018538E">
        <w:rPr>
          <w:rFonts w:asciiTheme="minorHAnsi" w:hAnsiTheme="minorHAnsi" w:cstheme="minorHAnsi"/>
        </w:rPr>
        <w:t>h przez opiekuna praktyk zadań</w:t>
      </w:r>
      <w:r w:rsidRPr="0018538E">
        <w:rPr>
          <w:rFonts w:asciiTheme="minorHAnsi" w:hAnsiTheme="minorHAnsi" w:cstheme="minorHAnsi"/>
        </w:rPr>
        <w:t>, zdobycie pierwszych doświadczeń zawodowych, nawiązywanie kontaktów zawodowych umożliwiających wykorzystanie ich w momencie poszukiwania pracy;</w:t>
      </w:r>
    </w:p>
    <w:p w14:paraId="126EAE9B" w14:textId="7E236C8A" w:rsidR="003500BE" w:rsidRPr="0018538E" w:rsidRDefault="003500BE" w:rsidP="006D0D3E">
      <w:pPr>
        <w:pStyle w:val="Akapitzlist"/>
        <w:numPr>
          <w:ilvl w:val="0"/>
          <w:numId w:val="34"/>
        </w:numPr>
        <w:spacing w:line="240" w:lineRule="auto"/>
        <w:rPr>
          <w:rFonts w:asciiTheme="minorHAnsi" w:hAnsiTheme="minorHAnsi" w:cstheme="minorHAnsi"/>
        </w:rPr>
      </w:pPr>
      <w:r w:rsidRPr="0018538E">
        <w:rPr>
          <w:rFonts w:asciiTheme="minorHAnsi" w:hAnsiTheme="minorHAnsi" w:cstheme="minorHAnsi"/>
        </w:rPr>
        <w:lastRenderedPageBreak/>
        <w:t>kształtowanie umiejętności integracji wiedzy teoretycznej z przedmiotów objętych planem studiów prawniczych z praktyczną działalnością poszczególnych instytucji.</w:t>
      </w:r>
    </w:p>
    <w:p w14:paraId="10585FD1" w14:textId="72CF247A" w:rsidR="003500BE" w:rsidRPr="0018538E" w:rsidRDefault="003500BE" w:rsidP="006D0D3E">
      <w:pPr>
        <w:rPr>
          <w:rFonts w:asciiTheme="minorHAnsi" w:hAnsiTheme="minorHAnsi" w:cstheme="minorHAnsi"/>
          <w:szCs w:val="22"/>
        </w:rPr>
      </w:pPr>
      <w:r w:rsidRPr="0018538E">
        <w:rPr>
          <w:rFonts w:asciiTheme="minorHAnsi" w:hAnsiTheme="minorHAnsi" w:cstheme="minorHAnsi"/>
          <w:szCs w:val="22"/>
        </w:rPr>
        <w:t>Instytucje, w których studenci mogą realizować praktykę to:</w:t>
      </w:r>
    </w:p>
    <w:p w14:paraId="1BB990ED" w14:textId="38F985A0" w:rsidR="003500BE" w:rsidRPr="0018538E" w:rsidRDefault="003500BE" w:rsidP="00D22E98">
      <w:pPr>
        <w:pStyle w:val="Akapitzlist"/>
        <w:numPr>
          <w:ilvl w:val="0"/>
          <w:numId w:val="38"/>
        </w:numPr>
        <w:spacing w:line="240" w:lineRule="auto"/>
        <w:rPr>
          <w:rFonts w:asciiTheme="minorHAnsi" w:hAnsiTheme="minorHAnsi" w:cstheme="minorHAnsi"/>
        </w:rPr>
      </w:pPr>
      <w:r w:rsidRPr="0018538E">
        <w:rPr>
          <w:rFonts w:asciiTheme="minorHAnsi" w:hAnsiTheme="minorHAnsi" w:cstheme="minorHAnsi"/>
        </w:rPr>
        <w:t>sądy;</w:t>
      </w:r>
    </w:p>
    <w:p w14:paraId="6122431D" w14:textId="1D67B933" w:rsidR="003500BE" w:rsidRPr="0018538E" w:rsidRDefault="003500BE" w:rsidP="00D22E98">
      <w:pPr>
        <w:pStyle w:val="Akapitzlist"/>
        <w:numPr>
          <w:ilvl w:val="0"/>
          <w:numId w:val="38"/>
        </w:numPr>
        <w:spacing w:line="240" w:lineRule="auto"/>
        <w:rPr>
          <w:rFonts w:asciiTheme="minorHAnsi" w:hAnsiTheme="minorHAnsi" w:cstheme="minorHAnsi"/>
        </w:rPr>
      </w:pPr>
      <w:r w:rsidRPr="0018538E">
        <w:rPr>
          <w:rFonts w:asciiTheme="minorHAnsi" w:hAnsiTheme="minorHAnsi" w:cstheme="minorHAnsi"/>
        </w:rPr>
        <w:t xml:space="preserve">prokuratury; </w:t>
      </w:r>
    </w:p>
    <w:p w14:paraId="2F389BD7" w14:textId="43D50B0F" w:rsidR="003500BE" w:rsidRPr="0018538E" w:rsidRDefault="003500BE" w:rsidP="00D22E98">
      <w:pPr>
        <w:pStyle w:val="Akapitzlist"/>
        <w:numPr>
          <w:ilvl w:val="0"/>
          <w:numId w:val="38"/>
        </w:numPr>
        <w:spacing w:line="240" w:lineRule="auto"/>
        <w:rPr>
          <w:rFonts w:asciiTheme="minorHAnsi" w:hAnsiTheme="minorHAnsi" w:cstheme="minorHAnsi"/>
        </w:rPr>
      </w:pPr>
      <w:r w:rsidRPr="0018538E">
        <w:rPr>
          <w:rFonts w:asciiTheme="minorHAnsi" w:hAnsiTheme="minorHAnsi" w:cstheme="minorHAnsi"/>
        </w:rPr>
        <w:t>służby mundurowe;</w:t>
      </w:r>
    </w:p>
    <w:p w14:paraId="430B9900" w14:textId="77777777" w:rsidR="003500BE" w:rsidRPr="0018538E" w:rsidRDefault="003500BE" w:rsidP="00D22E98">
      <w:pPr>
        <w:pStyle w:val="Akapitzlist"/>
        <w:numPr>
          <w:ilvl w:val="0"/>
          <w:numId w:val="38"/>
        </w:numPr>
        <w:spacing w:line="240" w:lineRule="auto"/>
        <w:rPr>
          <w:rFonts w:asciiTheme="minorHAnsi" w:hAnsiTheme="minorHAnsi" w:cstheme="minorHAnsi"/>
        </w:rPr>
      </w:pPr>
      <w:r w:rsidRPr="0018538E">
        <w:rPr>
          <w:rFonts w:asciiTheme="minorHAnsi" w:hAnsiTheme="minorHAnsi" w:cstheme="minorHAnsi"/>
        </w:rPr>
        <w:t xml:space="preserve">kancelarie prawne; </w:t>
      </w:r>
    </w:p>
    <w:p w14:paraId="2590E461" w14:textId="77777777" w:rsidR="003500BE" w:rsidRPr="0018538E" w:rsidRDefault="003500BE" w:rsidP="00D22E98">
      <w:pPr>
        <w:pStyle w:val="Akapitzlist"/>
        <w:numPr>
          <w:ilvl w:val="0"/>
          <w:numId w:val="38"/>
        </w:numPr>
        <w:spacing w:line="240" w:lineRule="auto"/>
        <w:rPr>
          <w:rFonts w:asciiTheme="minorHAnsi" w:hAnsiTheme="minorHAnsi" w:cstheme="minorHAnsi"/>
        </w:rPr>
      </w:pPr>
      <w:r w:rsidRPr="0018538E">
        <w:rPr>
          <w:rFonts w:asciiTheme="minorHAnsi" w:hAnsiTheme="minorHAnsi" w:cstheme="minorHAnsi"/>
        </w:rPr>
        <w:t xml:space="preserve">organy administracji rządowej i samorządowej, gospodarczej, bankowości i finansów, </w:t>
      </w:r>
    </w:p>
    <w:p w14:paraId="779D9AA3" w14:textId="77777777" w:rsidR="003500BE" w:rsidRPr="0018538E" w:rsidRDefault="003500BE" w:rsidP="00D22E98">
      <w:pPr>
        <w:pStyle w:val="Akapitzlist"/>
        <w:numPr>
          <w:ilvl w:val="0"/>
          <w:numId w:val="38"/>
        </w:numPr>
        <w:spacing w:line="240" w:lineRule="auto"/>
        <w:rPr>
          <w:rFonts w:asciiTheme="minorHAnsi" w:hAnsiTheme="minorHAnsi" w:cstheme="minorHAnsi"/>
        </w:rPr>
      </w:pPr>
      <w:r w:rsidRPr="0018538E">
        <w:rPr>
          <w:rFonts w:asciiTheme="minorHAnsi" w:hAnsiTheme="minorHAnsi" w:cstheme="minorHAnsi"/>
        </w:rPr>
        <w:t>organizacje pozarządowe;</w:t>
      </w:r>
    </w:p>
    <w:p w14:paraId="5E1227CC" w14:textId="77777777" w:rsidR="003500BE" w:rsidRPr="0018538E" w:rsidRDefault="003500BE" w:rsidP="00D22E98">
      <w:pPr>
        <w:pStyle w:val="Akapitzlist"/>
        <w:numPr>
          <w:ilvl w:val="0"/>
          <w:numId w:val="38"/>
        </w:numPr>
        <w:spacing w:line="240" w:lineRule="auto"/>
        <w:rPr>
          <w:rFonts w:asciiTheme="minorHAnsi" w:hAnsiTheme="minorHAnsi" w:cstheme="minorHAnsi"/>
        </w:rPr>
      </w:pPr>
      <w:r w:rsidRPr="0018538E">
        <w:rPr>
          <w:rFonts w:asciiTheme="minorHAnsi" w:hAnsiTheme="minorHAnsi" w:cstheme="minorHAnsi"/>
        </w:rPr>
        <w:t>Sejm;</w:t>
      </w:r>
    </w:p>
    <w:p w14:paraId="323FE665" w14:textId="77777777" w:rsidR="003500BE" w:rsidRPr="0018538E" w:rsidRDefault="003500BE" w:rsidP="00D22E98">
      <w:pPr>
        <w:pStyle w:val="Akapitzlist"/>
        <w:numPr>
          <w:ilvl w:val="0"/>
          <w:numId w:val="38"/>
        </w:numPr>
        <w:spacing w:line="240" w:lineRule="auto"/>
        <w:rPr>
          <w:rFonts w:asciiTheme="minorHAnsi" w:hAnsiTheme="minorHAnsi" w:cstheme="minorHAnsi"/>
        </w:rPr>
      </w:pPr>
      <w:r w:rsidRPr="0018538E">
        <w:rPr>
          <w:rFonts w:asciiTheme="minorHAnsi" w:hAnsiTheme="minorHAnsi" w:cstheme="minorHAnsi"/>
        </w:rPr>
        <w:t xml:space="preserve">Senat; </w:t>
      </w:r>
    </w:p>
    <w:p w14:paraId="29609A77" w14:textId="47A1EC34" w:rsidR="003500BE" w:rsidRPr="0018538E" w:rsidRDefault="003500BE" w:rsidP="00D22E98">
      <w:pPr>
        <w:pStyle w:val="Akapitzlist"/>
        <w:numPr>
          <w:ilvl w:val="0"/>
          <w:numId w:val="38"/>
        </w:numPr>
        <w:spacing w:line="240" w:lineRule="auto"/>
        <w:rPr>
          <w:rFonts w:asciiTheme="minorHAnsi" w:hAnsiTheme="minorHAnsi" w:cstheme="minorHAnsi"/>
        </w:rPr>
      </w:pPr>
      <w:r w:rsidRPr="0018538E">
        <w:rPr>
          <w:rFonts w:asciiTheme="minorHAnsi" w:hAnsiTheme="minorHAnsi" w:cstheme="minorHAnsi"/>
        </w:rPr>
        <w:t>placówki dyplomatyczne</w:t>
      </w:r>
      <w:r w:rsidR="007838D7" w:rsidRPr="0018538E">
        <w:rPr>
          <w:rFonts w:asciiTheme="minorHAnsi" w:hAnsiTheme="minorHAnsi" w:cstheme="minorHAnsi"/>
        </w:rPr>
        <w:t>;</w:t>
      </w:r>
    </w:p>
    <w:p w14:paraId="5D011DED" w14:textId="64DD7FBF" w:rsidR="007838D7" w:rsidRPr="0018538E" w:rsidRDefault="007838D7" w:rsidP="00D22E98">
      <w:pPr>
        <w:pStyle w:val="Akapitzlist"/>
        <w:numPr>
          <w:ilvl w:val="0"/>
          <w:numId w:val="38"/>
        </w:numPr>
        <w:spacing w:line="240" w:lineRule="auto"/>
        <w:rPr>
          <w:rFonts w:asciiTheme="minorHAnsi" w:hAnsiTheme="minorHAnsi" w:cstheme="minorHAnsi"/>
        </w:rPr>
      </w:pPr>
      <w:r w:rsidRPr="0018538E">
        <w:rPr>
          <w:rFonts w:asciiTheme="minorHAnsi" w:hAnsiTheme="minorHAnsi" w:cstheme="minorHAnsi"/>
        </w:rPr>
        <w:t xml:space="preserve">zagraniczne jednostki publiczne. </w:t>
      </w:r>
    </w:p>
    <w:p w14:paraId="2AF4CB8C" w14:textId="434E958D" w:rsidR="002B53B6" w:rsidRPr="0018538E" w:rsidRDefault="003500BE" w:rsidP="00876362">
      <w:pPr>
        <w:rPr>
          <w:rFonts w:asciiTheme="minorHAnsi" w:hAnsiTheme="minorHAnsi" w:cstheme="minorHAnsi"/>
          <w:szCs w:val="22"/>
        </w:rPr>
      </w:pPr>
      <w:r w:rsidRPr="0018538E">
        <w:rPr>
          <w:rFonts w:asciiTheme="minorHAnsi" w:hAnsiTheme="minorHAnsi" w:cstheme="minorHAnsi"/>
          <w:szCs w:val="22"/>
        </w:rPr>
        <w:t>Studen</w:t>
      </w:r>
      <w:r w:rsidR="007838D7" w:rsidRPr="0018538E">
        <w:rPr>
          <w:rFonts w:asciiTheme="minorHAnsi" w:hAnsiTheme="minorHAnsi" w:cstheme="minorHAnsi"/>
          <w:szCs w:val="22"/>
        </w:rPr>
        <w:t>ci mogą</w:t>
      </w:r>
      <w:r w:rsidRPr="0018538E">
        <w:rPr>
          <w:rFonts w:asciiTheme="minorHAnsi" w:hAnsiTheme="minorHAnsi" w:cstheme="minorHAnsi"/>
          <w:szCs w:val="22"/>
        </w:rPr>
        <w:t xml:space="preserve"> dokonać wyboru </w:t>
      </w:r>
      <w:r w:rsidR="007838D7" w:rsidRPr="0018538E">
        <w:rPr>
          <w:rFonts w:asciiTheme="minorHAnsi" w:hAnsiTheme="minorHAnsi" w:cstheme="minorHAnsi"/>
          <w:szCs w:val="22"/>
        </w:rPr>
        <w:t>innej jednostki</w:t>
      </w:r>
      <w:r w:rsidRPr="0018538E">
        <w:rPr>
          <w:rFonts w:asciiTheme="minorHAnsi" w:hAnsiTheme="minorHAnsi" w:cstheme="minorHAnsi"/>
          <w:szCs w:val="22"/>
        </w:rPr>
        <w:t xml:space="preserve"> za zgodą koordynatora praktyk. </w:t>
      </w:r>
      <w:r w:rsidR="00876362" w:rsidRPr="0018538E">
        <w:rPr>
          <w:rFonts w:asciiTheme="minorHAnsi" w:hAnsiTheme="minorHAnsi" w:cstheme="minorHAnsi"/>
          <w:szCs w:val="22"/>
        </w:rPr>
        <w:t>Jednostki te mają zestandaryzowane wyposażenie i warunki pracy gwarantujące realizację celów praktyk.</w:t>
      </w:r>
    </w:p>
    <w:p w14:paraId="07B6D680" w14:textId="5DDCFF2A" w:rsidR="00EE1C8E" w:rsidRPr="0018538E" w:rsidRDefault="00EE1C8E" w:rsidP="00EE1C8E">
      <w:pPr>
        <w:rPr>
          <w:color w:val="000000" w:themeColor="text1"/>
          <w:szCs w:val="22"/>
        </w:rPr>
      </w:pPr>
      <w:r w:rsidRPr="0018538E">
        <w:rPr>
          <w:bCs/>
          <w:color w:val="000000" w:themeColor="text1"/>
          <w:szCs w:val="22"/>
        </w:rPr>
        <w:t>Organizacja praktyk studenckich na uczelni, opiera się na wzajemnym współdziałaniu koordynatora praktyk, Biura Dydaktyki i Spraw Studenckich</w:t>
      </w:r>
      <w:r w:rsidR="00FA54BF" w:rsidRPr="0018538E">
        <w:rPr>
          <w:bCs/>
          <w:color w:val="000000" w:themeColor="text1"/>
          <w:szCs w:val="22"/>
        </w:rPr>
        <w:t>,</w:t>
      </w:r>
      <w:r w:rsidRPr="0018538E">
        <w:rPr>
          <w:bCs/>
          <w:color w:val="000000" w:themeColor="text1"/>
          <w:szCs w:val="22"/>
        </w:rPr>
        <w:t xml:space="preserve"> instytucji przyjmującej oraz samego studenta. </w:t>
      </w:r>
      <w:r w:rsidR="00FA54BF" w:rsidRPr="0018538E">
        <w:rPr>
          <w:color w:val="000000" w:themeColor="text1"/>
          <w:szCs w:val="22"/>
        </w:rPr>
        <w:t xml:space="preserve">Po spotkaniu organizacyjnym, </w:t>
      </w:r>
      <w:r w:rsidRPr="0018538E">
        <w:rPr>
          <w:color w:val="000000" w:themeColor="text1"/>
          <w:szCs w:val="22"/>
        </w:rPr>
        <w:t xml:space="preserve">wskazaniu procedury i obowiązujących dokumentów, student przejmuje inicjatywę w działaniu. Sam wybiera sobie instytucję, w której odbywa praktykę, a następnie po uzyskaniu akceptacji jej kierownika, informuje o tym BDiSS. Student pobiera w formie papierowej lub elektronicznej skierowanie na praktykę. Pobrane skierowanie wypełnia i potwierdza </w:t>
      </w:r>
      <w:r w:rsidR="00527063">
        <w:rPr>
          <w:color w:val="000000" w:themeColor="text1"/>
          <w:szCs w:val="22"/>
        </w:rPr>
        <w:br/>
      </w:r>
      <w:r w:rsidRPr="0018538E">
        <w:rPr>
          <w:color w:val="000000" w:themeColor="text1"/>
          <w:szCs w:val="22"/>
        </w:rPr>
        <w:t>w instytucji/zakładzie przyjmującym studenta na praktykę. Wypełnione skierowanie oraz oświadczenie o zapoznaniu się z Regulaminem organizacji praktyk w UO dostarcza do BDiSS osobiście lub drogą elektroniczną. Pracownik BDiSS na podstawie dostarczonego skierowania sporządza i wysyła do instytucji/zakładu</w:t>
      </w:r>
      <w:r w:rsidR="0018538E">
        <w:rPr>
          <w:color w:val="000000" w:themeColor="text1"/>
          <w:szCs w:val="22"/>
        </w:rPr>
        <w:t xml:space="preserve"> </w:t>
      </w:r>
      <w:r w:rsidRPr="0018538E">
        <w:rPr>
          <w:color w:val="000000" w:themeColor="text1"/>
          <w:szCs w:val="22"/>
        </w:rPr>
        <w:t>umowę dot. praktyk. Wraz</w:t>
      </w:r>
      <w:r w:rsidR="0018538E">
        <w:rPr>
          <w:color w:val="000000" w:themeColor="text1"/>
          <w:szCs w:val="22"/>
        </w:rPr>
        <w:t xml:space="preserve"> </w:t>
      </w:r>
      <w:r w:rsidRPr="0018538E">
        <w:rPr>
          <w:color w:val="000000" w:themeColor="text1"/>
          <w:szCs w:val="22"/>
        </w:rPr>
        <w:t>z dwoma egzemplarzami umowy do instytucji/zakładu wysyłane są: Instrukcja Organizacji Praktyki oraz wzory Karty przebiegu i Opinii o przebiegu praktyki. Przedstawiciel instytucji/zakładu podpisuje umowę i jeden podpisany egzemplarz umowy odsyła do BDiSS. Na tych podstawach formalnych, student realizuje zakres praktyki pod fachowym okiem opiekuna praktyki, będącego pracownikiem instytucji, gdzie odbywana jest praktyka. Warunkiem pozostania opiekunem praktyki jest co najmniej trzyletni staż pracy w tej instytucji.</w:t>
      </w:r>
    </w:p>
    <w:p w14:paraId="0C4F9783" w14:textId="77777777" w:rsidR="00EE1C8E" w:rsidRPr="0018538E" w:rsidRDefault="00EE1C8E" w:rsidP="00EE1C8E">
      <w:pPr>
        <w:rPr>
          <w:color w:val="000000" w:themeColor="text1"/>
          <w:sz w:val="20"/>
        </w:rPr>
      </w:pPr>
      <w:r w:rsidRPr="0018538E">
        <w:rPr>
          <w:color w:val="000000" w:themeColor="text1"/>
          <w:szCs w:val="23"/>
        </w:rPr>
        <w:t>Ramowy program praktyk jest opublikowany i dostępny na stronie internetowej Uczelni. Na jego podstawie oraz informacjach zapisanych w Instrukcji Organizacji Praktyk, opiekun ustala wspólnie ze studentem szczegółowy program praktyki, której przebieg student zapisuje w Karcie przebiegu praktyki. Weryfikacja przebiegu praktyki oraz ocena osiągnięcia przez studentów efektów uczenia się jest dokonywana przez Koordynatora praktyk, na podstawie: analizy dokumentacji (Karta przebiegu praktyki - wypełniana przez studentów), indywidualnej rozmowy ze studentem oraz pisemnej opinii opiekuna praktyki w instytucji przyjmującej.</w:t>
      </w:r>
    </w:p>
    <w:p w14:paraId="34CD6997" w14:textId="77777777" w:rsidR="00FC5118" w:rsidRDefault="00FC5118" w:rsidP="006D0D3E">
      <w:pPr>
        <w:rPr>
          <w:rFonts w:asciiTheme="minorHAnsi" w:hAnsiTheme="minorHAnsi" w:cstheme="minorHAnsi"/>
          <w:b/>
          <w:bCs/>
          <w:color w:val="000000" w:themeColor="text1"/>
          <w:szCs w:val="22"/>
        </w:rPr>
      </w:pPr>
    </w:p>
    <w:p w14:paraId="680AC4F2" w14:textId="2E7760E8" w:rsidR="002B53B6" w:rsidRPr="006D0D3E" w:rsidRDefault="002B53B6" w:rsidP="006D0D3E">
      <w:pPr>
        <w:rPr>
          <w:rFonts w:asciiTheme="minorHAnsi" w:hAnsiTheme="minorHAnsi" w:cstheme="minorHAnsi"/>
          <w:b/>
          <w:bCs/>
          <w:color w:val="000000" w:themeColor="text1"/>
          <w:szCs w:val="22"/>
        </w:rPr>
      </w:pPr>
      <w:r w:rsidRPr="006D0D3E">
        <w:rPr>
          <w:rFonts w:asciiTheme="minorHAnsi" w:hAnsiTheme="minorHAnsi" w:cstheme="minorHAnsi"/>
          <w:b/>
          <w:bCs/>
          <w:color w:val="000000" w:themeColor="text1"/>
          <w:szCs w:val="22"/>
        </w:rPr>
        <w:t>[Standard jakości kształcenia 2.5]</w:t>
      </w:r>
    </w:p>
    <w:p w14:paraId="7677AD2F" w14:textId="5681A40D" w:rsidR="002B53B6" w:rsidRPr="006D0D3E" w:rsidRDefault="002B53B6" w:rsidP="006D0D3E">
      <w:pPr>
        <w:rPr>
          <w:rFonts w:asciiTheme="minorHAnsi" w:hAnsiTheme="minorHAnsi" w:cstheme="minorHAnsi"/>
          <w:szCs w:val="22"/>
        </w:rPr>
      </w:pPr>
      <w:r w:rsidRPr="006D0D3E">
        <w:rPr>
          <w:rFonts w:asciiTheme="minorHAnsi" w:hAnsiTheme="minorHAnsi" w:cstheme="minorHAnsi"/>
          <w:szCs w:val="22"/>
          <w:lang w:val="x-none"/>
        </w:rPr>
        <w:t>Organizacja procesu nauczania zapewnia efektywne wykorzystanie czasu przeznaczonego na nauczanie i uczenie się oraz weryfikację i ocenę efektów uczenia się</w:t>
      </w:r>
      <w:r w:rsidR="00016E7E" w:rsidRPr="006D0D3E">
        <w:rPr>
          <w:rFonts w:asciiTheme="minorHAnsi" w:hAnsiTheme="minorHAnsi" w:cstheme="minorHAnsi"/>
          <w:szCs w:val="22"/>
        </w:rPr>
        <w:t xml:space="preserve">, gdyż program studiów ułożony jest równomiernie, nie powoduje nadmiernego obciążenia studentami w konkretnym semestrze. </w:t>
      </w:r>
      <w:r w:rsidR="00FA54BF">
        <w:rPr>
          <w:rFonts w:asciiTheme="minorHAnsi" w:hAnsiTheme="minorHAnsi" w:cstheme="minorHAnsi"/>
          <w:szCs w:val="22"/>
        </w:rPr>
        <w:br/>
      </w:r>
      <w:r w:rsidR="00016E7E" w:rsidRPr="006D0D3E">
        <w:rPr>
          <w:rFonts w:asciiTheme="minorHAnsi" w:hAnsiTheme="minorHAnsi" w:cstheme="minorHAnsi"/>
          <w:szCs w:val="22"/>
        </w:rPr>
        <w:t xml:space="preserve">W początkowych semestrach studiów liczba godzin oscyluje w okolicach 200-250 h na semestr, gdyż jest to etap wprowadzenia studentów w realia studiów prawniczych. </w:t>
      </w:r>
      <w:r w:rsidR="009D5B93" w:rsidRPr="006D0D3E">
        <w:rPr>
          <w:rFonts w:asciiTheme="minorHAnsi" w:hAnsiTheme="minorHAnsi" w:cstheme="minorHAnsi"/>
          <w:szCs w:val="22"/>
        </w:rPr>
        <w:t>Półmetek studiów związany jest ze zwiększeniem obciążenia do ok. 300-380 h na semestr, jednak wynika to z konieczności uwzględnienia praktyki zawodowej oraz realizacji przedmiotów związanych z procedurami. Liczba godzin zmniejsza się w ostatnich semestrach studiów</w:t>
      </w:r>
      <w:r w:rsidR="00FA54BF">
        <w:rPr>
          <w:rFonts w:asciiTheme="minorHAnsi" w:hAnsiTheme="minorHAnsi" w:cstheme="minorHAnsi"/>
          <w:szCs w:val="22"/>
        </w:rPr>
        <w:t>,</w:t>
      </w:r>
      <w:r w:rsidR="009D5B93" w:rsidRPr="006D0D3E">
        <w:rPr>
          <w:rFonts w:asciiTheme="minorHAnsi" w:hAnsiTheme="minorHAnsi" w:cstheme="minorHAnsi"/>
          <w:szCs w:val="22"/>
        </w:rPr>
        <w:t xml:space="preserve"> i tak w semestrze X studenci uczęszczają na jeden </w:t>
      </w:r>
      <w:r w:rsidR="009D5B93" w:rsidRPr="006D0D3E">
        <w:rPr>
          <w:rFonts w:asciiTheme="minorHAnsi" w:hAnsiTheme="minorHAnsi" w:cstheme="minorHAnsi"/>
          <w:szCs w:val="22"/>
        </w:rPr>
        <w:lastRenderedPageBreak/>
        <w:t xml:space="preserve">przedmiot w języku obcym nowożytnym, który wzmocnić ma kompetencje językowe nabywane </w:t>
      </w:r>
      <w:r w:rsidR="00FA54BF">
        <w:rPr>
          <w:rFonts w:asciiTheme="minorHAnsi" w:hAnsiTheme="minorHAnsi" w:cstheme="minorHAnsi"/>
          <w:szCs w:val="22"/>
        </w:rPr>
        <w:br/>
      </w:r>
      <w:r w:rsidR="009D5B93" w:rsidRPr="006D0D3E">
        <w:rPr>
          <w:rFonts w:asciiTheme="minorHAnsi" w:hAnsiTheme="minorHAnsi" w:cstheme="minorHAnsi"/>
          <w:szCs w:val="22"/>
        </w:rPr>
        <w:t xml:space="preserve">w semestrze IX w ramach lektoratu na poziomie B2+, jeden przedmiot rozwijający wiedzę ogólną oraz seminarium dyplomowe, co realnie przekłada się na realizację 45 h w semestrze z bezpośrednim udziałem nauczycieli akademickich. Pozwala to w pełni poświęcić się pisaniu pracy magisterskiej oraz przygotowaniu się do egzaminów wstępnych na aplikacje prawnicze. </w:t>
      </w:r>
    </w:p>
    <w:p w14:paraId="082AC37B" w14:textId="77777777" w:rsidR="00842FD1" w:rsidRPr="006D0D3E" w:rsidRDefault="00842FD1" w:rsidP="006D0D3E">
      <w:pPr>
        <w:rPr>
          <w:rFonts w:asciiTheme="minorHAnsi" w:hAnsiTheme="minorHAnsi" w:cstheme="minorHAnsi"/>
          <w:lang w:val="x-none" w:eastAsia="x-none"/>
        </w:rPr>
      </w:pPr>
    </w:p>
    <w:p w14:paraId="0D853C0D" w14:textId="77777777" w:rsidR="00375C4B" w:rsidRPr="006D0D3E" w:rsidRDefault="00375C4B" w:rsidP="006D0D3E">
      <w:pPr>
        <w:pStyle w:val="Nagwek2"/>
        <w:rPr>
          <w:rFonts w:asciiTheme="minorHAnsi" w:hAnsiTheme="minorHAnsi" w:cstheme="minorHAnsi"/>
        </w:rPr>
      </w:pPr>
      <w:bookmarkStart w:id="27" w:name="_Toc130368107"/>
      <w:r w:rsidRPr="006D0D3E">
        <w:rPr>
          <w:rFonts w:asciiTheme="minorHAnsi" w:hAnsiTheme="minorHAnsi" w:cstheme="minorHAnsi"/>
        </w:rPr>
        <w:t>Dodatkowe informacje, które uczelnia uznaje za ważne dla oceny kryterium 2:</w:t>
      </w:r>
      <w:bookmarkEnd w:id="27"/>
    </w:p>
    <w:p w14:paraId="59C22DE8" w14:textId="79AB49A1" w:rsidR="00375C4B" w:rsidRPr="00527063" w:rsidRDefault="00891AED" w:rsidP="00D22E98">
      <w:pPr>
        <w:pStyle w:val="Akapitzlist"/>
        <w:numPr>
          <w:ilvl w:val="0"/>
          <w:numId w:val="56"/>
        </w:numPr>
        <w:rPr>
          <w:rFonts w:asciiTheme="minorHAnsi" w:hAnsiTheme="minorHAnsi" w:cstheme="minorHAnsi"/>
        </w:rPr>
      </w:pPr>
      <w:r w:rsidRPr="00527063">
        <w:rPr>
          <w:rFonts w:asciiTheme="minorHAnsi" w:hAnsiTheme="minorHAnsi" w:cstheme="minorHAnsi"/>
        </w:rPr>
        <w:t>Program studiów na kierunku prawo jest autorski, nowatorski i cechuje się wyjątkowymi w skali kraju propozycjami.</w:t>
      </w:r>
    </w:p>
    <w:p w14:paraId="3B34A35E" w14:textId="549C5C35" w:rsidR="00891AED" w:rsidRPr="00527063" w:rsidRDefault="00891AED" w:rsidP="00D22E98">
      <w:pPr>
        <w:pStyle w:val="Akapitzlist"/>
        <w:numPr>
          <w:ilvl w:val="0"/>
          <w:numId w:val="56"/>
        </w:numPr>
        <w:rPr>
          <w:rFonts w:asciiTheme="minorHAnsi" w:hAnsiTheme="minorHAnsi" w:cstheme="minorHAnsi"/>
        </w:rPr>
      </w:pPr>
      <w:r w:rsidRPr="00527063">
        <w:rPr>
          <w:rFonts w:asciiTheme="minorHAnsi" w:hAnsiTheme="minorHAnsi" w:cstheme="minorHAnsi"/>
        </w:rPr>
        <w:t xml:space="preserve">Program studiów na kierunku prawo odpowiada współczesnym realiom społeczno-gospodarczym, co znajduje odzwierciedlenie w ofercie przedmiotów do wyboru studentów. </w:t>
      </w:r>
    </w:p>
    <w:p w14:paraId="341BA731" w14:textId="0E4B584B" w:rsidR="00891AED" w:rsidRPr="00527063" w:rsidRDefault="00891AED" w:rsidP="00D22E98">
      <w:pPr>
        <w:pStyle w:val="Akapitzlist"/>
        <w:numPr>
          <w:ilvl w:val="0"/>
          <w:numId w:val="56"/>
        </w:numPr>
        <w:rPr>
          <w:rFonts w:asciiTheme="minorHAnsi" w:hAnsiTheme="minorHAnsi" w:cstheme="minorHAnsi"/>
        </w:rPr>
      </w:pPr>
      <w:r w:rsidRPr="00527063">
        <w:rPr>
          <w:rFonts w:asciiTheme="minorHAnsi" w:hAnsiTheme="minorHAnsi" w:cstheme="minorHAnsi"/>
        </w:rPr>
        <w:t xml:space="preserve">Studenci realizują wiele zajęć do wyboru w ramach „modułu specjalizacji prawniczej” oraz „modułu umiejętności prawniczych”, w których stosowane są warsztatowe i innowacyjne metody nauczania, nastawione na zdobycie umiejętności praktycznych oraz kompetencji społecznych przez studentów. </w:t>
      </w:r>
    </w:p>
    <w:p w14:paraId="2E0D202C" w14:textId="77777777" w:rsidR="00FC5118" w:rsidRDefault="00FC5118" w:rsidP="006D0D3E">
      <w:pPr>
        <w:pStyle w:val="Nagwek2"/>
        <w:spacing w:before="0"/>
        <w:rPr>
          <w:rFonts w:asciiTheme="minorHAnsi" w:hAnsiTheme="minorHAnsi" w:cstheme="minorHAnsi"/>
          <w:sz w:val="24"/>
          <w:szCs w:val="24"/>
        </w:rPr>
      </w:pPr>
      <w:bookmarkStart w:id="28" w:name="_Toc616619"/>
      <w:bookmarkStart w:id="29" w:name="_Toc623889"/>
      <w:bookmarkStart w:id="30" w:name="_Toc624210"/>
    </w:p>
    <w:p w14:paraId="09680583" w14:textId="489812A6" w:rsidR="00375C4B" w:rsidRPr="006D0D3E" w:rsidRDefault="00375C4B" w:rsidP="006D0D3E">
      <w:pPr>
        <w:pStyle w:val="Nagwek2"/>
        <w:spacing w:before="0"/>
        <w:rPr>
          <w:rFonts w:asciiTheme="minorHAnsi" w:hAnsiTheme="minorHAnsi" w:cstheme="minorHAnsi"/>
          <w:sz w:val="24"/>
          <w:szCs w:val="24"/>
        </w:rPr>
      </w:pPr>
      <w:bookmarkStart w:id="31" w:name="_Toc130368108"/>
      <w:r w:rsidRPr="006D0D3E">
        <w:rPr>
          <w:rFonts w:asciiTheme="minorHAnsi" w:hAnsiTheme="minorHAnsi" w:cstheme="minorHAnsi"/>
          <w:sz w:val="24"/>
          <w:szCs w:val="24"/>
        </w:rPr>
        <w:t>Kryterium 3. Przyjęcie na studia, weryfikacja osiągnięcia przez studentów efektów uczenia się, zaliczanie poszczególnych semestrów i lat oraz dyplomowanie</w:t>
      </w:r>
      <w:bookmarkEnd w:id="28"/>
      <w:bookmarkEnd w:id="29"/>
      <w:bookmarkEnd w:id="30"/>
      <w:bookmarkEnd w:id="31"/>
    </w:p>
    <w:p w14:paraId="5C322998" w14:textId="7921BFDE" w:rsidR="00F11718" w:rsidRDefault="00F11718" w:rsidP="006D0D3E">
      <w:pPr>
        <w:rPr>
          <w:rFonts w:asciiTheme="minorHAnsi" w:hAnsiTheme="minorHAnsi" w:cstheme="minorHAnsi"/>
          <w:b/>
          <w:bCs/>
          <w:color w:val="000000" w:themeColor="text1"/>
          <w:szCs w:val="22"/>
        </w:rPr>
      </w:pPr>
      <w:r w:rsidRPr="006D0D3E">
        <w:rPr>
          <w:rFonts w:asciiTheme="minorHAnsi" w:hAnsiTheme="minorHAnsi" w:cstheme="minorHAnsi"/>
          <w:b/>
          <w:bCs/>
          <w:color w:val="000000" w:themeColor="text1"/>
          <w:szCs w:val="22"/>
        </w:rPr>
        <w:t xml:space="preserve">[Standard jakości kształcenia </w:t>
      </w:r>
      <w:r>
        <w:rPr>
          <w:rFonts w:asciiTheme="minorHAnsi" w:hAnsiTheme="minorHAnsi" w:cstheme="minorHAnsi"/>
          <w:b/>
          <w:bCs/>
          <w:color w:val="000000" w:themeColor="text1"/>
          <w:szCs w:val="22"/>
        </w:rPr>
        <w:t>3</w:t>
      </w:r>
      <w:r w:rsidRPr="006D0D3E">
        <w:rPr>
          <w:rFonts w:asciiTheme="minorHAnsi" w:hAnsiTheme="minorHAnsi" w:cstheme="minorHAnsi"/>
          <w:b/>
          <w:bCs/>
          <w:color w:val="000000" w:themeColor="text1"/>
          <w:szCs w:val="22"/>
        </w:rPr>
        <w:t>.</w:t>
      </w:r>
      <w:r>
        <w:rPr>
          <w:rFonts w:asciiTheme="minorHAnsi" w:hAnsiTheme="minorHAnsi" w:cstheme="minorHAnsi"/>
          <w:b/>
          <w:bCs/>
          <w:color w:val="000000" w:themeColor="text1"/>
          <w:szCs w:val="22"/>
        </w:rPr>
        <w:t>1</w:t>
      </w:r>
      <w:r w:rsidRPr="006D0D3E">
        <w:rPr>
          <w:rFonts w:asciiTheme="minorHAnsi" w:hAnsiTheme="minorHAnsi" w:cstheme="minorHAnsi"/>
          <w:b/>
          <w:bCs/>
          <w:color w:val="000000" w:themeColor="text1"/>
          <w:szCs w:val="22"/>
        </w:rPr>
        <w:t>]</w:t>
      </w:r>
    </w:p>
    <w:p w14:paraId="4CF82668" w14:textId="4AA2A21E" w:rsidR="007838D7" w:rsidRPr="006D0D3E" w:rsidRDefault="007838D7" w:rsidP="006D0D3E">
      <w:pPr>
        <w:rPr>
          <w:rFonts w:asciiTheme="minorHAnsi" w:hAnsiTheme="minorHAnsi" w:cstheme="minorHAnsi"/>
        </w:rPr>
      </w:pPr>
      <w:r w:rsidRPr="006D0D3E">
        <w:rPr>
          <w:rFonts w:asciiTheme="minorHAnsi" w:hAnsiTheme="minorHAnsi" w:cstheme="minorHAnsi"/>
        </w:rPr>
        <w:t>Stosowane są formalnie przyjęte i opublikowane, spójne i przejrzyste warunki przyjęcia kandydatów na studia, umożliwiające właściwy dobór kandydatów, zasady progresji studentów i zaliczania poszczególnych semestrów i lat studiów, w tym dyplomowania, uznawania efektów i okresów uczenia się oraz kwalifikacji uzyskanych w szkolnictwie wyższym, a także potwierdzania efektów uczenia się uzyskanych w procesie uczenia się poza systemem studiów.</w:t>
      </w:r>
    </w:p>
    <w:p w14:paraId="58020319" w14:textId="0162F907" w:rsidR="00042BA1" w:rsidRPr="006D0D3E" w:rsidRDefault="00042BA1" w:rsidP="006D0D3E">
      <w:pPr>
        <w:rPr>
          <w:rFonts w:asciiTheme="minorHAnsi" w:hAnsiTheme="minorHAnsi" w:cstheme="minorHAnsi"/>
        </w:rPr>
      </w:pPr>
      <w:r w:rsidRPr="006D0D3E">
        <w:rPr>
          <w:rFonts w:asciiTheme="minorHAnsi" w:hAnsiTheme="minorHAnsi" w:cstheme="minorHAnsi"/>
        </w:rPr>
        <w:t xml:space="preserve">Wydział Prawa i Administracji prowadzi rekrutację na </w:t>
      </w:r>
      <w:r w:rsidR="007D2276" w:rsidRPr="006D0D3E">
        <w:rPr>
          <w:rFonts w:asciiTheme="minorHAnsi" w:hAnsiTheme="minorHAnsi" w:cstheme="minorHAnsi"/>
        </w:rPr>
        <w:t>studia jednolite magisterskie na kierunku prawo w</w:t>
      </w:r>
      <w:r w:rsidRPr="006D0D3E">
        <w:rPr>
          <w:rFonts w:asciiTheme="minorHAnsi" w:hAnsiTheme="minorHAnsi" w:cstheme="minorHAnsi"/>
        </w:rPr>
        <w:t xml:space="preserve"> trybie stacjonarnym i niestacjonarnym. Proces rekrutacji w Uniwersytecie Opolskim odbywa się </w:t>
      </w:r>
      <w:r w:rsidRPr="006D0D3E">
        <w:rPr>
          <w:rFonts w:asciiTheme="minorHAnsi" w:hAnsiTheme="minorHAnsi" w:cstheme="minorHAnsi"/>
        </w:rPr>
        <w:br/>
        <w:t>w systemie Internetowa Rekrutacja Kandydatów (IRK) (</w:t>
      </w:r>
      <w:hyperlink r:id="rId12" w:history="1">
        <w:r w:rsidRPr="006D0D3E">
          <w:rPr>
            <w:rStyle w:val="Hipercze"/>
            <w:rFonts w:asciiTheme="minorHAnsi" w:hAnsiTheme="minorHAnsi" w:cstheme="minorHAnsi"/>
          </w:rPr>
          <w:t>https://rekrutacja.uni.opole.pl/</w:t>
        </w:r>
      </w:hyperlink>
      <w:r w:rsidRPr="006D0D3E">
        <w:rPr>
          <w:rFonts w:asciiTheme="minorHAnsi" w:hAnsiTheme="minorHAnsi" w:cstheme="minorHAnsi"/>
        </w:rPr>
        <w:t xml:space="preserve">) według harmonogramu rekrutacji określonego dla całej uczelni. Kandydat zobowiązany jest do założenia </w:t>
      </w:r>
      <w:r w:rsidRPr="006D0D3E">
        <w:rPr>
          <w:rFonts w:asciiTheme="minorHAnsi" w:hAnsiTheme="minorHAnsi" w:cstheme="minorHAnsi"/>
        </w:rPr>
        <w:br/>
        <w:t xml:space="preserve">w systemie IRK indywidualnego konta rejestracyjnego. </w:t>
      </w:r>
    </w:p>
    <w:p w14:paraId="630528CE" w14:textId="09D370B7" w:rsidR="007D2276" w:rsidRPr="006D0D3E" w:rsidRDefault="00042BA1" w:rsidP="006D0D3E">
      <w:pPr>
        <w:pStyle w:val="Akapitzlist"/>
        <w:numPr>
          <w:ilvl w:val="0"/>
          <w:numId w:val="24"/>
        </w:numPr>
        <w:spacing w:line="240" w:lineRule="auto"/>
        <w:rPr>
          <w:rFonts w:asciiTheme="minorHAnsi" w:hAnsiTheme="minorHAnsi" w:cstheme="minorHAnsi"/>
        </w:rPr>
      </w:pPr>
      <w:r w:rsidRPr="006D0D3E">
        <w:rPr>
          <w:rFonts w:asciiTheme="minorHAnsi" w:hAnsiTheme="minorHAnsi" w:cstheme="minorHAnsi"/>
        </w:rPr>
        <w:t xml:space="preserve">W okresie rekrutacji w jednostce funkcjonuje Wydziałowa Komisja Rekrutacyjna, której przewodniczy Zastępca Dziekana Wydziału, a w skład której wchodzą sekretarze komisji </w:t>
      </w:r>
      <w:r w:rsidR="00FA54BF">
        <w:rPr>
          <w:rFonts w:asciiTheme="minorHAnsi" w:hAnsiTheme="minorHAnsi" w:cstheme="minorHAnsi"/>
        </w:rPr>
        <w:br/>
      </w:r>
      <w:r w:rsidRPr="006D0D3E">
        <w:rPr>
          <w:rFonts w:asciiTheme="minorHAnsi" w:hAnsiTheme="minorHAnsi" w:cstheme="minorHAnsi"/>
        </w:rPr>
        <w:t xml:space="preserve">w osobach Kierownika Dziekanatu oraz Pracownika Biura Dziekana (odpowiadającego za planowanie zajęć oraz przydział czynności pracowników).  </w:t>
      </w:r>
    </w:p>
    <w:p w14:paraId="40BD9377" w14:textId="7A8B2135" w:rsidR="007D2276" w:rsidRPr="00F11718" w:rsidRDefault="00042BA1" w:rsidP="00601FAD">
      <w:pPr>
        <w:pStyle w:val="Akapitzlist"/>
        <w:numPr>
          <w:ilvl w:val="0"/>
          <w:numId w:val="24"/>
        </w:numPr>
        <w:spacing w:line="240" w:lineRule="auto"/>
        <w:rPr>
          <w:rFonts w:asciiTheme="minorHAnsi" w:hAnsiTheme="minorHAnsi" w:cstheme="minorHAnsi"/>
          <w:b/>
          <w:bCs/>
        </w:rPr>
      </w:pPr>
      <w:r w:rsidRPr="00F11718">
        <w:rPr>
          <w:rFonts w:asciiTheme="minorHAnsi" w:hAnsiTheme="minorHAnsi" w:cstheme="minorHAnsi"/>
        </w:rPr>
        <w:t xml:space="preserve">Godziny pracy oraz wymagania stawiane kandydatom podawane są do publicznej wiadomości na stronie internetowej Wydziału oraz Uczelni, a także w formie afiszów </w:t>
      </w:r>
      <w:r w:rsidRPr="00F11718">
        <w:rPr>
          <w:rFonts w:asciiTheme="minorHAnsi" w:hAnsiTheme="minorHAnsi" w:cstheme="minorHAnsi"/>
        </w:rPr>
        <w:br/>
        <w:t xml:space="preserve">w budynku jednostki. </w:t>
      </w:r>
    </w:p>
    <w:p w14:paraId="39B260FC" w14:textId="2CD74EF7" w:rsidR="00042BA1" w:rsidRPr="006D0D3E" w:rsidRDefault="00042BA1" w:rsidP="006D0D3E">
      <w:pPr>
        <w:pStyle w:val="Akapitzlist"/>
        <w:numPr>
          <w:ilvl w:val="0"/>
          <w:numId w:val="24"/>
        </w:numPr>
        <w:spacing w:line="240" w:lineRule="auto"/>
        <w:rPr>
          <w:rFonts w:asciiTheme="minorHAnsi" w:hAnsiTheme="minorHAnsi" w:cstheme="minorHAnsi"/>
        </w:rPr>
      </w:pPr>
      <w:r w:rsidRPr="006D0D3E">
        <w:rPr>
          <w:rFonts w:asciiTheme="minorHAnsi" w:hAnsiTheme="minorHAnsi" w:cstheme="minorHAnsi"/>
        </w:rPr>
        <w:t xml:space="preserve">Zasady kwalifikacji dla </w:t>
      </w:r>
      <w:r w:rsidR="007D2276" w:rsidRPr="006D0D3E">
        <w:rPr>
          <w:rFonts w:asciiTheme="minorHAnsi" w:hAnsiTheme="minorHAnsi" w:cstheme="minorHAnsi"/>
        </w:rPr>
        <w:t>studiów jednolitych magisterskich</w:t>
      </w:r>
      <w:r w:rsidR="007838D7" w:rsidRPr="006D0D3E">
        <w:rPr>
          <w:rFonts w:asciiTheme="minorHAnsi" w:hAnsiTheme="minorHAnsi" w:cstheme="minorHAnsi"/>
        </w:rPr>
        <w:t xml:space="preserve"> na kierunku prawo</w:t>
      </w:r>
    </w:p>
    <w:p w14:paraId="45BA3B88" w14:textId="77777777" w:rsidR="007D2276" w:rsidRPr="006D0D3E" w:rsidRDefault="007D2276" w:rsidP="006D0D3E">
      <w:pPr>
        <w:pStyle w:val="Akapitzlist"/>
        <w:numPr>
          <w:ilvl w:val="1"/>
          <w:numId w:val="24"/>
        </w:numPr>
        <w:spacing w:line="240" w:lineRule="auto"/>
        <w:rPr>
          <w:rFonts w:asciiTheme="minorHAnsi" w:hAnsiTheme="minorHAnsi" w:cstheme="minorHAnsi"/>
        </w:rPr>
      </w:pPr>
      <w:r w:rsidRPr="006D0D3E">
        <w:rPr>
          <w:rFonts w:asciiTheme="minorHAnsi" w:hAnsiTheme="minorHAnsi" w:cstheme="minorHAnsi"/>
        </w:rPr>
        <w:t>Minimalna liczba punktów będąca podstawą do przyjęcia na studia uzyskana przy zastosowaniu poniższej tabeli wynosi 40 punktów.</w:t>
      </w:r>
    </w:p>
    <w:p w14:paraId="1C9D7D71" w14:textId="405D8DB9" w:rsidR="00042BA1" w:rsidRDefault="00042BA1" w:rsidP="006D0D3E">
      <w:pPr>
        <w:pStyle w:val="Akapitzlist"/>
        <w:numPr>
          <w:ilvl w:val="1"/>
          <w:numId w:val="24"/>
        </w:numPr>
        <w:spacing w:line="240" w:lineRule="auto"/>
        <w:rPr>
          <w:rFonts w:asciiTheme="minorHAnsi" w:hAnsiTheme="minorHAnsi" w:cstheme="minorHAnsi"/>
        </w:rPr>
      </w:pPr>
      <w:r w:rsidRPr="006D0D3E">
        <w:rPr>
          <w:rFonts w:asciiTheme="minorHAnsi" w:hAnsiTheme="minorHAnsi" w:cstheme="minorHAnsi"/>
        </w:rPr>
        <w:t>Wymagania rekrutacyjne: konkurs świadectw </w:t>
      </w:r>
    </w:p>
    <w:p w14:paraId="6012D26A" w14:textId="7A253405" w:rsidR="00527063" w:rsidRDefault="00527063" w:rsidP="00527063">
      <w:pPr>
        <w:rPr>
          <w:rFonts w:asciiTheme="minorHAnsi" w:hAnsiTheme="minorHAnsi" w:cstheme="minorHAnsi"/>
        </w:rPr>
      </w:pPr>
    </w:p>
    <w:p w14:paraId="0049AD3D" w14:textId="0876FEA7" w:rsidR="00527063" w:rsidRDefault="00527063" w:rsidP="00527063">
      <w:pPr>
        <w:rPr>
          <w:rFonts w:asciiTheme="minorHAnsi" w:hAnsiTheme="minorHAnsi" w:cstheme="minorHAnsi"/>
        </w:rPr>
      </w:pPr>
    </w:p>
    <w:p w14:paraId="5813F98D" w14:textId="77777777" w:rsidR="00527063" w:rsidRPr="00527063" w:rsidRDefault="00527063" w:rsidP="00527063">
      <w:pPr>
        <w:rPr>
          <w:rFonts w:asciiTheme="minorHAnsi" w:hAnsiTheme="minorHAnsi" w:cstheme="minorHAnsi"/>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7"/>
        <w:gridCol w:w="2493"/>
        <w:gridCol w:w="1571"/>
        <w:gridCol w:w="2968"/>
        <w:gridCol w:w="1521"/>
      </w:tblGrid>
      <w:tr w:rsidR="00042BA1" w:rsidRPr="006D0D3E" w14:paraId="43F5DDEB" w14:textId="77777777" w:rsidTr="00527063">
        <w:trPr>
          <w:trHeight w:val="375"/>
          <w:tblCellSpacing w:w="15" w:type="dxa"/>
        </w:trPr>
        <w:tc>
          <w:tcPr>
            <w:tcW w:w="462" w:type="dxa"/>
            <w:vMerge w:val="restart"/>
            <w:vAlign w:val="center"/>
            <w:hideMark/>
          </w:tcPr>
          <w:p w14:paraId="60E2236D" w14:textId="77777777" w:rsidR="00042BA1" w:rsidRPr="006D0D3E" w:rsidRDefault="00042BA1" w:rsidP="006D0D3E">
            <w:pPr>
              <w:rPr>
                <w:rFonts w:asciiTheme="minorHAnsi" w:hAnsiTheme="minorHAnsi" w:cstheme="minorHAnsi"/>
                <w:b/>
                <w:bCs/>
              </w:rPr>
            </w:pPr>
            <w:r w:rsidRPr="006D0D3E">
              <w:rPr>
                <w:rFonts w:asciiTheme="minorHAnsi" w:hAnsiTheme="minorHAnsi" w:cstheme="minorHAnsi"/>
                <w:b/>
                <w:bCs/>
              </w:rPr>
              <w:lastRenderedPageBreak/>
              <w:t>LP.</w:t>
            </w:r>
          </w:p>
        </w:tc>
        <w:tc>
          <w:tcPr>
            <w:tcW w:w="7002" w:type="dxa"/>
            <w:gridSpan w:val="3"/>
            <w:vAlign w:val="center"/>
            <w:hideMark/>
          </w:tcPr>
          <w:p w14:paraId="5E760275" w14:textId="77777777" w:rsidR="00042BA1" w:rsidRPr="006D0D3E" w:rsidRDefault="00042BA1" w:rsidP="006D0D3E">
            <w:pPr>
              <w:rPr>
                <w:rFonts w:asciiTheme="minorHAnsi" w:hAnsiTheme="minorHAnsi" w:cstheme="minorHAnsi"/>
                <w:b/>
                <w:bCs/>
              </w:rPr>
            </w:pPr>
            <w:r w:rsidRPr="006D0D3E">
              <w:rPr>
                <w:rFonts w:asciiTheme="minorHAnsi" w:hAnsiTheme="minorHAnsi" w:cstheme="minorHAnsi"/>
                <w:b/>
                <w:bCs/>
              </w:rPr>
              <w:t>Egzamin maturalny</w:t>
            </w:r>
          </w:p>
        </w:tc>
        <w:tc>
          <w:tcPr>
            <w:tcW w:w="1476" w:type="dxa"/>
            <w:vMerge w:val="restart"/>
            <w:vAlign w:val="center"/>
            <w:hideMark/>
          </w:tcPr>
          <w:p w14:paraId="704937FD" w14:textId="77777777" w:rsidR="00042BA1" w:rsidRPr="006D0D3E" w:rsidRDefault="00042BA1" w:rsidP="006D0D3E">
            <w:pPr>
              <w:rPr>
                <w:rFonts w:asciiTheme="minorHAnsi" w:hAnsiTheme="minorHAnsi" w:cstheme="minorHAnsi"/>
                <w:b/>
                <w:bCs/>
              </w:rPr>
            </w:pPr>
            <w:r w:rsidRPr="006D0D3E">
              <w:rPr>
                <w:rFonts w:asciiTheme="minorHAnsi" w:hAnsiTheme="minorHAnsi" w:cstheme="minorHAnsi"/>
                <w:b/>
                <w:bCs/>
              </w:rPr>
              <w:t>Waga</w:t>
            </w:r>
          </w:p>
        </w:tc>
      </w:tr>
      <w:tr w:rsidR="00042BA1" w:rsidRPr="006D0D3E" w14:paraId="5DAD2C3B" w14:textId="77777777" w:rsidTr="00527063">
        <w:trPr>
          <w:trHeight w:val="195"/>
          <w:tblCellSpacing w:w="15" w:type="dxa"/>
        </w:trPr>
        <w:tc>
          <w:tcPr>
            <w:tcW w:w="0" w:type="auto"/>
            <w:vMerge/>
            <w:vAlign w:val="center"/>
            <w:hideMark/>
          </w:tcPr>
          <w:p w14:paraId="4A4F67B2" w14:textId="77777777" w:rsidR="00042BA1" w:rsidRPr="006D0D3E" w:rsidRDefault="00042BA1" w:rsidP="006D0D3E">
            <w:pPr>
              <w:rPr>
                <w:rFonts w:asciiTheme="minorHAnsi" w:hAnsiTheme="minorHAnsi" w:cstheme="minorHAnsi"/>
              </w:rPr>
            </w:pPr>
          </w:p>
        </w:tc>
        <w:tc>
          <w:tcPr>
            <w:tcW w:w="2463" w:type="dxa"/>
            <w:vAlign w:val="center"/>
            <w:hideMark/>
          </w:tcPr>
          <w:p w14:paraId="634A0402" w14:textId="77777777" w:rsidR="00042BA1" w:rsidRPr="006D0D3E" w:rsidRDefault="00042BA1" w:rsidP="006D0D3E">
            <w:pPr>
              <w:rPr>
                <w:rFonts w:asciiTheme="minorHAnsi" w:hAnsiTheme="minorHAnsi" w:cstheme="minorHAnsi"/>
                <w:b/>
                <w:bCs/>
              </w:rPr>
            </w:pPr>
            <w:r w:rsidRPr="006D0D3E">
              <w:rPr>
                <w:rFonts w:asciiTheme="minorHAnsi" w:hAnsiTheme="minorHAnsi" w:cstheme="minorHAnsi"/>
                <w:b/>
                <w:bCs/>
              </w:rPr>
              <w:t>PRZEDMIOT</w:t>
            </w:r>
          </w:p>
        </w:tc>
        <w:tc>
          <w:tcPr>
            <w:tcW w:w="1541" w:type="dxa"/>
            <w:vAlign w:val="center"/>
            <w:hideMark/>
          </w:tcPr>
          <w:p w14:paraId="2988B398" w14:textId="77777777" w:rsidR="00042BA1" w:rsidRPr="006D0D3E" w:rsidRDefault="00042BA1" w:rsidP="006D0D3E">
            <w:pPr>
              <w:rPr>
                <w:rFonts w:asciiTheme="minorHAnsi" w:hAnsiTheme="minorHAnsi" w:cstheme="minorHAnsi"/>
                <w:b/>
                <w:bCs/>
              </w:rPr>
            </w:pPr>
            <w:r w:rsidRPr="006D0D3E">
              <w:rPr>
                <w:rFonts w:asciiTheme="minorHAnsi" w:hAnsiTheme="minorHAnsi" w:cstheme="minorHAnsi"/>
                <w:b/>
                <w:bCs/>
              </w:rPr>
              <w:t>CZĘŚĆ</w:t>
            </w:r>
          </w:p>
        </w:tc>
        <w:tc>
          <w:tcPr>
            <w:tcW w:w="2938" w:type="dxa"/>
            <w:vAlign w:val="center"/>
            <w:hideMark/>
          </w:tcPr>
          <w:p w14:paraId="7C5E9326" w14:textId="77777777" w:rsidR="00042BA1" w:rsidRPr="006D0D3E" w:rsidRDefault="00042BA1" w:rsidP="006D0D3E">
            <w:pPr>
              <w:rPr>
                <w:rFonts w:asciiTheme="minorHAnsi" w:hAnsiTheme="minorHAnsi" w:cstheme="minorHAnsi"/>
                <w:b/>
                <w:bCs/>
              </w:rPr>
            </w:pPr>
            <w:r w:rsidRPr="006D0D3E">
              <w:rPr>
                <w:rFonts w:asciiTheme="minorHAnsi" w:hAnsiTheme="minorHAnsi" w:cstheme="minorHAnsi"/>
                <w:b/>
                <w:bCs/>
              </w:rPr>
              <w:t>% PKT</w:t>
            </w:r>
          </w:p>
        </w:tc>
        <w:tc>
          <w:tcPr>
            <w:tcW w:w="0" w:type="auto"/>
            <w:vMerge/>
            <w:vAlign w:val="center"/>
            <w:hideMark/>
          </w:tcPr>
          <w:p w14:paraId="53401D34" w14:textId="77777777" w:rsidR="00042BA1" w:rsidRPr="006D0D3E" w:rsidRDefault="00042BA1" w:rsidP="006D0D3E">
            <w:pPr>
              <w:rPr>
                <w:rFonts w:asciiTheme="minorHAnsi" w:hAnsiTheme="minorHAnsi" w:cstheme="minorHAnsi"/>
              </w:rPr>
            </w:pPr>
          </w:p>
        </w:tc>
      </w:tr>
      <w:tr w:rsidR="00042BA1" w:rsidRPr="006D0D3E" w14:paraId="2F6C6C6B" w14:textId="77777777" w:rsidTr="00527063">
        <w:trPr>
          <w:trHeight w:val="240"/>
          <w:tblCellSpacing w:w="15" w:type="dxa"/>
        </w:trPr>
        <w:tc>
          <w:tcPr>
            <w:tcW w:w="462" w:type="dxa"/>
            <w:vMerge w:val="restart"/>
            <w:vAlign w:val="center"/>
            <w:hideMark/>
          </w:tcPr>
          <w:p w14:paraId="5786B331" w14:textId="77777777" w:rsidR="00042BA1" w:rsidRPr="006D0D3E" w:rsidRDefault="00042BA1" w:rsidP="006D0D3E">
            <w:pPr>
              <w:rPr>
                <w:rFonts w:asciiTheme="minorHAnsi" w:hAnsiTheme="minorHAnsi" w:cstheme="minorHAnsi"/>
              </w:rPr>
            </w:pPr>
            <w:r w:rsidRPr="006D0D3E">
              <w:rPr>
                <w:rFonts w:asciiTheme="minorHAnsi" w:hAnsiTheme="minorHAnsi" w:cstheme="minorHAnsi"/>
              </w:rPr>
              <w:t>1</w:t>
            </w:r>
          </w:p>
        </w:tc>
        <w:tc>
          <w:tcPr>
            <w:tcW w:w="2463" w:type="dxa"/>
            <w:vMerge w:val="restart"/>
            <w:vAlign w:val="center"/>
            <w:hideMark/>
          </w:tcPr>
          <w:p w14:paraId="65953DE2" w14:textId="77777777" w:rsidR="00042BA1" w:rsidRPr="006D0D3E" w:rsidRDefault="00042BA1" w:rsidP="006D0D3E">
            <w:pPr>
              <w:rPr>
                <w:rFonts w:asciiTheme="minorHAnsi" w:hAnsiTheme="minorHAnsi" w:cstheme="minorHAnsi"/>
              </w:rPr>
            </w:pPr>
            <w:r w:rsidRPr="006D0D3E">
              <w:rPr>
                <w:rFonts w:asciiTheme="minorHAnsi" w:hAnsiTheme="minorHAnsi" w:cstheme="minorHAnsi"/>
              </w:rPr>
              <w:t>język polski</w:t>
            </w:r>
          </w:p>
        </w:tc>
        <w:tc>
          <w:tcPr>
            <w:tcW w:w="1541" w:type="dxa"/>
            <w:vMerge w:val="restart"/>
            <w:vAlign w:val="center"/>
            <w:hideMark/>
          </w:tcPr>
          <w:p w14:paraId="2973F433" w14:textId="77777777" w:rsidR="00042BA1" w:rsidRPr="006D0D3E" w:rsidRDefault="00042BA1" w:rsidP="006D0D3E">
            <w:pPr>
              <w:rPr>
                <w:rFonts w:asciiTheme="minorHAnsi" w:hAnsiTheme="minorHAnsi" w:cstheme="minorHAnsi"/>
              </w:rPr>
            </w:pPr>
            <w:r w:rsidRPr="006D0D3E">
              <w:rPr>
                <w:rFonts w:asciiTheme="minorHAnsi" w:hAnsiTheme="minorHAnsi" w:cstheme="minorHAnsi"/>
              </w:rPr>
              <w:t>pisemna</w:t>
            </w:r>
          </w:p>
        </w:tc>
        <w:tc>
          <w:tcPr>
            <w:tcW w:w="2938" w:type="dxa"/>
            <w:vAlign w:val="center"/>
            <w:hideMark/>
          </w:tcPr>
          <w:p w14:paraId="606C0DFC" w14:textId="77777777" w:rsidR="00042BA1" w:rsidRPr="006D0D3E" w:rsidRDefault="00042BA1" w:rsidP="006D0D3E">
            <w:pPr>
              <w:rPr>
                <w:rFonts w:asciiTheme="minorHAnsi" w:hAnsiTheme="minorHAnsi" w:cstheme="minorHAnsi"/>
              </w:rPr>
            </w:pPr>
            <w:r w:rsidRPr="006D0D3E">
              <w:rPr>
                <w:rFonts w:asciiTheme="minorHAnsi" w:hAnsiTheme="minorHAnsi" w:cstheme="minorHAnsi"/>
              </w:rPr>
              <w:t>poziom podstawowy</w:t>
            </w:r>
          </w:p>
        </w:tc>
        <w:tc>
          <w:tcPr>
            <w:tcW w:w="1476" w:type="dxa"/>
            <w:vAlign w:val="center"/>
            <w:hideMark/>
          </w:tcPr>
          <w:p w14:paraId="2C616500" w14:textId="77777777" w:rsidR="00042BA1" w:rsidRPr="006D0D3E" w:rsidRDefault="00042BA1" w:rsidP="006D0D3E">
            <w:pPr>
              <w:rPr>
                <w:rFonts w:asciiTheme="minorHAnsi" w:hAnsiTheme="minorHAnsi" w:cstheme="minorHAnsi"/>
              </w:rPr>
            </w:pPr>
            <w:r w:rsidRPr="006D0D3E">
              <w:rPr>
                <w:rFonts w:asciiTheme="minorHAnsi" w:hAnsiTheme="minorHAnsi" w:cstheme="minorHAnsi"/>
              </w:rPr>
              <w:t>0,30</w:t>
            </w:r>
          </w:p>
        </w:tc>
      </w:tr>
      <w:tr w:rsidR="00042BA1" w:rsidRPr="006D0D3E" w14:paraId="4451D8CF" w14:textId="77777777" w:rsidTr="00527063">
        <w:trPr>
          <w:trHeight w:val="225"/>
          <w:tblCellSpacing w:w="15" w:type="dxa"/>
        </w:trPr>
        <w:tc>
          <w:tcPr>
            <w:tcW w:w="0" w:type="auto"/>
            <w:vMerge/>
            <w:vAlign w:val="center"/>
            <w:hideMark/>
          </w:tcPr>
          <w:p w14:paraId="6D882048" w14:textId="77777777" w:rsidR="00042BA1" w:rsidRPr="006D0D3E" w:rsidRDefault="00042BA1" w:rsidP="006D0D3E">
            <w:pPr>
              <w:rPr>
                <w:rFonts w:asciiTheme="minorHAnsi" w:hAnsiTheme="minorHAnsi" w:cstheme="minorHAnsi"/>
              </w:rPr>
            </w:pPr>
          </w:p>
        </w:tc>
        <w:tc>
          <w:tcPr>
            <w:tcW w:w="0" w:type="auto"/>
            <w:vMerge/>
            <w:vAlign w:val="center"/>
            <w:hideMark/>
          </w:tcPr>
          <w:p w14:paraId="1A4B5B13" w14:textId="77777777" w:rsidR="00042BA1" w:rsidRPr="006D0D3E" w:rsidRDefault="00042BA1" w:rsidP="006D0D3E">
            <w:pPr>
              <w:rPr>
                <w:rFonts w:asciiTheme="minorHAnsi" w:hAnsiTheme="minorHAnsi" w:cstheme="minorHAnsi"/>
              </w:rPr>
            </w:pPr>
          </w:p>
        </w:tc>
        <w:tc>
          <w:tcPr>
            <w:tcW w:w="0" w:type="auto"/>
            <w:vMerge/>
            <w:vAlign w:val="center"/>
            <w:hideMark/>
          </w:tcPr>
          <w:p w14:paraId="57F1B78D" w14:textId="77777777" w:rsidR="00042BA1" w:rsidRPr="006D0D3E" w:rsidRDefault="00042BA1" w:rsidP="006D0D3E">
            <w:pPr>
              <w:rPr>
                <w:rFonts w:asciiTheme="minorHAnsi" w:hAnsiTheme="minorHAnsi" w:cstheme="minorHAnsi"/>
              </w:rPr>
            </w:pPr>
          </w:p>
        </w:tc>
        <w:tc>
          <w:tcPr>
            <w:tcW w:w="2938" w:type="dxa"/>
            <w:vAlign w:val="center"/>
            <w:hideMark/>
          </w:tcPr>
          <w:p w14:paraId="6F1B7948" w14:textId="77777777" w:rsidR="00042BA1" w:rsidRPr="006D0D3E" w:rsidRDefault="00042BA1" w:rsidP="006D0D3E">
            <w:pPr>
              <w:rPr>
                <w:rFonts w:asciiTheme="minorHAnsi" w:hAnsiTheme="minorHAnsi" w:cstheme="minorHAnsi"/>
              </w:rPr>
            </w:pPr>
            <w:r w:rsidRPr="006D0D3E">
              <w:rPr>
                <w:rFonts w:asciiTheme="minorHAnsi" w:hAnsiTheme="minorHAnsi" w:cstheme="minorHAnsi"/>
              </w:rPr>
              <w:t>poziom rozszerzony</w:t>
            </w:r>
          </w:p>
        </w:tc>
        <w:tc>
          <w:tcPr>
            <w:tcW w:w="1476" w:type="dxa"/>
            <w:vAlign w:val="center"/>
            <w:hideMark/>
          </w:tcPr>
          <w:p w14:paraId="0C08AFED" w14:textId="77777777" w:rsidR="00042BA1" w:rsidRPr="006D0D3E" w:rsidRDefault="00042BA1" w:rsidP="006D0D3E">
            <w:pPr>
              <w:rPr>
                <w:rFonts w:asciiTheme="minorHAnsi" w:hAnsiTheme="minorHAnsi" w:cstheme="minorHAnsi"/>
              </w:rPr>
            </w:pPr>
            <w:r w:rsidRPr="006D0D3E">
              <w:rPr>
                <w:rFonts w:asciiTheme="minorHAnsi" w:hAnsiTheme="minorHAnsi" w:cstheme="minorHAnsi"/>
              </w:rPr>
              <w:t>0,40</w:t>
            </w:r>
          </w:p>
        </w:tc>
      </w:tr>
      <w:tr w:rsidR="00042BA1" w:rsidRPr="006D0D3E" w14:paraId="082CDDF4" w14:textId="77777777" w:rsidTr="00527063">
        <w:trPr>
          <w:trHeight w:val="225"/>
          <w:tblCellSpacing w:w="15" w:type="dxa"/>
        </w:trPr>
        <w:tc>
          <w:tcPr>
            <w:tcW w:w="462" w:type="dxa"/>
            <w:vMerge w:val="restart"/>
            <w:vAlign w:val="center"/>
            <w:hideMark/>
          </w:tcPr>
          <w:p w14:paraId="12F76281" w14:textId="77777777" w:rsidR="00042BA1" w:rsidRPr="006D0D3E" w:rsidRDefault="00042BA1" w:rsidP="006D0D3E">
            <w:pPr>
              <w:rPr>
                <w:rFonts w:asciiTheme="minorHAnsi" w:hAnsiTheme="minorHAnsi" w:cstheme="minorHAnsi"/>
              </w:rPr>
            </w:pPr>
            <w:r w:rsidRPr="006D0D3E">
              <w:rPr>
                <w:rFonts w:asciiTheme="minorHAnsi" w:hAnsiTheme="minorHAnsi" w:cstheme="minorHAnsi"/>
              </w:rPr>
              <w:t>2</w:t>
            </w:r>
          </w:p>
        </w:tc>
        <w:tc>
          <w:tcPr>
            <w:tcW w:w="2463" w:type="dxa"/>
            <w:vMerge w:val="restart"/>
            <w:vAlign w:val="center"/>
            <w:hideMark/>
          </w:tcPr>
          <w:p w14:paraId="378AB885" w14:textId="77777777" w:rsidR="00042BA1" w:rsidRPr="006D0D3E" w:rsidRDefault="00042BA1" w:rsidP="006D0D3E">
            <w:pPr>
              <w:rPr>
                <w:rFonts w:asciiTheme="minorHAnsi" w:hAnsiTheme="minorHAnsi" w:cstheme="minorHAnsi"/>
              </w:rPr>
            </w:pPr>
            <w:r w:rsidRPr="006D0D3E">
              <w:rPr>
                <w:rFonts w:asciiTheme="minorHAnsi" w:hAnsiTheme="minorHAnsi" w:cstheme="minorHAnsi"/>
              </w:rPr>
              <w:t>język obcy</w:t>
            </w:r>
          </w:p>
        </w:tc>
        <w:tc>
          <w:tcPr>
            <w:tcW w:w="1541" w:type="dxa"/>
            <w:vMerge w:val="restart"/>
            <w:vAlign w:val="center"/>
            <w:hideMark/>
          </w:tcPr>
          <w:p w14:paraId="5FD58EFF" w14:textId="77777777" w:rsidR="00042BA1" w:rsidRPr="006D0D3E" w:rsidRDefault="00042BA1" w:rsidP="006D0D3E">
            <w:pPr>
              <w:rPr>
                <w:rFonts w:asciiTheme="minorHAnsi" w:hAnsiTheme="minorHAnsi" w:cstheme="minorHAnsi"/>
              </w:rPr>
            </w:pPr>
            <w:r w:rsidRPr="006D0D3E">
              <w:rPr>
                <w:rFonts w:asciiTheme="minorHAnsi" w:hAnsiTheme="minorHAnsi" w:cstheme="minorHAnsi"/>
              </w:rPr>
              <w:t>pisemna</w:t>
            </w:r>
          </w:p>
        </w:tc>
        <w:tc>
          <w:tcPr>
            <w:tcW w:w="2938" w:type="dxa"/>
            <w:vAlign w:val="center"/>
            <w:hideMark/>
          </w:tcPr>
          <w:p w14:paraId="1EDBADD2" w14:textId="77777777" w:rsidR="00042BA1" w:rsidRPr="006D0D3E" w:rsidRDefault="00042BA1" w:rsidP="006D0D3E">
            <w:pPr>
              <w:rPr>
                <w:rFonts w:asciiTheme="minorHAnsi" w:hAnsiTheme="minorHAnsi" w:cstheme="minorHAnsi"/>
              </w:rPr>
            </w:pPr>
            <w:r w:rsidRPr="006D0D3E">
              <w:rPr>
                <w:rFonts w:asciiTheme="minorHAnsi" w:hAnsiTheme="minorHAnsi" w:cstheme="minorHAnsi"/>
              </w:rPr>
              <w:t>poziom podstawowy</w:t>
            </w:r>
          </w:p>
        </w:tc>
        <w:tc>
          <w:tcPr>
            <w:tcW w:w="1476" w:type="dxa"/>
            <w:vAlign w:val="center"/>
            <w:hideMark/>
          </w:tcPr>
          <w:p w14:paraId="6CA81B51" w14:textId="77777777" w:rsidR="00042BA1" w:rsidRPr="006D0D3E" w:rsidRDefault="00042BA1" w:rsidP="006D0D3E">
            <w:pPr>
              <w:rPr>
                <w:rFonts w:asciiTheme="minorHAnsi" w:hAnsiTheme="minorHAnsi" w:cstheme="minorHAnsi"/>
              </w:rPr>
            </w:pPr>
            <w:r w:rsidRPr="006D0D3E">
              <w:rPr>
                <w:rFonts w:asciiTheme="minorHAnsi" w:hAnsiTheme="minorHAnsi" w:cstheme="minorHAnsi"/>
              </w:rPr>
              <w:t>0,15</w:t>
            </w:r>
          </w:p>
        </w:tc>
      </w:tr>
      <w:tr w:rsidR="00042BA1" w:rsidRPr="006D0D3E" w14:paraId="6D05B93F" w14:textId="77777777" w:rsidTr="00527063">
        <w:trPr>
          <w:trHeight w:val="195"/>
          <w:tblCellSpacing w:w="15" w:type="dxa"/>
        </w:trPr>
        <w:tc>
          <w:tcPr>
            <w:tcW w:w="0" w:type="auto"/>
            <w:vMerge/>
            <w:vAlign w:val="center"/>
            <w:hideMark/>
          </w:tcPr>
          <w:p w14:paraId="3C4B7FEE" w14:textId="77777777" w:rsidR="00042BA1" w:rsidRPr="006D0D3E" w:rsidRDefault="00042BA1" w:rsidP="006D0D3E">
            <w:pPr>
              <w:rPr>
                <w:rFonts w:asciiTheme="minorHAnsi" w:hAnsiTheme="minorHAnsi" w:cstheme="minorHAnsi"/>
              </w:rPr>
            </w:pPr>
          </w:p>
        </w:tc>
        <w:tc>
          <w:tcPr>
            <w:tcW w:w="0" w:type="auto"/>
            <w:vMerge/>
            <w:vAlign w:val="center"/>
            <w:hideMark/>
          </w:tcPr>
          <w:p w14:paraId="3777A055" w14:textId="77777777" w:rsidR="00042BA1" w:rsidRPr="006D0D3E" w:rsidRDefault="00042BA1" w:rsidP="006D0D3E">
            <w:pPr>
              <w:rPr>
                <w:rFonts w:asciiTheme="minorHAnsi" w:hAnsiTheme="minorHAnsi" w:cstheme="minorHAnsi"/>
              </w:rPr>
            </w:pPr>
          </w:p>
        </w:tc>
        <w:tc>
          <w:tcPr>
            <w:tcW w:w="0" w:type="auto"/>
            <w:vMerge/>
            <w:vAlign w:val="center"/>
            <w:hideMark/>
          </w:tcPr>
          <w:p w14:paraId="034EB2AD" w14:textId="77777777" w:rsidR="00042BA1" w:rsidRPr="006D0D3E" w:rsidRDefault="00042BA1" w:rsidP="006D0D3E">
            <w:pPr>
              <w:rPr>
                <w:rFonts w:asciiTheme="minorHAnsi" w:hAnsiTheme="minorHAnsi" w:cstheme="minorHAnsi"/>
              </w:rPr>
            </w:pPr>
          </w:p>
        </w:tc>
        <w:tc>
          <w:tcPr>
            <w:tcW w:w="2938" w:type="dxa"/>
            <w:vAlign w:val="center"/>
            <w:hideMark/>
          </w:tcPr>
          <w:p w14:paraId="7D29497F" w14:textId="77777777" w:rsidR="00042BA1" w:rsidRPr="006D0D3E" w:rsidRDefault="00042BA1" w:rsidP="006D0D3E">
            <w:pPr>
              <w:rPr>
                <w:rFonts w:asciiTheme="minorHAnsi" w:hAnsiTheme="minorHAnsi" w:cstheme="minorHAnsi"/>
              </w:rPr>
            </w:pPr>
            <w:r w:rsidRPr="006D0D3E">
              <w:rPr>
                <w:rFonts w:asciiTheme="minorHAnsi" w:hAnsiTheme="minorHAnsi" w:cstheme="minorHAnsi"/>
              </w:rPr>
              <w:t>poziom rozszerzony</w:t>
            </w:r>
          </w:p>
        </w:tc>
        <w:tc>
          <w:tcPr>
            <w:tcW w:w="1476" w:type="dxa"/>
            <w:vAlign w:val="center"/>
            <w:hideMark/>
          </w:tcPr>
          <w:p w14:paraId="33F58540" w14:textId="77777777" w:rsidR="00042BA1" w:rsidRPr="006D0D3E" w:rsidRDefault="00042BA1" w:rsidP="006D0D3E">
            <w:pPr>
              <w:rPr>
                <w:rFonts w:asciiTheme="minorHAnsi" w:hAnsiTheme="minorHAnsi" w:cstheme="minorHAnsi"/>
              </w:rPr>
            </w:pPr>
            <w:r w:rsidRPr="006D0D3E">
              <w:rPr>
                <w:rFonts w:asciiTheme="minorHAnsi" w:hAnsiTheme="minorHAnsi" w:cstheme="minorHAnsi"/>
              </w:rPr>
              <w:t>0,20</w:t>
            </w:r>
          </w:p>
        </w:tc>
      </w:tr>
      <w:tr w:rsidR="00042BA1" w:rsidRPr="006D0D3E" w14:paraId="6D7AFA22" w14:textId="77777777" w:rsidTr="00527063">
        <w:trPr>
          <w:trHeight w:val="195"/>
          <w:tblCellSpacing w:w="15" w:type="dxa"/>
        </w:trPr>
        <w:tc>
          <w:tcPr>
            <w:tcW w:w="462" w:type="dxa"/>
            <w:vMerge w:val="restart"/>
            <w:vAlign w:val="center"/>
            <w:hideMark/>
          </w:tcPr>
          <w:p w14:paraId="0FA08D4B" w14:textId="77777777" w:rsidR="00042BA1" w:rsidRPr="006D0D3E" w:rsidRDefault="00042BA1" w:rsidP="006D0D3E">
            <w:pPr>
              <w:rPr>
                <w:rFonts w:asciiTheme="minorHAnsi" w:hAnsiTheme="minorHAnsi" w:cstheme="minorHAnsi"/>
              </w:rPr>
            </w:pPr>
            <w:r w:rsidRPr="006D0D3E">
              <w:rPr>
                <w:rFonts w:asciiTheme="minorHAnsi" w:hAnsiTheme="minorHAnsi" w:cstheme="minorHAnsi"/>
              </w:rPr>
              <w:t>3</w:t>
            </w:r>
          </w:p>
        </w:tc>
        <w:tc>
          <w:tcPr>
            <w:tcW w:w="2463" w:type="dxa"/>
            <w:vMerge w:val="restart"/>
            <w:vAlign w:val="center"/>
            <w:hideMark/>
          </w:tcPr>
          <w:p w14:paraId="1D591CD6" w14:textId="77777777" w:rsidR="00042BA1" w:rsidRPr="006D0D3E" w:rsidRDefault="00042BA1" w:rsidP="006D0D3E">
            <w:pPr>
              <w:rPr>
                <w:rFonts w:asciiTheme="minorHAnsi" w:hAnsiTheme="minorHAnsi" w:cstheme="minorHAnsi"/>
              </w:rPr>
            </w:pPr>
            <w:r w:rsidRPr="006D0D3E">
              <w:rPr>
                <w:rFonts w:asciiTheme="minorHAnsi" w:hAnsiTheme="minorHAnsi" w:cstheme="minorHAnsi"/>
              </w:rPr>
              <w:t>przedmiot do wyboru *</w:t>
            </w:r>
          </w:p>
        </w:tc>
        <w:tc>
          <w:tcPr>
            <w:tcW w:w="1541" w:type="dxa"/>
            <w:vMerge w:val="restart"/>
            <w:vAlign w:val="center"/>
            <w:hideMark/>
          </w:tcPr>
          <w:p w14:paraId="7EB4061F" w14:textId="77777777" w:rsidR="00042BA1" w:rsidRPr="006D0D3E" w:rsidRDefault="00042BA1" w:rsidP="006D0D3E">
            <w:pPr>
              <w:rPr>
                <w:rFonts w:asciiTheme="minorHAnsi" w:hAnsiTheme="minorHAnsi" w:cstheme="minorHAnsi"/>
              </w:rPr>
            </w:pPr>
            <w:r w:rsidRPr="006D0D3E">
              <w:rPr>
                <w:rFonts w:asciiTheme="minorHAnsi" w:hAnsiTheme="minorHAnsi" w:cstheme="minorHAnsi"/>
              </w:rPr>
              <w:t>pisemna</w:t>
            </w:r>
          </w:p>
        </w:tc>
        <w:tc>
          <w:tcPr>
            <w:tcW w:w="2938" w:type="dxa"/>
            <w:vAlign w:val="center"/>
            <w:hideMark/>
          </w:tcPr>
          <w:p w14:paraId="5B5BBEEF" w14:textId="77777777" w:rsidR="00042BA1" w:rsidRPr="006D0D3E" w:rsidRDefault="00042BA1" w:rsidP="006D0D3E">
            <w:pPr>
              <w:rPr>
                <w:rFonts w:asciiTheme="minorHAnsi" w:hAnsiTheme="minorHAnsi" w:cstheme="minorHAnsi"/>
              </w:rPr>
            </w:pPr>
            <w:r w:rsidRPr="006D0D3E">
              <w:rPr>
                <w:rFonts w:asciiTheme="minorHAnsi" w:hAnsiTheme="minorHAnsi" w:cstheme="minorHAnsi"/>
              </w:rPr>
              <w:t>poziom podstawowy</w:t>
            </w:r>
          </w:p>
        </w:tc>
        <w:tc>
          <w:tcPr>
            <w:tcW w:w="1476" w:type="dxa"/>
            <w:vAlign w:val="center"/>
            <w:hideMark/>
          </w:tcPr>
          <w:p w14:paraId="69B8B169" w14:textId="77777777" w:rsidR="00042BA1" w:rsidRPr="006D0D3E" w:rsidRDefault="00042BA1" w:rsidP="006D0D3E">
            <w:pPr>
              <w:rPr>
                <w:rFonts w:asciiTheme="minorHAnsi" w:hAnsiTheme="minorHAnsi" w:cstheme="minorHAnsi"/>
              </w:rPr>
            </w:pPr>
            <w:r w:rsidRPr="006D0D3E">
              <w:rPr>
                <w:rFonts w:asciiTheme="minorHAnsi" w:hAnsiTheme="minorHAnsi" w:cstheme="minorHAnsi"/>
              </w:rPr>
              <w:t>0,30</w:t>
            </w:r>
          </w:p>
        </w:tc>
      </w:tr>
      <w:tr w:rsidR="00042BA1" w:rsidRPr="006D0D3E" w14:paraId="08D8B9F4" w14:textId="77777777" w:rsidTr="00527063">
        <w:trPr>
          <w:trHeight w:val="195"/>
          <w:tblCellSpacing w:w="15" w:type="dxa"/>
        </w:trPr>
        <w:tc>
          <w:tcPr>
            <w:tcW w:w="0" w:type="auto"/>
            <w:vMerge/>
            <w:vAlign w:val="center"/>
            <w:hideMark/>
          </w:tcPr>
          <w:p w14:paraId="21DAE742" w14:textId="77777777" w:rsidR="00042BA1" w:rsidRPr="006D0D3E" w:rsidRDefault="00042BA1" w:rsidP="006D0D3E">
            <w:pPr>
              <w:rPr>
                <w:rFonts w:asciiTheme="minorHAnsi" w:hAnsiTheme="minorHAnsi" w:cstheme="minorHAnsi"/>
              </w:rPr>
            </w:pPr>
          </w:p>
        </w:tc>
        <w:tc>
          <w:tcPr>
            <w:tcW w:w="0" w:type="auto"/>
            <w:vMerge/>
            <w:vAlign w:val="center"/>
            <w:hideMark/>
          </w:tcPr>
          <w:p w14:paraId="65E6A105" w14:textId="77777777" w:rsidR="00042BA1" w:rsidRPr="006D0D3E" w:rsidRDefault="00042BA1" w:rsidP="006D0D3E">
            <w:pPr>
              <w:rPr>
                <w:rFonts w:asciiTheme="minorHAnsi" w:hAnsiTheme="minorHAnsi" w:cstheme="minorHAnsi"/>
              </w:rPr>
            </w:pPr>
          </w:p>
        </w:tc>
        <w:tc>
          <w:tcPr>
            <w:tcW w:w="0" w:type="auto"/>
            <w:vMerge/>
            <w:vAlign w:val="center"/>
            <w:hideMark/>
          </w:tcPr>
          <w:p w14:paraId="5BBC390C" w14:textId="77777777" w:rsidR="00042BA1" w:rsidRPr="006D0D3E" w:rsidRDefault="00042BA1" w:rsidP="006D0D3E">
            <w:pPr>
              <w:rPr>
                <w:rFonts w:asciiTheme="minorHAnsi" w:hAnsiTheme="minorHAnsi" w:cstheme="minorHAnsi"/>
              </w:rPr>
            </w:pPr>
          </w:p>
        </w:tc>
        <w:tc>
          <w:tcPr>
            <w:tcW w:w="2938" w:type="dxa"/>
            <w:vAlign w:val="center"/>
            <w:hideMark/>
          </w:tcPr>
          <w:p w14:paraId="5EE56157" w14:textId="77777777" w:rsidR="00042BA1" w:rsidRPr="006D0D3E" w:rsidRDefault="00042BA1" w:rsidP="006D0D3E">
            <w:pPr>
              <w:rPr>
                <w:rFonts w:asciiTheme="minorHAnsi" w:hAnsiTheme="minorHAnsi" w:cstheme="minorHAnsi"/>
              </w:rPr>
            </w:pPr>
            <w:r w:rsidRPr="006D0D3E">
              <w:rPr>
                <w:rFonts w:asciiTheme="minorHAnsi" w:hAnsiTheme="minorHAnsi" w:cstheme="minorHAnsi"/>
              </w:rPr>
              <w:t>poziom rozszerzony</w:t>
            </w:r>
          </w:p>
        </w:tc>
        <w:tc>
          <w:tcPr>
            <w:tcW w:w="1476" w:type="dxa"/>
            <w:vAlign w:val="center"/>
            <w:hideMark/>
          </w:tcPr>
          <w:p w14:paraId="20D43A99" w14:textId="77777777" w:rsidR="00042BA1" w:rsidRPr="006D0D3E" w:rsidRDefault="00042BA1" w:rsidP="006D0D3E">
            <w:pPr>
              <w:rPr>
                <w:rFonts w:asciiTheme="minorHAnsi" w:hAnsiTheme="minorHAnsi" w:cstheme="minorHAnsi"/>
              </w:rPr>
            </w:pPr>
            <w:r w:rsidRPr="006D0D3E">
              <w:rPr>
                <w:rFonts w:asciiTheme="minorHAnsi" w:hAnsiTheme="minorHAnsi" w:cstheme="minorHAnsi"/>
              </w:rPr>
              <w:t>0,40</w:t>
            </w:r>
          </w:p>
        </w:tc>
      </w:tr>
    </w:tbl>
    <w:p w14:paraId="7D628C38" w14:textId="77777777" w:rsidR="00042BA1" w:rsidRPr="006D0D3E" w:rsidRDefault="00042BA1" w:rsidP="006D0D3E">
      <w:pPr>
        <w:rPr>
          <w:rFonts w:asciiTheme="minorHAnsi" w:hAnsiTheme="minorHAnsi" w:cstheme="minorHAnsi"/>
        </w:rPr>
      </w:pPr>
      <w:r w:rsidRPr="006D0D3E">
        <w:rPr>
          <w:rFonts w:asciiTheme="minorHAnsi" w:hAnsiTheme="minorHAnsi" w:cstheme="minorHAnsi"/>
        </w:rPr>
        <w:t>Kandydat wybiera ocenę tylko z jednego poziomu.</w:t>
      </w:r>
    </w:p>
    <w:p w14:paraId="48AA4498" w14:textId="77777777" w:rsidR="00042BA1" w:rsidRPr="006D0D3E" w:rsidRDefault="00042BA1" w:rsidP="006D0D3E">
      <w:pPr>
        <w:rPr>
          <w:rFonts w:asciiTheme="minorHAnsi" w:hAnsiTheme="minorHAnsi" w:cstheme="minorHAnsi"/>
        </w:rPr>
      </w:pPr>
      <w:r w:rsidRPr="006D0D3E">
        <w:rPr>
          <w:rFonts w:asciiTheme="minorHAnsi" w:hAnsiTheme="minorHAnsi" w:cstheme="minorHAnsi"/>
        </w:rPr>
        <w:t>*Przedmiot do wyboru: historia, WOS, matematyka, geografia, chemia, biologia lub fizyka.   </w:t>
      </w:r>
    </w:p>
    <w:p w14:paraId="4842DEF4" w14:textId="77777777" w:rsidR="00FC5118" w:rsidRDefault="00FC5118" w:rsidP="006D0D3E">
      <w:pPr>
        <w:rPr>
          <w:rFonts w:asciiTheme="minorHAnsi" w:hAnsiTheme="minorHAnsi" w:cstheme="minorHAnsi"/>
        </w:rPr>
      </w:pPr>
    </w:p>
    <w:p w14:paraId="4716459F" w14:textId="42D6DF57" w:rsidR="00042BA1" w:rsidRPr="006D0D3E" w:rsidRDefault="00042BA1" w:rsidP="006D0D3E">
      <w:pPr>
        <w:rPr>
          <w:rFonts w:asciiTheme="minorHAnsi" w:hAnsiTheme="minorHAnsi" w:cstheme="minorHAnsi"/>
        </w:rPr>
      </w:pPr>
      <w:r w:rsidRPr="006D0D3E">
        <w:rPr>
          <w:rFonts w:asciiTheme="minorHAnsi" w:hAnsiTheme="minorHAnsi" w:cstheme="minorHAnsi"/>
        </w:rPr>
        <w:t>Kandydaci z tzw. „Starą maturą”</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7"/>
        <w:gridCol w:w="2456"/>
        <w:gridCol w:w="2410"/>
        <w:gridCol w:w="2913"/>
        <w:gridCol w:w="824"/>
      </w:tblGrid>
      <w:tr w:rsidR="00042BA1" w:rsidRPr="006D0D3E" w14:paraId="5C35E6E4" w14:textId="77777777" w:rsidTr="00E960A3">
        <w:trPr>
          <w:trHeight w:val="285"/>
          <w:tblCellSpacing w:w="15" w:type="dxa"/>
        </w:trPr>
        <w:tc>
          <w:tcPr>
            <w:tcW w:w="414" w:type="dxa"/>
            <w:vAlign w:val="center"/>
            <w:hideMark/>
          </w:tcPr>
          <w:p w14:paraId="3C79CCC3" w14:textId="77777777" w:rsidR="00042BA1" w:rsidRPr="006D0D3E" w:rsidRDefault="00042BA1" w:rsidP="006D0D3E">
            <w:pPr>
              <w:rPr>
                <w:rFonts w:asciiTheme="minorHAnsi" w:hAnsiTheme="minorHAnsi" w:cstheme="minorHAnsi"/>
              </w:rPr>
            </w:pPr>
            <w:r w:rsidRPr="006D0D3E">
              <w:rPr>
                <w:rFonts w:asciiTheme="minorHAnsi" w:hAnsiTheme="minorHAnsi" w:cstheme="minorHAnsi"/>
                <w:b/>
                <w:bCs/>
              </w:rPr>
              <w:t>LP</w:t>
            </w:r>
            <w:r w:rsidRPr="006D0D3E">
              <w:rPr>
                <w:rFonts w:asciiTheme="minorHAnsi" w:hAnsiTheme="minorHAnsi" w:cstheme="minorHAnsi"/>
              </w:rPr>
              <w:t>.</w:t>
            </w:r>
          </w:p>
        </w:tc>
        <w:tc>
          <w:tcPr>
            <w:tcW w:w="2452" w:type="dxa"/>
            <w:vAlign w:val="center"/>
            <w:hideMark/>
          </w:tcPr>
          <w:p w14:paraId="27B1332D" w14:textId="77777777" w:rsidR="00042BA1" w:rsidRPr="006D0D3E" w:rsidRDefault="00042BA1" w:rsidP="006D0D3E">
            <w:pPr>
              <w:rPr>
                <w:rFonts w:asciiTheme="minorHAnsi" w:hAnsiTheme="minorHAnsi" w:cstheme="minorHAnsi"/>
                <w:b/>
                <w:bCs/>
              </w:rPr>
            </w:pPr>
            <w:r w:rsidRPr="006D0D3E">
              <w:rPr>
                <w:rFonts w:asciiTheme="minorHAnsi" w:hAnsiTheme="minorHAnsi" w:cstheme="minorHAnsi"/>
                <w:b/>
                <w:bCs/>
              </w:rPr>
              <w:t>Przedmiot</w:t>
            </w:r>
          </w:p>
        </w:tc>
        <w:tc>
          <w:tcPr>
            <w:tcW w:w="2422" w:type="dxa"/>
          </w:tcPr>
          <w:p w14:paraId="5405131F" w14:textId="77777777" w:rsidR="00042BA1" w:rsidRPr="006D0D3E" w:rsidRDefault="00042BA1" w:rsidP="006D0D3E">
            <w:pPr>
              <w:rPr>
                <w:rFonts w:asciiTheme="minorHAnsi" w:hAnsiTheme="minorHAnsi" w:cstheme="minorHAnsi"/>
                <w:b/>
                <w:bCs/>
              </w:rPr>
            </w:pPr>
          </w:p>
        </w:tc>
        <w:tc>
          <w:tcPr>
            <w:tcW w:w="2909" w:type="dxa"/>
            <w:vAlign w:val="center"/>
            <w:hideMark/>
          </w:tcPr>
          <w:p w14:paraId="61BB7AEE" w14:textId="77777777" w:rsidR="00042BA1" w:rsidRPr="006D0D3E" w:rsidRDefault="00042BA1" w:rsidP="006D0D3E">
            <w:pPr>
              <w:rPr>
                <w:rFonts w:asciiTheme="minorHAnsi" w:hAnsiTheme="minorHAnsi" w:cstheme="minorHAnsi"/>
                <w:b/>
                <w:bCs/>
              </w:rPr>
            </w:pPr>
            <w:r w:rsidRPr="006D0D3E">
              <w:rPr>
                <w:rFonts w:asciiTheme="minorHAnsi" w:hAnsiTheme="minorHAnsi" w:cstheme="minorHAnsi"/>
                <w:b/>
                <w:bCs/>
              </w:rPr>
              <w:t>Ocena</w:t>
            </w:r>
          </w:p>
        </w:tc>
        <w:tc>
          <w:tcPr>
            <w:tcW w:w="783" w:type="dxa"/>
            <w:vAlign w:val="center"/>
            <w:hideMark/>
          </w:tcPr>
          <w:p w14:paraId="7067E129" w14:textId="77777777" w:rsidR="00042BA1" w:rsidRPr="006D0D3E" w:rsidRDefault="00042BA1" w:rsidP="006D0D3E">
            <w:pPr>
              <w:rPr>
                <w:rFonts w:asciiTheme="minorHAnsi" w:hAnsiTheme="minorHAnsi" w:cstheme="minorHAnsi"/>
                <w:b/>
                <w:bCs/>
              </w:rPr>
            </w:pPr>
            <w:r w:rsidRPr="006D0D3E">
              <w:rPr>
                <w:rFonts w:asciiTheme="minorHAnsi" w:hAnsiTheme="minorHAnsi" w:cstheme="minorHAnsi"/>
                <w:b/>
                <w:bCs/>
              </w:rPr>
              <w:t>Waga</w:t>
            </w:r>
          </w:p>
        </w:tc>
      </w:tr>
      <w:tr w:rsidR="00042BA1" w:rsidRPr="006D0D3E" w14:paraId="655DB97A" w14:textId="77777777" w:rsidTr="00E960A3">
        <w:trPr>
          <w:trHeight w:val="240"/>
          <w:tblCellSpacing w:w="15" w:type="dxa"/>
        </w:trPr>
        <w:tc>
          <w:tcPr>
            <w:tcW w:w="414" w:type="dxa"/>
            <w:vAlign w:val="center"/>
            <w:hideMark/>
          </w:tcPr>
          <w:p w14:paraId="1AE7A28E" w14:textId="77777777" w:rsidR="00042BA1" w:rsidRPr="006D0D3E" w:rsidRDefault="00042BA1" w:rsidP="006D0D3E">
            <w:pPr>
              <w:rPr>
                <w:rFonts w:asciiTheme="minorHAnsi" w:hAnsiTheme="minorHAnsi" w:cstheme="minorHAnsi"/>
              </w:rPr>
            </w:pPr>
            <w:r w:rsidRPr="006D0D3E">
              <w:rPr>
                <w:rFonts w:asciiTheme="minorHAnsi" w:hAnsiTheme="minorHAnsi" w:cstheme="minorHAnsi"/>
              </w:rPr>
              <w:t>1</w:t>
            </w:r>
          </w:p>
        </w:tc>
        <w:tc>
          <w:tcPr>
            <w:tcW w:w="2452" w:type="dxa"/>
            <w:vAlign w:val="center"/>
            <w:hideMark/>
          </w:tcPr>
          <w:p w14:paraId="4353E060" w14:textId="77777777" w:rsidR="00042BA1" w:rsidRPr="006D0D3E" w:rsidRDefault="00042BA1" w:rsidP="006D0D3E">
            <w:pPr>
              <w:rPr>
                <w:rFonts w:asciiTheme="minorHAnsi" w:hAnsiTheme="minorHAnsi" w:cstheme="minorHAnsi"/>
              </w:rPr>
            </w:pPr>
            <w:r w:rsidRPr="006D0D3E">
              <w:rPr>
                <w:rFonts w:asciiTheme="minorHAnsi" w:hAnsiTheme="minorHAnsi" w:cstheme="minorHAnsi"/>
              </w:rPr>
              <w:t>język polski</w:t>
            </w:r>
          </w:p>
        </w:tc>
        <w:tc>
          <w:tcPr>
            <w:tcW w:w="2422" w:type="dxa"/>
          </w:tcPr>
          <w:p w14:paraId="03D3A4F6" w14:textId="77777777" w:rsidR="00042BA1" w:rsidRPr="006D0D3E" w:rsidRDefault="00042BA1" w:rsidP="006D0D3E">
            <w:pPr>
              <w:rPr>
                <w:rFonts w:asciiTheme="minorHAnsi" w:hAnsiTheme="minorHAnsi" w:cstheme="minorHAnsi"/>
              </w:rPr>
            </w:pPr>
          </w:p>
        </w:tc>
        <w:tc>
          <w:tcPr>
            <w:tcW w:w="2909" w:type="dxa"/>
            <w:vAlign w:val="center"/>
            <w:hideMark/>
          </w:tcPr>
          <w:p w14:paraId="696C1BED" w14:textId="77777777" w:rsidR="00042BA1" w:rsidRPr="006D0D3E" w:rsidRDefault="00042BA1" w:rsidP="006D0D3E">
            <w:pPr>
              <w:rPr>
                <w:rFonts w:asciiTheme="minorHAnsi" w:hAnsiTheme="minorHAnsi" w:cstheme="minorHAnsi"/>
              </w:rPr>
            </w:pPr>
            <w:r w:rsidRPr="006D0D3E">
              <w:rPr>
                <w:rFonts w:asciiTheme="minorHAnsi" w:hAnsiTheme="minorHAnsi" w:cstheme="minorHAnsi"/>
              </w:rPr>
              <w:t>część pisemna matury</w:t>
            </w:r>
          </w:p>
        </w:tc>
        <w:tc>
          <w:tcPr>
            <w:tcW w:w="783" w:type="dxa"/>
            <w:vAlign w:val="center"/>
            <w:hideMark/>
          </w:tcPr>
          <w:p w14:paraId="73783387" w14:textId="77777777" w:rsidR="00042BA1" w:rsidRPr="006D0D3E" w:rsidRDefault="00042BA1" w:rsidP="006D0D3E">
            <w:pPr>
              <w:rPr>
                <w:rFonts w:asciiTheme="minorHAnsi" w:hAnsiTheme="minorHAnsi" w:cstheme="minorHAnsi"/>
              </w:rPr>
            </w:pPr>
            <w:r w:rsidRPr="006D0D3E">
              <w:rPr>
                <w:rFonts w:asciiTheme="minorHAnsi" w:hAnsiTheme="minorHAnsi" w:cstheme="minorHAnsi"/>
              </w:rPr>
              <w:t>0,40</w:t>
            </w:r>
          </w:p>
        </w:tc>
      </w:tr>
      <w:tr w:rsidR="00042BA1" w:rsidRPr="006D0D3E" w14:paraId="2ED9E424" w14:textId="77777777" w:rsidTr="00E960A3">
        <w:trPr>
          <w:trHeight w:val="225"/>
          <w:tblCellSpacing w:w="15" w:type="dxa"/>
        </w:trPr>
        <w:tc>
          <w:tcPr>
            <w:tcW w:w="414" w:type="dxa"/>
            <w:vMerge w:val="restart"/>
            <w:vAlign w:val="center"/>
            <w:hideMark/>
          </w:tcPr>
          <w:p w14:paraId="57A16BD7" w14:textId="77777777" w:rsidR="00042BA1" w:rsidRPr="006D0D3E" w:rsidRDefault="00042BA1" w:rsidP="006D0D3E">
            <w:pPr>
              <w:rPr>
                <w:rFonts w:asciiTheme="minorHAnsi" w:hAnsiTheme="minorHAnsi" w:cstheme="minorHAnsi"/>
              </w:rPr>
            </w:pPr>
            <w:r w:rsidRPr="006D0D3E">
              <w:rPr>
                <w:rFonts w:asciiTheme="minorHAnsi" w:hAnsiTheme="minorHAnsi" w:cstheme="minorHAnsi"/>
              </w:rPr>
              <w:t>2</w:t>
            </w:r>
          </w:p>
        </w:tc>
        <w:tc>
          <w:tcPr>
            <w:tcW w:w="2452" w:type="dxa"/>
            <w:vMerge w:val="restart"/>
            <w:vAlign w:val="center"/>
            <w:hideMark/>
          </w:tcPr>
          <w:p w14:paraId="66B2EDDF" w14:textId="77777777" w:rsidR="00042BA1" w:rsidRPr="006D0D3E" w:rsidRDefault="00042BA1" w:rsidP="006D0D3E">
            <w:pPr>
              <w:rPr>
                <w:rFonts w:asciiTheme="minorHAnsi" w:hAnsiTheme="minorHAnsi" w:cstheme="minorHAnsi"/>
              </w:rPr>
            </w:pPr>
            <w:r w:rsidRPr="006D0D3E">
              <w:rPr>
                <w:rFonts w:asciiTheme="minorHAnsi" w:hAnsiTheme="minorHAnsi" w:cstheme="minorHAnsi"/>
              </w:rPr>
              <w:t>język obcy</w:t>
            </w:r>
          </w:p>
        </w:tc>
        <w:tc>
          <w:tcPr>
            <w:tcW w:w="2422" w:type="dxa"/>
          </w:tcPr>
          <w:p w14:paraId="795C6AE3" w14:textId="77777777" w:rsidR="00042BA1" w:rsidRPr="006D0D3E" w:rsidRDefault="00042BA1" w:rsidP="006D0D3E">
            <w:pPr>
              <w:rPr>
                <w:rFonts w:asciiTheme="minorHAnsi" w:hAnsiTheme="minorHAnsi" w:cstheme="minorHAnsi"/>
              </w:rPr>
            </w:pPr>
          </w:p>
        </w:tc>
        <w:tc>
          <w:tcPr>
            <w:tcW w:w="2909" w:type="dxa"/>
            <w:vAlign w:val="center"/>
            <w:hideMark/>
          </w:tcPr>
          <w:p w14:paraId="697D6F5D" w14:textId="77777777" w:rsidR="00042BA1" w:rsidRPr="006D0D3E" w:rsidRDefault="00042BA1" w:rsidP="006D0D3E">
            <w:pPr>
              <w:rPr>
                <w:rFonts w:asciiTheme="minorHAnsi" w:hAnsiTheme="minorHAnsi" w:cstheme="minorHAnsi"/>
              </w:rPr>
            </w:pPr>
            <w:r w:rsidRPr="006D0D3E">
              <w:rPr>
                <w:rFonts w:asciiTheme="minorHAnsi" w:hAnsiTheme="minorHAnsi" w:cstheme="minorHAnsi"/>
              </w:rPr>
              <w:t>część pisemna matury</w:t>
            </w:r>
          </w:p>
        </w:tc>
        <w:tc>
          <w:tcPr>
            <w:tcW w:w="783" w:type="dxa"/>
            <w:vAlign w:val="center"/>
            <w:hideMark/>
          </w:tcPr>
          <w:p w14:paraId="0C262804" w14:textId="77777777" w:rsidR="00042BA1" w:rsidRPr="006D0D3E" w:rsidRDefault="00042BA1" w:rsidP="006D0D3E">
            <w:pPr>
              <w:rPr>
                <w:rFonts w:asciiTheme="minorHAnsi" w:hAnsiTheme="minorHAnsi" w:cstheme="minorHAnsi"/>
              </w:rPr>
            </w:pPr>
            <w:r w:rsidRPr="006D0D3E">
              <w:rPr>
                <w:rFonts w:asciiTheme="minorHAnsi" w:hAnsiTheme="minorHAnsi" w:cstheme="minorHAnsi"/>
              </w:rPr>
              <w:t>0,20</w:t>
            </w:r>
          </w:p>
        </w:tc>
      </w:tr>
      <w:tr w:rsidR="00042BA1" w:rsidRPr="006D0D3E" w14:paraId="1D3492D8" w14:textId="77777777" w:rsidTr="00E960A3">
        <w:trPr>
          <w:trHeight w:val="195"/>
          <w:tblCellSpacing w:w="15" w:type="dxa"/>
        </w:trPr>
        <w:tc>
          <w:tcPr>
            <w:tcW w:w="414" w:type="dxa"/>
            <w:vMerge/>
            <w:vAlign w:val="center"/>
            <w:hideMark/>
          </w:tcPr>
          <w:p w14:paraId="781205E0" w14:textId="77777777" w:rsidR="00042BA1" w:rsidRPr="006D0D3E" w:rsidRDefault="00042BA1" w:rsidP="006D0D3E">
            <w:pPr>
              <w:rPr>
                <w:rFonts w:asciiTheme="minorHAnsi" w:hAnsiTheme="minorHAnsi" w:cstheme="minorHAnsi"/>
              </w:rPr>
            </w:pPr>
          </w:p>
        </w:tc>
        <w:tc>
          <w:tcPr>
            <w:tcW w:w="2452" w:type="dxa"/>
            <w:vMerge/>
            <w:vAlign w:val="center"/>
            <w:hideMark/>
          </w:tcPr>
          <w:p w14:paraId="6678698B" w14:textId="77777777" w:rsidR="00042BA1" w:rsidRPr="006D0D3E" w:rsidRDefault="00042BA1" w:rsidP="006D0D3E">
            <w:pPr>
              <w:rPr>
                <w:rFonts w:asciiTheme="minorHAnsi" w:hAnsiTheme="minorHAnsi" w:cstheme="minorHAnsi"/>
              </w:rPr>
            </w:pPr>
          </w:p>
        </w:tc>
        <w:tc>
          <w:tcPr>
            <w:tcW w:w="2422" w:type="dxa"/>
          </w:tcPr>
          <w:p w14:paraId="3475ED69" w14:textId="77777777" w:rsidR="00042BA1" w:rsidRPr="006D0D3E" w:rsidRDefault="00042BA1" w:rsidP="006D0D3E">
            <w:pPr>
              <w:rPr>
                <w:rFonts w:asciiTheme="minorHAnsi" w:hAnsiTheme="minorHAnsi" w:cstheme="minorHAnsi"/>
              </w:rPr>
            </w:pPr>
          </w:p>
        </w:tc>
        <w:tc>
          <w:tcPr>
            <w:tcW w:w="2909" w:type="dxa"/>
            <w:vAlign w:val="center"/>
            <w:hideMark/>
          </w:tcPr>
          <w:p w14:paraId="2B21AEE9" w14:textId="77777777" w:rsidR="00042BA1" w:rsidRPr="006D0D3E" w:rsidRDefault="00042BA1" w:rsidP="006D0D3E">
            <w:pPr>
              <w:rPr>
                <w:rFonts w:asciiTheme="minorHAnsi" w:hAnsiTheme="minorHAnsi" w:cstheme="minorHAnsi"/>
              </w:rPr>
            </w:pPr>
            <w:r w:rsidRPr="006D0D3E">
              <w:rPr>
                <w:rFonts w:asciiTheme="minorHAnsi" w:hAnsiTheme="minorHAnsi" w:cstheme="minorHAnsi"/>
              </w:rPr>
              <w:t xml:space="preserve">ocena </w:t>
            </w:r>
            <w:proofErr w:type="spellStart"/>
            <w:r w:rsidRPr="006D0D3E">
              <w:rPr>
                <w:rFonts w:asciiTheme="minorHAnsi" w:hAnsiTheme="minorHAnsi" w:cstheme="minorHAnsi"/>
              </w:rPr>
              <w:t>końcoworoczna</w:t>
            </w:r>
            <w:proofErr w:type="spellEnd"/>
          </w:p>
        </w:tc>
        <w:tc>
          <w:tcPr>
            <w:tcW w:w="783" w:type="dxa"/>
            <w:vAlign w:val="center"/>
            <w:hideMark/>
          </w:tcPr>
          <w:p w14:paraId="463FEB59" w14:textId="77777777" w:rsidR="00042BA1" w:rsidRPr="006D0D3E" w:rsidRDefault="00042BA1" w:rsidP="006D0D3E">
            <w:pPr>
              <w:rPr>
                <w:rFonts w:asciiTheme="minorHAnsi" w:hAnsiTheme="minorHAnsi" w:cstheme="minorHAnsi"/>
              </w:rPr>
            </w:pPr>
            <w:r w:rsidRPr="006D0D3E">
              <w:rPr>
                <w:rFonts w:asciiTheme="minorHAnsi" w:hAnsiTheme="minorHAnsi" w:cstheme="minorHAnsi"/>
              </w:rPr>
              <w:t>0,10</w:t>
            </w:r>
          </w:p>
        </w:tc>
      </w:tr>
      <w:tr w:rsidR="00042BA1" w:rsidRPr="006D0D3E" w14:paraId="3B1D8B30" w14:textId="77777777" w:rsidTr="00E960A3">
        <w:trPr>
          <w:trHeight w:val="195"/>
          <w:tblCellSpacing w:w="15" w:type="dxa"/>
        </w:trPr>
        <w:tc>
          <w:tcPr>
            <w:tcW w:w="414" w:type="dxa"/>
            <w:vMerge w:val="restart"/>
            <w:vAlign w:val="center"/>
            <w:hideMark/>
          </w:tcPr>
          <w:p w14:paraId="04F23653" w14:textId="77777777" w:rsidR="00042BA1" w:rsidRPr="006D0D3E" w:rsidRDefault="00042BA1" w:rsidP="006D0D3E">
            <w:pPr>
              <w:rPr>
                <w:rFonts w:asciiTheme="minorHAnsi" w:hAnsiTheme="minorHAnsi" w:cstheme="minorHAnsi"/>
              </w:rPr>
            </w:pPr>
            <w:r w:rsidRPr="006D0D3E">
              <w:rPr>
                <w:rFonts w:asciiTheme="minorHAnsi" w:hAnsiTheme="minorHAnsi" w:cstheme="minorHAnsi"/>
              </w:rPr>
              <w:t>3</w:t>
            </w:r>
          </w:p>
        </w:tc>
        <w:tc>
          <w:tcPr>
            <w:tcW w:w="2452" w:type="dxa"/>
            <w:vMerge w:val="restart"/>
            <w:vAlign w:val="center"/>
            <w:hideMark/>
          </w:tcPr>
          <w:p w14:paraId="5B1AB710" w14:textId="77777777" w:rsidR="00042BA1" w:rsidRPr="006D0D3E" w:rsidRDefault="00042BA1" w:rsidP="006D0D3E">
            <w:pPr>
              <w:rPr>
                <w:rFonts w:asciiTheme="minorHAnsi" w:hAnsiTheme="minorHAnsi" w:cstheme="minorHAnsi"/>
              </w:rPr>
            </w:pPr>
            <w:r w:rsidRPr="006D0D3E">
              <w:rPr>
                <w:rFonts w:asciiTheme="minorHAnsi" w:hAnsiTheme="minorHAnsi" w:cstheme="minorHAnsi"/>
              </w:rPr>
              <w:t>przedmiot do wyboru **</w:t>
            </w:r>
          </w:p>
        </w:tc>
        <w:tc>
          <w:tcPr>
            <w:tcW w:w="2422" w:type="dxa"/>
          </w:tcPr>
          <w:p w14:paraId="2AEDC166" w14:textId="77777777" w:rsidR="00042BA1" w:rsidRPr="006D0D3E" w:rsidRDefault="00042BA1" w:rsidP="006D0D3E">
            <w:pPr>
              <w:rPr>
                <w:rFonts w:asciiTheme="minorHAnsi" w:hAnsiTheme="minorHAnsi" w:cstheme="minorHAnsi"/>
              </w:rPr>
            </w:pPr>
          </w:p>
        </w:tc>
        <w:tc>
          <w:tcPr>
            <w:tcW w:w="2909" w:type="dxa"/>
            <w:vAlign w:val="center"/>
            <w:hideMark/>
          </w:tcPr>
          <w:p w14:paraId="7E211EB2" w14:textId="77777777" w:rsidR="00042BA1" w:rsidRPr="006D0D3E" w:rsidRDefault="00042BA1" w:rsidP="006D0D3E">
            <w:pPr>
              <w:rPr>
                <w:rFonts w:asciiTheme="minorHAnsi" w:hAnsiTheme="minorHAnsi" w:cstheme="minorHAnsi"/>
              </w:rPr>
            </w:pPr>
            <w:r w:rsidRPr="006D0D3E">
              <w:rPr>
                <w:rFonts w:asciiTheme="minorHAnsi" w:hAnsiTheme="minorHAnsi" w:cstheme="minorHAnsi"/>
              </w:rPr>
              <w:t>część pisemna matury</w:t>
            </w:r>
          </w:p>
        </w:tc>
        <w:tc>
          <w:tcPr>
            <w:tcW w:w="783" w:type="dxa"/>
            <w:vAlign w:val="center"/>
            <w:hideMark/>
          </w:tcPr>
          <w:p w14:paraId="57A39F27" w14:textId="77777777" w:rsidR="00042BA1" w:rsidRPr="006D0D3E" w:rsidRDefault="00042BA1" w:rsidP="006D0D3E">
            <w:pPr>
              <w:rPr>
                <w:rFonts w:asciiTheme="minorHAnsi" w:hAnsiTheme="minorHAnsi" w:cstheme="minorHAnsi"/>
              </w:rPr>
            </w:pPr>
            <w:r w:rsidRPr="006D0D3E">
              <w:rPr>
                <w:rFonts w:asciiTheme="minorHAnsi" w:hAnsiTheme="minorHAnsi" w:cstheme="minorHAnsi"/>
              </w:rPr>
              <w:t>0,40</w:t>
            </w:r>
          </w:p>
        </w:tc>
      </w:tr>
      <w:tr w:rsidR="00042BA1" w:rsidRPr="006D0D3E" w14:paraId="1619935E" w14:textId="77777777" w:rsidTr="00E960A3">
        <w:trPr>
          <w:trHeight w:val="195"/>
          <w:tblCellSpacing w:w="15" w:type="dxa"/>
        </w:trPr>
        <w:tc>
          <w:tcPr>
            <w:tcW w:w="414" w:type="dxa"/>
            <w:vMerge/>
            <w:vAlign w:val="center"/>
            <w:hideMark/>
          </w:tcPr>
          <w:p w14:paraId="7771791D" w14:textId="77777777" w:rsidR="00042BA1" w:rsidRPr="006D0D3E" w:rsidRDefault="00042BA1" w:rsidP="006D0D3E">
            <w:pPr>
              <w:rPr>
                <w:rFonts w:asciiTheme="minorHAnsi" w:hAnsiTheme="minorHAnsi" w:cstheme="minorHAnsi"/>
              </w:rPr>
            </w:pPr>
          </w:p>
        </w:tc>
        <w:tc>
          <w:tcPr>
            <w:tcW w:w="2452" w:type="dxa"/>
            <w:vMerge/>
            <w:vAlign w:val="center"/>
            <w:hideMark/>
          </w:tcPr>
          <w:p w14:paraId="57405514" w14:textId="77777777" w:rsidR="00042BA1" w:rsidRPr="006D0D3E" w:rsidRDefault="00042BA1" w:rsidP="006D0D3E">
            <w:pPr>
              <w:rPr>
                <w:rFonts w:asciiTheme="minorHAnsi" w:hAnsiTheme="minorHAnsi" w:cstheme="minorHAnsi"/>
              </w:rPr>
            </w:pPr>
          </w:p>
        </w:tc>
        <w:tc>
          <w:tcPr>
            <w:tcW w:w="2422" w:type="dxa"/>
          </w:tcPr>
          <w:p w14:paraId="5A0CD0BB" w14:textId="77777777" w:rsidR="00042BA1" w:rsidRPr="006D0D3E" w:rsidRDefault="00042BA1" w:rsidP="006D0D3E">
            <w:pPr>
              <w:rPr>
                <w:rFonts w:asciiTheme="minorHAnsi" w:hAnsiTheme="minorHAnsi" w:cstheme="minorHAnsi"/>
              </w:rPr>
            </w:pPr>
          </w:p>
        </w:tc>
        <w:tc>
          <w:tcPr>
            <w:tcW w:w="2909" w:type="dxa"/>
            <w:vAlign w:val="center"/>
            <w:hideMark/>
          </w:tcPr>
          <w:p w14:paraId="38B0886D" w14:textId="77777777" w:rsidR="00042BA1" w:rsidRPr="006D0D3E" w:rsidRDefault="00042BA1" w:rsidP="006D0D3E">
            <w:pPr>
              <w:rPr>
                <w:rFonts w:asciiTheme="minorHAnsi" w:hAnsiTheme="minorHAnsi" w:cstheme="minorHAnsi"/>
              </w:rPr>
            </w:pPr>
            <w:r w:rsidRPr="006D0D3E">
              <w:rPr>
                <w:rFonts w:asciiTheme="minorHAnsi" w:hAnsiTheme="minorHAnsi" w:cstheme="minorHAnsi"/>
              </w:rPr>
              <w:t xml:space="preserve">ocena </w:t>
            </w:r>
            <w:proofErr w:type="spellStart"/>
            <w:r w:rsidRPr="006D0D3E">
              <w:rPr>
                <w:rFonts w:asciiTheme="minorHAnsi" w:hAnsiTheme="minorHAnsi" w:cstheme="minorHAnsi"/>
              </w:rPr>
              <w:t>końcoworoczna</w:t>
            </w:r>
            <w:proofErr w:type="spellEnd"/>
            <w:r w:rsidRPr="006D0D3E">
              <w:rPr>
                <w:rFonts w:asciiTheme="minorHAnsi" w:hAnsiTheme="minorHAnsi" w:cstheme="minorHAnsi"/>
              </w:rPr>
              <w:t xml:space="preserve"> *</w:t>
            </w:r>
          </w:p>
        </w:tc>
        <w:tc>
          <w:tcPr>
            <w:tcW w:w="783" w:type="dxa"/>
            <w:vAlign w:val="center"/>
            <w:hideMark/>
          </w:tcPr>
          <w:p w14:paraId="676E860D" w14:textId="77777777" w:rsidR="00042BA1" w:rsidRPr="006D0D3E" w:rsidRDefault="00042BA1" w:rsidP="006D0D3E">
            <w:pPr>
              <w:rPr>
                <w:rFonts w:asciiTheme="minorHAnsi" w:hAnsiTheme="minorHAnsi" w:cstheme="minorHAnsi"/>
              </w:rPr>
            </w:pPr>
            <w:r w:rsidRPr="006D0D3E">
              <w:rPr>
                <w:rFonts w:asciiTheme="minorHAnsi" w:hAnsiTheme="minorHAnsi" w:cstheme="minorHAnsi"/>
              </w:rPr>
              <w:t>0,10</w:t>
            </w:r>
          </w:p>
        </w:tc>
      </w:tr>
    </w:tbl>
    <w:p w14:paraId="6E372D2D" w14:textId="77777777" w:rsidR="00042BA1" w:rsidRPr="006D0D3E" w:rsidRDefault="00042BA1" w:rsidP="006D0D3E">
      <w:pPr>
        <w:rPr>
          <w:rFonts w:asciiTheme="minorHAnsi" w:hAnsiTheme="minorHAnsi" w:cstheme="minorHAnsi"/>
        </w:rPr>
      </w:pPr>
      <w:r w:rsidRPr="006D0D3E">
        <w:rPr>
          <w:rFonts w:asciiTheme="minorHAnsi" w:hAnsiTheme="minorHAnsi" w:cstheme="minorHAnsi"/>
        </w:rPr>
        <w:t xml:space="preserve">*Ocena </w:t>
      </w:r>
      <w:proofErr w:type="spellStart"/>
      <w:r w:rsidRPr="006D0D3E">
        <w:rPr>
          <w:rFonts w:asciiTheme="minorHAnsi" w:hAnsiTheme="minorHAnsi" w:cstheme="minorHAnsi"/>
        </w:rPr>
        <w:t>końcoworoczna</w:t>
      </w:r>
      <w:proofErr w:type="spellEnd"/>
      <w:r w:rsidRPr="006D0D3E">
        <w:rPr>
          <w:rFonts w:asciiTheme="minorHAnsi" w:hAnsiTheme="minorHAnsi" w:cstheme="minorHAnsi"/>
        </w:rPr>
        <w:t xml:space="preserve"> przeliczana jest na punkty zgodnie z tabelą umieszczoną w załączniku 4 Uchwały Senatu i będzie uwzględniana tylko w sytuacji, kiedy kandydat nie zdawał pisemnego egzaminu maturalnego z tego przedmiotu.</w:t>
      </w:r>
    </w:p>
    <w:p w14:paraId="55CD01BF" w14:textId="77777777" w:rsidR="00042BA1" w:rsidRPr="006D0D3E" w:rsidRDefault="00042BA1" w:rsidP="006D0D3E">
      <w:pPr>
        <w:rPr>
          <w:rFonts w:asciiTheme="minorHAnsi" w:hAnsiTheme="minorHAnsi" w:cstheme="minorHAnsi"/>
        </w:rPr>
      </w:pPr>
      <w:r w:rsidRPr="006D0D3E">
        <w:rPr>
          <w:rFonts w:asciiTheme="minorHAnsi" w:hAnsiTheme="minorHAnsi" w:cstheme="minorHAnsi"/>
        </w:rPr>
        <w:t>**Przedmiot do wyboru: historia, WOS, matematyka, geografia, chemia, biologia lub fizyka.  </w:t>
      </w:r>
    </w:p>
    <w:p w14:paraId="34C8D388" w14:textId="77777777" w:rsidR="00042BA1" w:rsidRPr="006D0D3E" w:rsidRDefault="00042BA1" w:rsidP="006D0D3E">
      <w:pPr>
        <w:rPr>
          <w:rFonts w:asciiTheme="minorHAnsi" w:hAnsiTheme="minorHAnsi" w:cstheme="minorHAnsi"/>
          <w:b/>
          <w:bCs/>
          <w:u w:val="single"/>
        </w:rPr>
      </w:pPr>
    </w:p>
    <w:p w14:paraId="749565A0" w14:textId="77777777" w:rsidR="00042BA1" w:rsidRPr="006D0D3E" w:rsidRDefault="00042BA1" w:rsidP="006D0D3E">
      <w:pPr>
        <w:spacing w:after="0"/>
        <w:rPr>
          <w:rFonts w:asciiTheme="minorHAnsi" w:hAnsiTheme="minorHAnsi" w:cstheme="minorHAnsi"/>
        </w:rPr>
      </w:pPr>
      <w:r w:rsidRPr="006D0D3E">
        <w:rPr>
          <w:rFonts w:asciiTheme="minorHAnsi" w:hAnsiTheme="minorHAnsi" w:cstheme="minorHAnsi"/>
          <w:b/>
          <w:bCs/>
        </w:rPr>
        <w:t>Zasady rekrutacji</w:t>
      </w:r>
      <w:r w:rsidRPr="006D0D3E">
        <w:rPr>
          <w:rFonts w:asciiTheme="minorHAnsi" w:hAnsiTheme="minorHAnsi" w:cstheme="minorHAnsi"/>
        </w:rPr>
        <w:t xml:space="preserve"> każdego roku określane są w drodze uchwały Senatu Uniwersytetu Opolskiego, </w:t>
      </w:r>
      <w:r w:rsidRPr="006D0D3E">
        <w:rPr>
          <w:rFonts w:asciiTheme="minorHAnsi" w:hAnsiTheme="minorHAnsi" w:cstheme="minorHAnsi"/>
        </w:rPr>
        <w:br/>
        <w:t xml:space="preserve">w której uwzględnia się zasady przyjmowania kandydatów uzyskujących kwalifikacje za granicą oraz cudzoziemców, zwolnienia z postępowania dla laureatów/finalistów olimpiad, zasady podejmowania studiów jednocześnie na dwóch kierunkach oraz warunki przyjęcia kandydatów </w:t>
      </w:r>
      <w:r w:rsidRPr="006D0D3E">
        <w:rPr>
          <w:rFonts w:asciiTheme="minorHAnsi" w:hAnsiTheme="minorHAnsi" w:cstheme="minorHAnsi"/>
        </w:rPr>
        <w:br/>
        <w:t>z niepełnosprawnością. Szczegółowe wymagania publikowane są na stronie internetowej Uczelni, Wydziału oraz Biuletynu Informacji Publicznej (BIP). Kandydat otrzymuje informację o wyniku postępowania kwalifikacyjnego na osobiste konto rejestracyjne w systemie IRK.</w:t>
      </w:r>
    </w:p>
    <w:p w14:paraId="5FEEEA5D" w14:textId="77777777" w:rsidR="00FF163D" w:rsidRPr="006D0D3E" w:rsidRDefault="00FF163D" w:rsidP="006D0D3E">
      <w:pPr>
        <w:rPr>
          <w:rFonts w:asciiTheme="minorHAnsi" w:hAnsiTheme="minorHAnsi" w:cstheme="minorHAnsi"/>
          <w:b/>
          <w:bCs/>
        </w:rPr>
      </w:pPr>
    </w:p>
    <w:p w14:paraId="0E4F19E2" w14:textId="79C399C4" w:rsidR="007D2276" w:rsidRPr="006D0D3E" w:rsidRDefault="00042BA1" w:rsidP="006D0D3E">
      <w:pPr>
        <w:rPr>
          <w:rFonts w:asciiTheme="minorHAnsi" w:hAnsiTheme="minorHAnsi" w:cstheme="minorHAnsi"/>
        </w:rPr>
      </w:pPr>
      <w:r w:rsidRPr="006D0D3E">
        <w:rPr>
          <w:rFonts w:asciiTheme="minorHAnsi" w:hAnsiTheme="minorHAnsi" w:cstheme="minorHAnsi"/>
          <w:b/>
          <w:bCs/>
        </w:rPr>
        <w:t>Zasady, warunki i tryb uznawania efektów uczenia się i okresów kształcenia oraz kwalifikacji uzyskanych w innej uczelni</w:t>
      </w:r>
      <w:r w:rsidRPr="006D0D3E">
        <w:rPr>
          <w:rFonts w:asciiTheme="minorHAnsi" w:hAnsiTheme="minorHAnsi" w:cstheme="minorHAnsi"/>
        </w:rPr>
        <w:t xml:space="preserve">, w tym w uczelni zagranicznej opisane są w procedurze określania </w:t>
      </w:r>
      <w:r w:rsidRPr="006D0D3E">
        <w:rPr>
          <w:rFonts w:asciiTheme="minorHAnsi" w:hAnsiTheme="minorHAnsi" w:cstheme="minorHAnsi"/>
        </w:rPr>
        <w:br/>
        <w:t>i zaliczania różnic programowych (SDJK-O-U14</w:t>
      </w:r>
      <w:r w:rsidRPr="006D0D3E">
        <w:rPr>
          <w:rFonts w:asciiTheme="minorHAnsi" w:hAnsiTheme="minorHAnsi" w:cstheme="minorHAnsi"/>
          <w:vertAlign w:val="superscript"/>
        </w:rPr>
        <w:footnoteReference w:id="4"/>
      </w:r>
      <w:r w:rsidRPr="006D0D3E">
        <w:rPr>
          <w:rFonts w:asciiTheme="minorHAnsi" w:hAnsiTheme="minorHAnsi" w:cstheme="minorHAnsi"/>
        </w:rPr>
        <w:t>). Procedura dotyczy studentów</w:t>
      </w:r>
      <w:r w:rsidR="007D2276" w:rsidRPr="006D0D3E">
        <w:rPr>
          <w:rFonts w:asciiTheme="minorHAnsi" w:hAnsiTheme="minorHAnsi" w:cstheme="minorHAnsi"/>
        </w:rPr>
        <w:t xml:space="preserve">, </w:t>
      </w:r>
      <w:r w:rsidRPr="006D0D3E">
        <w:rPr>
          <w:rFonts w:asciiTheme="minorHAnsi" w:hAnsiTheme="minorHAnsi" w:cstheme="minorHAnsi"/>
        </w:rPr>
        <w:t xml:space="preserve">którzy zobowiązani są </w:t>
      </w:r>
      <w:r w:rsidRPr="006D0D3E">
        <w:rPr>
          <w:rFonts w:asciiTheme="minorHAnsi" w:hAnsiTheme="minorHAnsi" w:cstheme="minorHAnsi"/>
        </w:rPr>
        <w:lastRenderedPageBreak/>
        <w:t xml:space="preserve">zaliczyć wymagane przedmioty. Najczęściej są to sytuacje związane z odbyciem urlopu dziekańskiego, przeniesieniem z innej uczelni lub wznowieniem studiów. </w:t>
      </w:r>
    </w:p>
    <w:p w14:paraId="14EC532E" w14:textId="77777777" w:rsidR="007D2276" w:rsidRPr="006D0D3E" w:rsidRDefault="00042BA1" w:rsidP="006D0D3E">
      <w:pPr>
        <w:pStyle w:val="Akapitzlist"/>
        <w:numPr>
          <w:ilvl w:val="0"/>
          <w:numId w:val="23"/>
        </w:numPr>
        <w:spacing w:line="240" w:lineRule="auto"/>
        <w:rPr>
          <w:rFonts w:asciiTheme="minorHAnsi" w:hAnsiTheme="minorHAnsi" w:cstheme="minorHAnsi"/>
        </w:rPr>
      </w:pPr>
      <w:r w:rsidRPr="006D0D3E">
        <w:rPr>
          <w:rFonts w:asciiTheme="minorHAnsi" w:hAnsiTheme="minorHAnsi" w:cstheme="minorHAnsi"/>
        </w:rPr>
        <w:t xml:space="preserve">Każda sprawa rozpatrywana jest indywidualnie, nie tworzono osobnego aktu prawnego, regulującego te kwestie. Takie podejście pozwala lepiej zrozumieć problem studenta, </w:t>
      </w:r>
      <w:r w:rsidRPr="006D0D3E">
        <w:rPr>
          <w:rFonts w:asciiTheme="minorHAnsi" w:hAnsiTheme="minorHAnsi" w:cstheme="minorHAnsi"/>
        </w:rPr>
        <w:br/>
        <w:t xml:space="preserve">a wszystkie decyzje podejmuje dziekan, konsultując problem z koordynatorem kierunku oraz pracownikiem dziekanatu. </w:t>
      </w:r>
    </w:p>
    <w:p w14:paraId="2517008A" w14:textId="6973A776" w:rsidR="00042BA1" w:rsidRPr="006D0D3E" w:rsidRDefault="00042BA1" w:rsidP="006D0D3E">
      <w:pPr>
        <w:pStyle w:val="Akapitzlist"/>
        <w:numPr>
          <w:ilvl w:val="0"/>
          <w:numId w:val="23"/>
        </w:numPr>
        <w:spacing w:line="240" w:lineRule="auto"/>
        <w:rPr>
          <w:rFonts w:asciiTheme="minorHAnsi" w:hAnsiTheme="minorHAnsi" w:cstheme="minorHAnsi"/>
        </w:rPr>
      </w:pPr>
      <w:r w:rsidRPr="006D0D3E">
        <w:rPr>
          <w:rFonts w:asciiTheme="minorHAnsi" w:hAnsiTheme="minorHAnsi" w:cstheme="minorHAnsi"/>
        </w:rPr>
        <w:t>Przy zatwierdzeniu efektów uczenia się porównuje się szczegółowo przede wszystkim programy studiów, sylabusy, liczbę punktów ECTS, treści programowe, dążąc tym samym do tego, by wyznaczane różnice programowe nie spowodowały nadmiernego obciążenia studenta.</w:t>
      </w:r>
    </w:p>
    <w:p w14:paraId="7E7C7802" w14:textId="7FBAA748" w:rsidR="00042BA1" w:rsidRPr="006D0D3E" w:rsidRDefault="00042BA1" w:rsidP="006D0D3E">
      <w:pPr>
        <w:rPr>
          <w:rFonts w:asciiTheme="minorHAnsi" w:hAnsiTheme="minorHAnsi" w:cstheme="minorHAnsi"/>
        </w:rPr>
      </w:pPr>
      <w:r w:rsidRPr="006D0D3E">
        <w:rPr>
          <w:rFonts w:asciiTheme="minorHAnsi" w:hAnsiTheme="minorHAnsi" w:cstheme="minorHAnsi"/>
          <w:b/>
          <w:bCs/>
        </w:rPr>
        <w:t>Zasady, warunki i tryb potwierdzania efektów uczenia się uzyskanych w procesie uczenia się poza systemem studiów</w:t>
      </w:r>
      <w:r w:rsidRPr="006D0D3E">
        <w:rPr>
          <w:rFonts w:asciiTheme="minorHAnsi" w:hAnsiTheme="minorHAnsi" w:cstheme="minorHAnsi"/>
        </w:rPr>
        <w:t xml:space="preserve"> określa Procedura potwierdzania w Uniwersytecie Opolskim efektów uczenia się uzyskanych poza edukacją formalną - SDJK-O-U15 oraz Uchwała nr 220/2016-2020 Senatu Uniwersytetu Opolskiego z dnia 17.09.2019 r. w sprawie potwierdzania w Uniwersytecie Opolskim efektów uczenia się zdobytych poza edukacją formalną. Do tej pory na kierunku </w:t>
      </w:r>
      <w:r w:rsidR="007D2276" w:rsidRPr="006D0D3E">
        <w:rPr>
          <w:rFonts w:asciiTheme="minorHAnsi" w:hAnsiTheme="minorHAnsi" w:cstheme="minorHAnsi"/>
        </w:rPr>
        <w:t>prawo</w:t>
      </w:r>
      <w:r w:rsidRPr="006D0D3E">
        <w:rPr>
          <w:rFonts w:asciiTheme="minorHAnsi" w:hAnsiTheme="minorHAnsi" w:cstheme="minorHAnsi"/>
        </w:rPr>
        <w:t xml:space="preserve"> nie wpłynęła żadna sprawa związana z tą procedurą. </w:t>
      </w:r>
    </w:p>
    <w:p w14:paraId="252F09BE" w14:textId="727CF9F4" w:rsidR="00042BA1" w:rsidRPr="006D0D3E" w:rsidRDefault="00042BA1" w:rsidP="006D0D3E">
      <w:pPr>
        <w:spacing w:after="0"/>
        <w:rPr>
          <w:rFonts w:asciiTheme="minorHAnsi" w:hAnsiTheme="minorHAnsi" w:cstheme="minorHAnsi"/>
        </w:rPr>
      </w:pPr>
      <w:r w:rsidRPr="006D0D3E">
        <w:rPr>
          <w:rFonts w:asciiTheme="minorHAnsi" w:hAnsiTheme="minorHAnsi" w:cstheme="minorHAnsi"/>
          <w:b/>
          <w:bCs/>
        </w:rPr>
        <w:t>Proces dyplomowania</w:t>
      </w:r>
      <w:r w:rsidRPr="006D0D3E">
        <w:rPr>
          <w:rFonts w:asciiTheme="minorHAnsi" w:hAnsiTheme="minorHAnsi" w:cstheme="minorHAnsi"/>
        </w:rPr>
        <w:t xml:space="preserve"> przebiega w zgodzie z zasadami określonymi w aktach prawa wewnętrznego, tj. w:</w:t>
      </w:r>
    </w:p>
    <w:p w14:paraId="318890C9" w14:textId="77777777" w:rsidR="007D2276" w:rsidRPr="006D0D3E" w:rsidRDefault="00042BA1" w:rsidP="006D0D3E">
      <w:pPr>
        <w:numPr>
          <w:ilvl w:val="0"/>
          <w:numId w:val="6"/>
        </w:numPr>
        <w:spacing w:after="0"/>
        <w:rPr>
          <w:rFonts w:asciiTheme="minorHAnsi" w:hAnsiTheme="minorHAnsi" w:cstheme="minorHAnsi"/>
        </w:rPr>
      </w:pPr>
      <w:r w:rsidRPr="006D0D3E">
        <w:rPr>
          <w:rFonts w:asciiTheme="minorHAnsi" w:hAnsiTheme="minorHAnsi" w:cstheme="minorHAnsi"/>
        </w:rPr>
        <w:t>Statucie Uniwersytetu Opolskiego;</w:t>
      </w:r>
    </w:p>
    <w:p w14:paraId="3CC7B847" w14:textId="0F685B70" w:rsidR="00042BA1" w:rsidRPr="006D0D3E" w:rsidRDefault="00042BA1" w:rsidP="006D0D3E">
      <w:pPr>
        <w:numPr>
          <w:ilvl w:val="0"/>
          <w:numId w:val="6"/>
        </w:numPr>
        <w:spacing w:after="0"/>
        <w:rPr>
          <w:rFonts w:asciiTheme="minorHAnsi" w:hAnsiTheme="minorHAnsi" w:cstheme="minorHAnsi"/>
        </w:rPr>
      </w:pPr>
      <w:r w:rsidRPr="006D0D3E">
        <w:rPr>
          <w:rFonts w:asciiTheme="minorHAnsi" w:hAnsiTheme="minorHAnsi" w:cstheme="minorHAnsi"/>
        </w:rPr>
        <w:t>Regulaminie Studiów Uniwersytetu Opolskiego;</w:t>
      </w:r>
    </w:p>
    <w:p w14:paraId="54F557A7" w14:textId="77777777" w:rsidR="00042BA1" w:rsidRPr="006D0D3E" w:rsidRDefault="00042BA1" w:rsidP="006D0D3E">
      <w:pPr>
        <w:numPr>
          <w:ilvl w:val="0"/>
          <w:numId w:val="6"/>
        </w:numPr>
        <w:spacing w:after="0"/>
        <w:rPr>
          <w:rFonts w:asciiTheme="minorHAnsi" w:hAnsiTheme="minorHAnsi" w:cstheme="minorHAnsi"/>
        </w:rPr>
      </w:pPr>
      <w:r w:rsidRPr="006D0D3E">
        <w:rPr>
          <w:rFonts w:asciiTheme="minorHAnsi" w:hAnsiTheme="minorHAnsi" w:cstheme="minorHAnsi"/>
        </w:rPr>
        <w:t>Zarządzeniu nr 81/2021 Rektora Uniwersytetu Opolskiego z dnia 17 maja 2021 r. w sprawie zasad przygotowania i archiwizacji prac dyplomowych w Uniwersytecie Opolskim;</w:t>
      </w:r>
    </w:p>
    <w:p w14:paraId="63309608" w14:textId="77777777" w:rsidR="00042BA1" w:rsidRPr="006D0D3E" w:rsidRDefault="00042BA1" w:rsidP="006D0D3E">
      <w:pPr>
        <w:numPr>
          <w:ilvl w:val="0"/>
          <w:numId w:val="6"/>
        </w:numPr>
        <w:spacing w:after="0"/>
        <w:rPr>
          <w:rFonts w:asciiTheme="minorHAnsi" w:hAnsiTheme="minorHAnsi" w:cstheme="minorHAnsi"/>
        </w:rPr>
      </w:pPr>
      <w:r w:rsidRPr="006D0D3E">
        <w:rPr>
          <w:rFonts w:asciiTheme="minorHAnsi" w:hAnsiTheme="minorHAnsi" w:cstheme="minorHAnsi"/>
        </w:rPr>
        <w:t>Procedurze procesu dyplomowania - SDJK-O-U10.</w:t>
      </w:r>
    </w:p>
    <w:p w14:paraId="59F88E1E" w14:textId="77777777" w:rsidR="00042BA1" w:rsidRPr="006D0D3E" w:rsidRDefault="00042BA1" w:rsidP="006D0D3E">
      <w:pPr>
        <w:rPr>
          <w:rFonts w:asciiTheme="minorHAnsi" w:hAnsiTheme="minorHAnsi" w:cstheme="minorHAnsi"/>
        </w:rPr>
      </w:pPr>
    </w:p>
    <w:p w14:paraId="2F70ED3D" w14:textId="44EA8FCB" w:rsidR="00042BA1" w:rsidRPr="006D0D3E" w:rsidRDefault="00042BA1" w:rsidP="006D0D3E">
      <w:pPr>
        <w:rPr>
          <w:rFonts w:asciiTheme="minorHAnsi" w:hAnsiTheme="minorHAnsi" w:cstheme="minorHAnsi"/>
        </w:rPr>
      </w:pPr>
      <w:r w:rsidRPr="006D0D3E">
        <w:rPr>
          <w:rFonts w:asciiTheme="minorHAnsi" w:hAnsiTheme="minorHAnsi" w:cstheme="minorHAnsi"/>
        </w:rPr>
        <w:t>Wszystkie akty prawne publikowane są w Monitorze Uniwersytetu Opolskiego (</w:t>
      </w:r>
      <w:hyperlink r:id="rId13" w:history="1">
        <w:r w:rsidRPr="006D0D3E">
          <w:rPr>
            <w:rFonts w:asciiTheme="minorHAnsi" w:hAnsiTheme="minorHAnsi" w:cstheme="minorHAnsi"/>
            <w:color w:val="0563C1"/>
            <w:u w:val="single"/>
          </w:rPr>
          <w:t>https://monitor.uni.opole.pl/</w:t>
        </w:r>
      </w:hyperlink>
      <w:r w:rsidRPr="006D0D3E">
        <w:rPr>
          <w:rFonts w:asciiTheme="minorHAnsi" w:hAnsiTheme="minorHAnsi" w:cstheme="minorHAnsi"/>
        </w:rPr>
        <w:t>), gdzie studenci i pracownicy mają dostęp do wszystkich nowelizacji aktów prawnych. Student przygotowuje pracę dyplomową pod okiem promotora. Listę proponowanych promotorów, z uwzględnieniem ich dorobku naukowego i praktycznego, przygotowuje kolegium dziekańskie.</w:t>
      </w:r>
    </w:p>
    <w:p w14:paraId="1A4A1CEC" w14:textId="77777777" w:rsidR="00042BA1" w:rsidRPr="006D0D3E" w:rsidRDefault="00042BA1" w:rsidP="006D0D3E">
      <w:pPr>
        <w:rPr>
          <w:rFonts w:asciiTheme="minorHAnsi" w:hAnsiTheme="minorHAnsi" w:cstheme="minorHAnsi"/>
        </w:rPr>
      </w:pPr>
      <w:r w:rsidRPr="006D0D3E">
        <w:rPr>
          <w:rFonts w:asciiTheme="minorHAnsi" w:hAnsiTheme="minorHAnsi" w:cstheme="minorHAnsi"/>
        </w:rPr>
        <w:t xml:space="preserve">Potencjalny promotor - w wyznaczonym czasie - może zweryfikować potencjał studenta przez prywatne dyskusje, prosząc o przygotowanie wstępnego projektu badań lub na podstawie sprawdzenia ocen z poszczególnych przedmiotów istotnych dla danego obszaru badawczego. </w:t>
      </w:r>
    </w:p>
    <w:p w14:paraId="28444275" w14:textId="77777777" w:rsidR="00042BA1" w:rsidRPr="006D0D3E" w:rsidRDefault="00042BA1" w:rsidP="006D0D3E">
      <w:pPr>
        <w:rPr>
          <w:rFonts w:asciiTheme="minorHAnsi" w:hAnsiTheme="minorHAnsi" w:cstheme="minorHAnsi"/>
        </w:rPr>
      </w:pPr>
      <w:r w:rsidRPr="006D0D3E">
        <w:rPr>
          <w:rFonts w:asciiTheme="minorHAnsi" w:hAnsiTheme="minorHAnsi" w:cstheme="minorHAnsi"/>
        </w:rPr>
        <w:t xml:space="preserve">Promotorem pracy dyplomowej może być wyłącznie pracownik badawczo-dydaktyczny w stopniu co najmniej doktora. W Uniwersytecie Opolskim zrezygnowano z możliwości dopuszczania pracowników dydaktycznych do roli promotora. Zmiana ta ma charakter projakościowy i uzasadniana jest chęcią wdrożenia studenta w badania naukowe prowadzone przez promotora. Student sam wybiera interesujący go obszar badawczy oraz tematykę pracy, konsultując tę kwestię z promotorem. Tematy prac, a także ich zmiany, zatwierdzane są przez komisję powołaną przez dziekana, w skład której wchodzą przedstawiciele wszystkich katedr. Następnie kolegium dziekańskie akceptuje listy tematów, promotorów i recenzentów przygotowane przez komisję i sporządza akt prawny w postaci stanowiska, który następnie przesyłany jest do Monitora UO. </w:t>
      </w:r>
    </w:p>
    <w:p w14:paraId="5DB6493C" w14:textId="77777777" w:rsidR="00042BA1" w:rsidRPr="006D0D3E" w:rsidRDefault="00042BA1" w:rsidP="006D0D3E">
      <w:pPr>
        <w:rPr>
          <w:rFonts w:asciiTheme="minorHAnsi" w:hAnsiTheme="minorHAnsi" w:cstheme="minorHAnsi"/>
        </w:rPr>
      </w:pPr>
      <w:r w:rsidRPr="006D0D3E">
        <w:rPr>
          <w:rFonts w:asciiTheme="minorHAnsi" w:hAnsiTheme="minorHAnsi" w:cstheme="minorHAnsi"/>
        </w:rPr>
        <w:t>Wydział Prawa i Administracji przygotował dla studentów dodatkowe materiały w postaci wyjaśnienia trybu postępowania przed przystąpieniem do obrony pracy dyplomowej, który ułatwić ma załatwienie spraw administracyjnych oraz instrukcję składania pracy w elektronicznym systemie Archiwum Prac Dyplomowych (APD). Dostępne są one stale na stronie internetowej Wydziału oraz udostępniane są okresowo w czasie dyplomowania w mediach społecznościowych Wydziału (Facebook/Instagram).</w:t>
      </w:r>
    </w:p>
    <w:p w14:paraId="35246E9F" w14:textId="77777777" w:rsidR="00042BA1" w:rsidRPr="006D0D3E" w:rsidRDefault="00042BA1" w:rsidP="006D0D3E">
      <w:pPr>
        <w:rPr>
          <w:rFonts w:asciiTheme="minorHAnsi" w:hAnsiTheme="minorHAnsi" w:cstheme="minorHAnsi"/>
        </w:rPr>
      </w:pPr>
      <w:r w:rsidRPr="006D0D3E">
        <w:rPr>
          <w:rFonts w:asciiTheme="minorHAnsi" w:hAnsiTheme="minorHAnsi" w:cstheme="minorHAnsi"/>
        </w:rPr>
        <w:t xml:space="preserve">Warto dodać, że Uniwersytet Opolski przeszedł na nowoczesną, cyfrową formę administrowania procesem dyplomowania. Tym samym całkowicie wykluczono obieg papierowych dokumentów. </w:t>
      </w:r>
      <w:r w:rsidRPr="006D0D3E">
        <w:rPr>
          <w:rFonts w:asciiTheme="minorHAnsi" w:hAnsiTheme="minorHAnsi" w:cstheme="minorHAnsi"/>
        </w:rPr>
        <w:lastRenderedPageBreak/>
        <w:t xml:space="preserve">Student wgrywa pracę do Archiwum Prac Dyplomowych (APD), gdzie uzupełnia informacje </w:t>
      </w:r>
      <w:r w:rsidRPr="006D0D3E">
        <w:rPr>
          <w:rFonts w:asciiTheme="minorHAnsi" w:hAnsiTheme="minorHAnsi" w:cstheme="minorHAnsi"/>
        </w:rPr>
        <w:br/>
        <w:t xml:space="preserve">o streszczeniu i słowach kluczowych (w języku polskim oraz angielskim) oraz składa oświadczenie </w:t>
      </w:r>
      <w:r w:rsidRPr="006D0D3E">
        <w:rPr>
          <w:rFonts w:asciiTheme="minorHAnsi" w:hAnsiTheme="minorHAnsi" w:cstheme="minorHAnsi"/>
        </w:rPr>
        <w:br/>
        <w:t xml:space="preserve">o samodzielnym przygotowaniu pracy. Promotor akceptuje wszystkie dane w APD oraz kieruje pracę do badania w Jednolitym Systemie </w:t>
      </w:r>
      <w:proofErr w:type="spellStart"/>
      <w:r w:rsidRPr="006D0D3E">
        <w:rPr>
          <w:rFonts w:asciiTheme="minorHAnsi" w:hAnsiTheme="minorHAnsi" w:cstheme="minorHAnsi"/>
        </w:rPr>
        <w:t>Antyplagiatowym</w:t>
      </w:r>
      <w:proofErr w:type="spellEnd"/>
      <w:r w:rsidRPr="006D0D3E">
        <w:rPr>
          <w:rFonts w:asciiTheme="minorHAnsi" w:hAnsiTheme="minorHAnsi" w:cstheme="minorHAnsi"/>
        </w:rPr>
        <w:t xml:space="preserve"> (JSA). Po weryfikacji wyniku badania, promotor przekazuje pracę do recenzji, które sporządzane są elektronicznie w APD. Po uzyskaniu recenzji, praca jest gotowa do obrony. </w:t>
      </w:r>
    </w:p>
    <w:p w14:paraId="2490B2AA" w14:textId="4E16D936" w:rsidR="00F91FF5" w:rsidRPr="006D0D3E" w:rsidRDefault="00042BA1" w:rsidP="006D0D3E">
      <w:pPr>
        <w:rPr>
          <w:rFonts w:asciiTheme="minorHAnsi" w:hAnsiTheme="minorHAnsi" w:cstheme="minorHAnsi"/>
        </w:rPr>
      </w:pPr>
      <w:r w:rsidRPr="006D0D3E">
        <w:rPr>
          <w:rFonts w:asciiTheme="minorHAnsi" w:hAnsiTheme="minorHAnsi" w:cstheme="minorHAnsi"/>
        </w:rPr>
        <w:t xml:space="preserve">W procesie dyplomowania stosuje się zagadnienia do egzaminów dyplomowych, które przygotowują wszystkie katedry, zgodnie z ich profilami badawczymi. Egzamin dyplomowy polega na zadaniu trzech pytań. Dwa pytania dotyczą zagadnień egzaminacyjnych z obszaru badawczego pracy dyplomowej, zaś trzecie jest pytaniem dotyczącym pracy magisterskiej. </w:t>
      </w:r>
      <w:r w:rsidR="00F91FF5" w:rsidRPr="006D0D3E">
        <w:rPr>
          <w:rFonts w:asciiTheme="minorHAnsi" w:hAnsiTheme="minorHAnsi" w:cstheme="minorHAnsi"/>
        </w:rPr>
        <w:t>P</w:t>
      </w:r>
      <w:r w:rsidRPr="006D0D3E">
        <w:rPr>
          <w:rFonts w:asciiTheme="minorHAnsi" w:hAnsiTheme="minorHAnsi" w:cstheme="minorHAnsi"/>
        </w:rPr>
        <w:t xml:space="preserve">ytania odpowiadają efektom uczenia się przypisanym 7. poziomowi PRK. </w:t>
      </w:r>
    </w:p>
    <w:p w14:paraId="51B48BD9" w14:textId="43076610" w:rsidR="00042BA1" w:rsidRDefault="00042BA1" w:rsidP="006D0D3E">
      <w:pPr>
        <w:rPr>
          <w:rFonts w:asciiTheme="minorHAnsi" w:hAnsiTheme="minorHAnsi" w:cstheme="minorHAnsi"/>
        </w:rPr>
      </w:pPr>
      <w:r w:rsidRPr="006D0D3E">
        <w:rPr>
          <w:rFonts w:asciiTheme="minorHAnsi" w:hAnsiTheme="minorHAnsi" w:cstheme="minorHAnsi"/>
        </w:rPr>
        <w:t xml:space="preserve">Egzamin dyplomowy odbywa się przed komisją powołaną przez Dziekana. W skład komisji wchodzą co najmniej trzy osoby: przewodniczący (Dziekan lub zastępca Dziekana albo powołany przez Dziekana nauczyciel akademicki mający co najmniej stopień doktora), promotor i recenzent. Protokół z obrony sporządzany jest również elektronicznie w APD. Absolwent otrzymuje uczelniany dyplom ukończenia studiów wyższych na kierunku </w:t>
      </w:r>
      <w:r w:rsidR="00F91FF5" w:rsidRPr="006D0D3E">
        <w:rPr>
          <w:rFonts w:asciiTheme="minorHAnsi" w:hAnsiTheme="minorHAnsi" w:cstheme="minorHAnsi"/>
        </w:rPr>
        <w:t>prawo</w:t>
      </w:r>
      <w:r w:rsidRPr="006D0D3E">
        <w:rPr>
          <w:rFonts w:asciiTheme="minorHAnsi" w:hAnsiTheme="minorHAnsi" w:cstheme="minorHAnsi"/>
        </w:rPr>
        <w:t xml:space="preserve"> z podaniem ostatecznego wyniku studiów. Ostateczny wynik studiów stanowi sumę: 1/2 średniej arytmetycznej ocen z egzaminów i zaliczeń, 1/4 oceny pracy dyplomowej, 1/4 oceny egzaminu dyplomowego.</w:t>
      </w:r>
    </w:p>
    <w:p w14:paraId="0C0A4952" w14:textId="77777777" w:rsidR="00FC5118" w:rsidRDefault="00FC5118" w:rsidP="006D0D3E">
      <w:pPr>
        <w:rPr>
          <w:rFonts w:asciiTheme="minorHAnsi" w:hAnsiTheme="minorHAnsi" w:cstheme="minorHAnsi"/>
          <w:b/>
          <w:bCs/>
          <w:color w:val="000000" w:themeColor="text1"/>
          <w:szCs w:val="22"/>
        </w:rPr>
      </w:pPr>
    </w:p>
    <w:p w14:paraId="0DE34AE2" w14:textId="48700205" w:rsidR="00F11718" w:rsidRPr="006D0D3E" w:rsidRDefault="00F11718" w:rsidP="006D0D3E">
      <w:pPr>
        <w:rPr>
          <w:rFonts w:asciiTheme="minorHAnsi" w:hAnsiTheme="minorHAnsi" w:cstheme="minorHAnsi"/>
        </w:rPr>
      </w:pPr>
      <w:r w:rsidRPr="006D0D3E">
        <w:rPr>
          <w:rFonts w:asciiTheme="minorHAnsi" w:hAnsiTheme="minorHAnsi" w:cstheme="minorHAnsi"/>
          <w:b/>
          <w:bCs/>
          <w:color w:val="000000" w:themeColor="text1"/>
          <w:szCs w:val="22"/>
        </w:rPr>
        <w:t xml:space="preserve">[Standard jakości kształcenia </w:t>
      </w:r>
      <w:r>
        <w:rPr>
          <w:rFonts w:asciiTheme="minorHAnsi" w:hAnsiTheme="minorHAnsi" w:cstheme="minorHAnsi"/>
          <w:b/>
          <w:bCs/>
          <w:color w:val="000000" w:themeColor="text1"/>
          <w:szCs w:val="22"/>
        </w:rPr>
        <w:t>3.2</w:t>
      </w:r>
      <w:r w:rsidRPr="006D0D3E">
        <w:rPr>
          <w:rFonts w:asciiTheme="minorHAnsi" w:hAnsiTheme="minorHAnsi" w:cstheme="minorHAnsi"/>
          <w:b/>
          <w:bCs/>
          <w:color w:val="000000" w:themeColor="text1"/>
          <w:szCs w:val="22"/>
        </w:rPr>
        <w:t>]</w:t>
      </w:r>
    </w:p>
    <w:p w14:paraId="5E269372" w14:textId="19614B34" w:rsidR="00042BA1" w:rsidRPr="006D0D3E" w:rsidRDefault="00F91FF5" w:rsidP="006D0D3E">
      <w:pPr>
        <w:rPr>
          <w:rFonts w:asciiTheme="minorHAnsi" w:hAnsiTheme="minorHAnsi" w:cstheme="minorHAnsi"/>
        </w:rPr>
      </w:pPr>
      <w:r w:rsidRPr="003D15A3">
        <w:rPr>
          <w:rFonts w:asciiTheme="minorHAnsi" w:hAnsiTheme="minorHAnsi" w:cstheme="minorHAnsi"/>
          <w:bCs/>
        </w:rPr>
        <w:t>M</w:t>
      </w:r>
      <w:r w:rsidR="00042BA1" w:rsidRPr="003D15A3">
        <w:rPr>
          <w:rFonts w:asciiTheme="minorHAnsi" w:hAnsiTheme="minorHAnsi" w:cstheme="minorHAnsi"/>
          <w:bCs/>
        </w:rPr>
        <w:t>onitorowani</w:t>
      </w:r>
      <w:r w:rsidRPr="003D15A3">
        <w:rPr>
          <w:rFonts w:asciiTheme="minorHAnsi" w:hAnsiTheme="minorHAnsi" w:cstheme="minorHAnsi"/>
          <w:bCs/>
        </w:rPr>
        <w:t xml:space="preserve">e </w:t>
      </w:r>
      <w:r w:rsidR="00042BA1" w:rsidRPr="003D15A3">
        <w:rPr>
          <w:rFonts w:asciiTheme="minorHAnsi" w:hAnsiTheme="minorHAnsi" w:cstheme="minorHAnsi"/>
          <w:bCs/>
        </w:rPr>
        <w:t>i ocen</w:t>
      </w:r>
      <w:r w:rsidRPr="003D15A3">
        <w:rPr>
          <w:rFonts w:asciiTheme="minorHAnsi" w:hAnsiTheme="minorHAnsi" w:cstheme="minorHAnsi"/>
          <w:bCs/>
        </w:rPr>
        <w:t>a</w:t>
      </w:r>
      <w:r w:rsidR="00042BA1" w:rsidRPr="003D15A3">
        <w:rPr>
          <w:rFonts w:asciiTheme="minorHAnsi" w:hAnsiTheme="minorHAnsi" w:cstheme="minorHAnsi"/>
          <w:bCs/>
        </w:rPr>
        <w:t xml:space="preserve"> postępów uczenia się studentów</w:t>
      </w:r>
      <w:r w:rsidR="00042BA1" w:rsidRPr="006D0D3E">
        <w:rPr>
          <w:rFonts w:asciiTheme="minorHAnsi" w:hAnsiTheme="minorHAnsi" w:cstheme="minorHAnsi"/>
        </w:rPr>
        <w:t xml:space="preserve"> </w:t>
      </w:r>
      <w:r w:rsidRPr="006D0D3E">
        <w:rPr>
          <w:rFonts w:asciiTheme="minorHAnsi" w:hAnsiTheme="minorHAnsi" w:cstheme="minorHAnsi"/>
        </w:rPr>
        <w:t>uregulowan</w:t>
      </w:r>
      <w:r w:rsidR="003D15A3">
        <w:rPr>
          <w:rFonts w:asciiTheme="minorHAnsi" w:hAnsiTheme="minorHAnsi" w:cstheme="minorHAnsi"/>
        </w:rPr>
        <w:t>e</w:t>
      </w:r>
      <w:r w:rsidRPr="006D0D3E">
        <w:rPr>
          <w:rFonts w:asciiTheme="minorHAnsi" w:hAnsiTheme="minorHAnsi" w:cstheme="minorHAnsi"/>
        </w:rPr>
        <w:t xml:space="preserve"> jest w </w:t>
      </w:r>
      <w:r w:rsidR="00042BA1" w:rsidRPr="006D0D3E">
        <w:rPr>
          <w:rFonts w:asciiTheme="minorHAnsi" w:hAnsiTheme="minorHAnsi" w:cstheme="minorHAnsi"/>
        </w:rPr>
        <w:t>Procedur</w:t>
      </w:r>
      <w:r w:rsidR="00EE1C8E">
        <w:rPr>
          <w:rFonts w:asciiTheme="minorHAnsi" w:hAnsiTheme="minorHAnsi" w:cstheme="minorHAnsi"/>
        </w:rPr>
        <w:t>ze</w:t>
      </w:r>
      <w:r w:rsidR="00042BA1" w:rsidRPr="006D0D3E">
        <w:rPr>
          <w:rFonts w:asciiTheme="minorHAnsi" w:hAnsiTheme="minorHAnsi" w:cstheme="minorHAnsi"/>
        </w:rPr>
        <w:t xml:space="preserve"> weryfikacji osiągania zakładanych efektów uczenia się oraz oceniania studentów i słuchaczy studiów podyplomowych (SDJK-O-U5). Dokument reguluje proces weryfikacji efektów kształcenia </w:t>
      </w:r>
      <w:r w:rsidR="00042BA1" w:rsidRPr="006D0D3E">
        <w:rPr>
          <w:rFonts w:asciiTheme="minorHAnsi" w:hAnsiTheme="minorHAnsi" w:cstheme="minorHAnsi"/>
        </w:rPr>
        <w:br/>
        <w:t xml:space="preserve">w odniesieniu do poszczególnych przedmiotów/modułów, kierunku studiów oraz uzyskiwanych </w:t>
      </w:r>
      <w:r w:rsidR="00042BA1" w:rsidRPr="006D0D3E">
        <w:rPr>
          <w:rFonts w:asciiTheme="minorHAnsi" w:hAnsiTheme="minorHAnsi" w:cstheme="minorHAnsi"/>
        </w:rPr>
        <w:br/>
        <w:t>w trakcie praktyk/staży i innych form uzupełniających proces kształcenia. Do metod weryfikacji efektów uczenia się uzyskiwanych w procesie kształcenia na poziomie przedmiotu/modułu zalicza się w szczególności: 1) egzamin – ustny, opisowy, testowy; 2) zaliczenie – ustne, opisowe, testowe; 3)</w:t>
      </w:r>
      <w:r w:rsidR="00E108F3">
        <w:rPr>
          <w:rFonts w:asciiTheme="minorHAnsi" w:hAnsiTheme="minorHAnsi" w:cstheme="minorHAnsi"/>
        </w:rPr>
        <w:t xml:space="preserve"> </w:t>
      </w:r>
      <w:r w:rsidR="00042BA1" w:rsidRPr="006D0D3E">
        <w:rPr>
          <w:rFonts w:asciiTheme="minorHAnsi" w:hAnsiTheme="minorHAnsi" w:cstheme="minorHAnsi"/>
        </w:rPr>
        <w:t xml:space="preserve">kolokwium; 4) przygotowanie referatu; 5) przygotowanie projektu; 6) wykonanie sprawozdań laboratoryjnych; 7) rozwiązywanie zadań problemowych; 8) prezentacje multimedialne prowadzone </w:t>
      </w:r>
      <w:r w:rsidR="00042BA1" w:rsidRPr="006D0D3E">
        <w:rPr>
          <w:rFonts w:asciiTheme="minorHAnsi" w:hAnsiTheme="minorHAnsi" w:cstheme="minorHAnsi"/>
        </w:rPr>
        <w:br/>
        <w:t xml:space="preserve">i przygotowywane indywidualnie lub grupowo; 9) wypowiedzi ustne, aktywność w dyskusji; 10) analiza przypadków </w:t>
      </w:r>
      <w:r w:rsidR="00042BA1" w:rsidRPr="006D0D3E">
        <w:rPr>
          <w:rFonts w:asciiTheme="minorHAnsi" w:hAnsiTheme="minorHAnsi" w:cstheme="minorHAnsi"/>
          <w:i/>
          <w:iCs/>
        </w:rPr>
        <w:t>case study</w:t>
      </w:r>
      <w:r w:rsidR="00042BA1" w:rsidRPr="006D0D3E">
        <w:rPr>
          <w:rFonts w:asciiTheme="minorHAnsi" w:hAnsiTheme="minorHAnsi" w:cstheme="minorHAnsi"/>
        </w:rPr>
        <w:t>;</w:t>
      </w:r>
      <w:r w:rsidR="00042BA1" w:rsidRPr="006D0D3E">
        <w:rPr>
          <w:rFonts w:asciiTheme="minorHAnsi" w:hAnsiTheme="minorHAnsi" w:cstheme="minorHAnsi"/>
          <w:i/>
          <w:iCs/>
        </w:rPr>
        <w:t xml:space="preserve"> </w:t>
      </w:r>
      <w:r w:rsidR="00042BA1" w:rsidRPr="006D0D3E">
        <w:rPr>
          <w:rFonts w:asciiTheme="minorHAnsi" w:hAnsiTheme="minorHAnsi" w:cstheme="minorHAnsi"/>
        </w:rPr>
        <w:t>11)</w:t>
      </w:r>
      <w:r w:rsidR="00042BA1" w:rsidRPr="006D0D3E">
        <w:rPr>
          <w:rFonts w:asciiTheme="minorHAnsi" w:hAnsiTheme="minorHAnsi" w:cstheme="minorHAnsi"/>
          <w:i/>
          <w:iCs/>
        </w:rPr>
        <w:t xml:space="preserve"> </w:t>
      </w:r>
      <w:r w:rsidR="00042BA1" w:rsidRPr="006D0D3E">
        <w:rPr>
          <w:rFonts w:asciiTheme="minorHAnsi" w:hAnsiTheme="minorHAnsi" w:cstheme="minorHAnsi"/>
        </w:rPr>
        <w:t>ocena pracy przy przygotowywaniu pracy dyplomowej; 12) egzamin dyplomowy/obrona pracy. Metody sprawdzania i oceniania efektów uczenia się dostosowywane są przez nauczycieli w sposób indywidualny</w:t>
      </w:r>
      <w:r w:rsidR="003D15A3">
        <w:rPr>
          <w:rFonts w:asciiTheme="minorHAnsi" w:hAnsiTheme="minorHAnsi" w:cstheme="minorHAnsi"/>
        </w:rPr>
        <w:t xml:space="preserve">, jednocześnie </w:t>
      </w:r>
      <w:r w:rsidR="003D15A3" w:rsidRPr="003D15A3">
        <w:rPr>
          <w:rFonts w:asciiTheme="minorHAnsi" w:hAnsiTheme="minorHAnsi" w:cstheme="minorHAnsi"/>
        </w:rPr>
        <w:t>umożliwiają równe traktowanie studentów w procesie weryfikacji oceniania efektów uczenia się, w tym możliwość adaptowania metod i organizacji sprawdzania efektów uczenia się do potrzeb studentów z niepełnosprawnością</w:t>
      </w:r>
    </w:p>
    <w:p w14:paraId="3BA2AD0D" w14:textId="77777777" w:rsidR="00FF163D" w:rsidRPr="006D0D3E" w:rsidRDefault="00042BA1" w:rsidP="006D0D3E">
      <w:pPr>
        <w:rPr>
          <w:rFonts w:asciiTheme="minorHAnsi" w:hAnsiTheme="minorHAnsi" w:cstheme="minorHAnsi"/>
        </w:rPr>
      </w:pPr>
      <w:r w:rsidRPr="006D0D3E">
        <w:rPr>
          <w:rFonts w:asciiTheme="minorHAnsi" w:hAnsiTheme="minorHAnsi" w:cstheme="minorHAnsi"/>
        </w:rPr>
        <w:t xml:space="preserve">Nauczyciele akademiccy realizujący zajęcia na kierunkach studiów prowadzonych w Uniwersytecie Opolskim zobowiązani są do opracowania karty przedmiotu (sylabusu), w której określa się warunki </w:t>
      </w:r>
      <w:r w:rsidRPr="006D0D3E">
        <w:rPr>
          <w:rFonts w:asciiTheme="minorHAnsi" w:hAnsiTheme="minorHAnsi" w:cstheme="minorHAnsi"/>
        </w:rPr>
        <w:br/>
        <w:t xml:space="preserve">i wymogi sprawdzania realizacji zakładanych efektów uczenia się. W Karcie przedmiotu określa się metody, narzędzia, próg zaliczeniowy i kryteria weryfikacji uzyskania zakładanych efektów uczenia się, uwzględniając charakterystykę realizowanego przedmiotu. </w:t>
      </w:r>
    </w:p>
    <w:p w14:paraId="2A162EDF" w14:textId="77777777" w:rsidR="00FC5118" w:rsidRDefault="00FC5118" w:rsidP="00601FAD">
      <w:pPr>
        <w:rPr>
          <w:rFonts w:asciiTheme="minorHAnsi" w:hAnsiTheme="minorHAnsi" w:cstheme="minorHAnsi"/>
          <w:b/>
          <w:bCs/>
          <w:color w:val="000000" w:themeColor="text1"/>
          <w:szCs w:val="22"/>
        </w:rPr>
      </w:pPr>
    </w:p>
    <w:p w14:paraId="77848F46" w14:textId="01AB778E" w:rsidR="00601FAD" w:rsidRDefault="00601FAD" w:rsidP="00601FAD">
      <w:pPr>
        <w:rPr>
          <w:rFonts w:asciiTheme="minorHAnsi" w:hAnsiTheme="minorHAnsi" w:cstheme="minorHAnsi"/>
          <w:b/>
          <w:bCs/>
          <w:color w:val="000000" w:themeColor="text1"/>
          <w:szCs w:val="22"/>
        </w:rPr>
      </w:pPr>
      <w:r w:rsidRPr="006D0D3E">
        <w:rPr>
          <w:rFonts w:asciiTheme="minorHAnsi" w:hAnsiTheme="minorHAnsi" w:cstheme="minorHAnsi"/>
          <w:b/>
          <w:bCs/>
          <w:color w:val="000000" w:themeColor="text1"/>
          <w:szCs w:val="22"/>
        </w:rPr>
        <w:t>[Standard jakośc</w:t>
      </w:r>
      <w:r>
        <w:rPr>
          <w:rFonts w:asciiTheme="minorHAnsi" w:hAnsiTheme="minorHAnsi" w:cstheme="minorHAnsi"/>
          <w:b/>
          <w:bCs/>
          <w:color w:val="000000" w:themeColor="text1"/>
          <w:szCs w:val="22"/>
        </w:rPr>
        <w:t>i kształcenia 3.3</w:t>
      </w:r>
      <w:r w:rsidRPr="006D0D3E">
        <w:rPr>
          <w:rFonts w:asciiTheme="minorHAnsi" w:hAnsiTheme="minorHAnsi" w:cstheme="minorHAnsi"/>
          <w:b/>
          <w:bCs/>
          <w:color w:val="000000" w:themeColor="text1"/>
          <w:szCs w:val="22"/>
        </w:rPr>
        <w:t>]</w:t>
      </w:r>
    </w:p>
    <w:p w14:paraId="52B7F9F6" w14:textId="77777777" w:rsidR="00601FAD" w:rsidRDefault="00042BA1" w:rsidP="006D0D3E">
      <w:pPr>
        <w:rPr>
          <w:rFonts w:asciiTheme="minorHAnsi" w:hAnsiTheme="minorHAnsi" w:cstheme="minorHAnsi"/>
        </w:rPr>
      </w:pPr>
      <w:r w:rsidRPr="006D0D3E">
        <w:rPr>
          <w:rFonts w:asciiTheme="minorHAnsi" w:hAnsiTheme="minorHAnsi" w:cstheme="minorHAnsi"/>
        </w:rPr>
        <w:t>Wydział przygotował w roku akademickim 2021/2022 nowe wzory kart przedmiotów, które mają ułatwić studentom zrozumienie metod realizacji treści programowych. Na pierwszych zajęciach prowadzący przekazuje studentom informację</w:t>
      </w:r>
      <w:r w:rsidR="00FF163D" w:rsidRPr="006D0D3E">
        <w:rPr>
          <w:rFonts w:asciiTheme="minorHAnsi" w:hAnsiTheme="minorHAnsi" w:cstheme="minorHAnsi"/>
        </w:rPr>
        <w:t xml:space="preserve"> </w:t>
      </w:r>
      <w:r w:rsidRPr="006D0D3E">
        <w:rPr>
          <w:rFonts w:asciiTheme="minorHAnsi" w:hAnsiTheme="minorHAnsi" w:cstheme="minorHAnsi"/>
        </w:rPr>
        <w:t>o warunkach i wymogach sprawdzania efektów uczenia się, które są zapisane w karcie przedmiotu,</w:t>
      </w:r>
      <w:r w:rsidR="00FF163D" w:rsidRPr="006D0D3E">
        <w:rPr>
          <w:rFonts w:asciiTheme="minorHAnsi" w:hAnsiTheme="minorHAnsi" w:cstheme="minorHAnsi"/>
        </w:rPr>
        <w:t xml:space="preserve"> </w:t>
      </w:r>
      <w:r w:rsidRPr="006D0D3E">
        <w:rPr>
          <w:rFonts w:asciiTheme="minorHAnsi" w:hAnsiTheme="minorHAnsi" w:cstheme="minorHAnsi"/>
        </w:rPr>
        <w:t xml:space="preserve">a także publikuje w systemie elektronicznym bądź udostępnia w inny sposób. </w:t>
      </w:r>
      <w:r w:rsidRPr="006D0D3E">
        <w:rPr>
          <w:rFonts w:asciiTheme="minorHAnsi" w:hAnsiTheme="minorHAnsi" w:cstheme="minorHAnsi"/>
          <w:bCs/>
        </w:rPr>
        <w:t>Prowadzący</w:t>
      </w:r>
      <w:r w:rsidRPr="006D0D3E">
        <w:rPr>
          <w:rFonts w:asciiTheme="minorHAnsi" w:hAnsiTheme="minorHAnsi" w:cstheme="minorHAnsi"/>
        </w:rPr>
        <w:t xml:space="preserve"> dokonuje bieżącej analizy osiąganych efektów uczenia się </w:t>
      </w:r>
      <w:r w:rsidR="0003506F">
        <w:rPr>
          <w:rFonts w:asciiTheme="minorHAnsi" w:hAnsiTheme="minorHAnsi" w:cstheme="minorHAnsi"/>
        </w:rPr>
        <w:br/>
      </w:r>
      <w:r w:rsidRPr="006D0D3E">
        <w:rPr>
          <w:rFonts w:asciiTheme="minorHAnsi" w:hAnsiTheme="minorHAnsi" w:cstheme="minorHAnsi"/>
        </w:rPr>
        <w:t xml:space="preserve">w oparciu o prace studentów w czasie trwania przedmiotu/modułu. Prace etapowe studentów </w:t>
      </w:r>
      <w:r w:rsidR="0003506F">
        <w:rPr>
          <w:rFonts w:asciiTheme="minorHAnsi" w:hAnsiTheme="minorHAnsi" w:cstheme="minorHAnsi"/>
        </w:rPr>
        <w:br/>
      </w:r>
      <w:r w:rsidRPr="006D0D3E">
        <w:rPr>
          <w:rFonts w:asciiTheme="minorHAnsi" w:hAnsiTheme="minorHAnsi" w:cstheme="minorHAnsi"/>
        </w:rPr>
        <w:lastRenderedPageBreak/>
        <w:t>z egzaminów pisemnych oraz końcowych kolokwiów zaliczeniowych są przechowywane</w:t>
      </w:r>
      <w:r w:rsidR="00EA1B75">
        <w:rPr>
          <w:rFonts w:asciiTheme="minorHAnsi" w:hAnsiTheme="minorHAnsi" w:cstheme="minorHAnsi"/>
        </w:rPr>
        <w:t xml:space="preserve"> </w:t>
      </w:r>
      <w:r w:rsidRPr="006D0D3E">
        <w:rPr>
          <w:rFonts w:asciiTheme="minorHAnsi" w:hAnsiTheme="minorHAnsi" w:cstheme="minorHAnsi"/>
        </w:rPr>
        <w:t xml:space="preserve">przez pracowników </w:t>
      </w:r>
      <w:r w:rsidR="00EA1B75">
        <w:rPr>
          <w:rFonts w:asciiTheme="minorHAnsi" w:hAnsiTheme="minorHAnsi" w:cstheme="minorHAnsi"/>
        </w:rPr>
        <w:t xml:space="preserve">do roku od ukończenia przedmiotu. </w:t>
      </w:r>
    </w:p>
    <w:p w14:paraId="08F36D56" w14:textId="6FD28778" w:rsidR="00042BA1" w:rsidRDefault="00601FAD" w:rsidP="006D0D3E">
      <w:pPr>
        <w:rPr>
          <w:rFonts w:asciiTheme="minorHAnsi" w:hAnsiTheme="minorHAnsi" w:cstheme="minorHAnsi"/>
        </w:rPr>
      </w:pPr>
      <w:r>
        <w:rPr>
          <w:rFonts w:asciiTheme="minorHAnsi" w:hAnsiTheme="minorHAnsi" w:cstheme="minorHAnsi"/>
        </w:rPr>
        <w:t>P</w:t>
      </w:r>
      <w:r w:rsidRPr="00601FAD">
        <w:rPr>
          <w:rFonts w:asciiTheme="minorHAnsi" w:hAnsiTheme="minorHAnsi" w:cstheme="minorHAnsi"/>
        </w:rPr>
        <w:t>o wizycie zespołu oceniającego PKA na kierunku bezpieczeństwo wewnętrzne w 2022 roku kolegium dziekańskie podjęło prace nad modyfikacją Wydziałowej Księgi Jakości Kształcenia. W rozpoczętych pracach założenia uwzględniają konieczność stworzenia klarownych zasad dotyczących prowadzenia studenta pod kątem wprowadzenia do badań naukowych, określenia wymogów metodologicznych związanych z poznaniem naukowym, a także podkreślenia rangi etyki prowadzonych badań. W związku z tym, modyfikacji uległy sylabusy z proseminarium oraz seminarium dyplomowego, by wszystkie wymagane treści były dostępne zarówno dla wykładowców jak i studentów. Pozwoli to na sprawniejsze monitorowanie i ocenę postępów uczenia się studentów. Ponadto, określone zostały zasady edytowania pracy, wyboru promotora, tematu, a także zaproponowano nowy szablon formularza recenzyjnego.</w:t>
      </w:r>
    </w:p>
    <w:p w14:paraId="1EE1FAC6" w14:textId="209B3D5F" w:rsidR="00601FAD" w:rsidRPr="006D0D3E" w:rsidRDefault="00601FAD" w:rsidP="00601FAD">
      <w:pPr>
        <w:pBdr>
          <w:top w:val="nil"/>
          <w:left w:val="nil"/>
          <w:bottom w:val="nil"/>
          <w:right w:val="nil"/>
          <w:between w:val="nil"/>
        </w:pBdr>
        <w:rPr>
          <w:rFonts w:asciiTheme="minorHAnsi" w:eastAsia="Calibri" w:hAnsiTheme="minorHAnsi" w:cstheme="minorHAnsi"/>
          <w:position w:val="-1"/>
          <w:szCs w:val="22"/>
        </w:rPr>
      </w:pPr>
      <w:r>
        <w:rPr>
          <w:rFonts w:asciiTheme="minorHAnsi" w:eastAsia="Calibri" w:hAnsiTheme="minorHAnsi" w:cstheme="minorHAnsi"/>
          <w:position w:val="-1"/>
          <w:szCs w:val="22"/>
        </w:rPr>
        <w:t>Ponadto, studenci są autorami lub współautorami prac naukowych w zakresie dyscypliny, do której kierunek jest przyporządkowany:</w:t>
      </w:r>
    </w:p>
    <w:p w14:paraId="5E5E33CD" w14:textId="4D96FEAD" w:rsidR="00601FAD" w:rsidRPr="006D0D3E" w:rsidRDefault="00601FAD" w:rsidP="00601FAD">
      <w:pPr>
        <w:pStyle w:val="Akapitzlist"/>
        <w:numPr>
          <w:ilvl w:val="0"/>
          <w:numId w:val="26"/>
        </w:numPr>
        <w:pBdr>
          <w:top w:val="nil"/>
          <w:left w:val="nil"/>
          <w:bottom w:val="nil"/>
          <w:right w:val="nil"/>
          <w:between w:val="nil"/>
        </w:pBdr>
        <w:spacing w:line="240" w:lineRule="auto"/>
        <w:rPr>
          <w:rFonts w:asciiTheme="minorHAnsi" w:eastAsia="Calibri" w:hAnsiTheme="minorHAnsi" w:cstheme="minorHAnsi"/>
          <w:position w:val="-1"/>
        </w:rPr>
      </w:pPr>
      <w:proofErr w:type="spellStart"/>
      <w:r w:rsidRPr="006D0D3E">
        <w:rPr>
          <w:rFonts w:asciiTheme="minorHAnsi" w:eastAsia="Calibri" w:hAnsiTheme="minorHAnsi" w:cstheme="minorHAnsi"/>
          <w:position w:val="-1"/>
        </w:rPr>
        <w:t>Gajewicz</w:t>
      </w:r>
      <w:proofErr w:type="spellEnd"/>
      <w:r w:rsidRPr="006D0D3E">
        <w:rPr>
          <w:rFonts w:asciiTheme="minorHAnsi" w:eastAsia="Calibri" w:hAnsiTheme="minorHAnsi" w:cstheme="minorHAnsi"/>
          <w:position w:val="-1"/>
        </w:rPr>
        <w:t xml:space="preserve"> K., </w:t>
      </w:r>
      <w:r w:rsidRPr="006D0D3E">
        <w:rPr>
          <w:rFonts w:asciiTheme="minorHAnsi" w:eastAsia="Calibri" w:hAnsiTheme="minorHAnsi" w:cstheme="minorHAnsi"/>
          <w:i/>
          <w:iCs/>
          <w:position w:val="-1"/>
        </w:rPr>
        <w:t xml:space="preserve">Realizacja aksjologii wynikającej z ustawy zasadniczej Rzeczpospolitej Polskiej </w:t>
      </w:r>
      <w:r w:rsidR="00E108F3">
        <w:rPr>
          <w:rFonts w:asciiTheme="minorHAnsi" w:eastAsia="Calibri" w:hAnsiTheme="minorHAnsi" w:cstheme="minorHAnsi"/>
          <w:i/>
          <w:iCs/>
          <w:position w:val="-1"/>
        </w:rPr>
        <w:br/>
      </w:r>
      <w:r w:rsidRPr="006D0D3E">
        <w:rPr>
          <w:rFonts w:asciiTheme="minorHAnsi" w:eastAsia="Calibri" w:hAnsiTheme="minorHAnsi" w:cstheme="minorHAnsi"/>
          <w:i/>
          <w:iCs/>
          <w:position w:val="-1"/>
        </w:rPr>
        <w:t>w dobie wirusa SARS-CoV-2</w:t>
      </w:r>
      <w:r w:rsidRPr="006D0D3E">
        <w:rPr>
          <w:rFonts w:asciiTheme="minorHAnsi" w:eastAsia="Calibri" w:hAnsiTheme="minorHAnsi" w:cstheme="minorHAnsi"/>
          <w:position w:val="-1"/>
        </w:rPr>
        <w:t xml:space="preserve">, "Kultura Prawna" 2020, Vol. 3, Nr 1-2, s. 9-23. </w:t>
      </w:r>
    </w:p>
    <w:p w14:paraId="5EF63050" w14:textId="77777777" w:rsidR="00601FAD" w:rsidRPr="006D0D3E" w:rsidRDefault="00601FAD" w:rsidP="00601FAD">
      <w:pPr>
        <w:pStyle w:val="Akapitzlist"/>
        <w:numPr>
          <w:ilvl w:val="0"/>
          <w:numId w:val="26"/>
        </w:numPr>
        <w:pBdr>
          <w:top w:val="nil"/>
          <w:left w:val="nil"/>
          <w:bottom w:val="nil"/>
          <w:right w:val="nil"/>
          <w:between w:val="nil"/>
        </w:pBdr>
        <w:spacing w:line="240" w:lineRule="auto"/>
        <w:rPr>
          <w:rFonts w:asciiTheme="minorHAnsi" w:eastAsia="Calibri" w:hAnsiTheme="minorHAnsi" w:cstheme="minorHAnsi"/>
          <w:position w:val="-1"/>
        </w:rPr>
      </w:pPr>
      <w:r w:rsidRPr="006D0D3E">
        <w:rPr>
          <w:rFonts w:asciiTheme="minorHAnsi" w:eastAsia="Calibri" w:hAnsiTheme="minorHAnsi" w:cstheme="minorHAnsi"/>
          <w:position w:val="-1"/>
        </w:rPr>
        <w:t xml:space="preserve">Gil E., Kamieński G., </w:t>
      </w:r>
      <w:r w:rsidRPr="006D0D3E">
        <w:rPr>
          <w:rFonts w:asciiTheme="minorHAnsi" w:eastAsia="Calibri" w:hAnsiTheme="minorHAnsi" w:cstheme="minorHAnsi"/>
          <w:i/>
          <w:iCs/>
          <w:position w:val="-1"/>
        </w:rPr>
        <w:t xml:space="preserve">Prawo cywilne przed egzaminem, </w:t>
      </w:r>
      <w:r w:rsidRPr="006D0D3E">
        <w:rPr>
          <w:rFonts w:asciiTheme="minorHAnsi" w:eastAsia="Calibri" w:hAnsiTheme="minorHAnsi" w:cstheme="minorHAnsi"/>
          <w:position w:val="-1"/>
        </w:rPr>
        <w:t xml:space="preserve">Wolters Kluwer, Warszawa 2022, ss. 216. </w:t>
      </w:r>
    </w:p>
    <w:p w14:paraId="25A85C09" w14:textId="77777777" w:rsidR="00601FAD" w:rsidRPr="006D0D3E" w:rsidRDefault="00601FAD" w:rsidP="00601FAD">
      <w:pPr>
        <w:pStyle w:val="Akapitzlist"/>
        <w:numPr>
          <w:ilvl w:val="0"/>
          <w:numId w:val="26"/>
        </w:numPr>
        <w:pBdr>
          <w:top w:val="nil"/>
          <w:left w:val="nil"/>
          <w:bottom w:val="nil"/>
          <w:right w:val="nil"/>
          <w:between w:val="nil"/>
        </w:pBdr>
        <w:spacing w:line="240" w:lineRule="auto"/>
        <w:rPr>
          <w:rFonts w:asciiTheme="minorHAnsi" w:eastAsia="Calibri" w:hAnsiTheme="minorHAnsi" w:cstheme="minorHAnsi"/>
          <w:position w:val="-1"/>
        </w:rPr>
      </w:pPr>
      <w:proofErr w:type="spellStart"/>
      <w:r w:rsidRPr="006D0D3E">
        <w:rPr>
          <w:rFonts w:asciiTheme="minorHAnsi" w:eastAsia="Calibri" w:hAnsiTheme="minorHAnsi" w:cstheme="minorHAnsi"/>
          <w:position w:val="-1"/>
        </w:rPr>
        <w:t>Grabalska</w:t>
      </w:r>
      <w:proofErr w:type="spellEnd"/>
      <w:r w:rsidRPr="006D0D3E">
        <w:rPr>
          <w:rFonts w:asciiTheme="minorHAnsi" w:eastAsia="Calibri" w:hAnsiTheme="minorHAnsi" w:cstheme="minorHAnsi"/>
          <w:position w:val="-1"/>
        </w:rPr>
        <w:t xml:space="preserve"> W., Wielki R., </w:t>
      </w:r>
      <w:r w:rsidRPr="006D0D3E">
        <w:rPr>
          <w:rFonts w:asciiTheme="minorHAnsi" w:eastAsia="Calibri" w:hAnsiTheme="minorHAnsi" w:cstheme="minorHAnsi"/>
          <w:i/>
          <w:iCs/>
          <w:position w:val="-1"/>
        </w:rPr>
        <w:t xml:space="preserve">"Czy dzieci powinny trafiać do sieci?” Prawne i kryminologiczne aspekty zjawiska </w:t>
      </w:r>
      <w:proofErr w:type="spellStart"/>
      <w:r w:rsidRPr="006D0D3E">
        <w:rPr>
          <w:rFonts w:asciiTheme="minorHAnsi" w:eastAsia="Calibri" w:hAnsiTheme="minorHAnsi" w:cstheme="minorHAnsi"/>
          <w:i/>
          <w:iCs/>
          <w:position w:val="-1"/>
        </w:rPr>
        <w:t>sharentingu</w:t>
      </w:r>
      <w:proofErr w:type="spellEnd"/>
      <w:r w:rsidRPr="006D0D3E">
        <w:rPr>
          <w:rFonts w:asciiTheme="minorHAnsi" w:eastAsia="Calibri" w:hAnsiTheme="minorHAnsi" w:cstheme="minorHAnsi"/>
          <w:position w:val="-1"/>
        </w:rPr>
        <w:t xml:space="preserve">, "Prawo w Działaniu" 2022, Vol. 49, 2022, s. 50-66. </w:t>
      </w:r>
    </w:p>
    <w:p w14:paraId="46DF791F" w14:textId="49453A59" w:rsidR="00601FAD" w:rsidRPr="006D0D3E" w:rsidRDefault="00601FAD" w:rsidP="00601FAD">
      <w:pPr>
        <w:pStyle w:val="Akapitzlist"/>
        <w:numPr>
          <w:ilvl w:val="0"/>
          <w:numId w:val="26"/>
        </w:numPr>
        <w:pBdr>
          <w:top w:val="nil"/>
          <w:left w:val="nil"/>
          <w:bottom w:val="nil"/>
          <w:right w:val="nil"/>
          <w:between w:val="nil"/>
        </w:pBdr>
        <w:spacing w:line="240" w:lineRule="auto"/>
        <w:rPr>
          <w:rFonts w:asciiTheme="minorHAnsi" w:eastAsia="Calibri" w:hAnsiTheme="minorHAnsi" w:cstheme="minorHAnsi"/>
          <w:color w:val="FF0000"/>
          <w:position w:val="-1"/>
        </w:rPr>
      </w:pPr>
      <w:r>
        <w:rPr>
          <w:rFonts w:asciiTheme="minorHAnsi" w:eastAsia="Calibri" w:hAnsiTheme="minorHAnsi" w:cstheme="minorHAnsi"/>
          <w:color w:val="000000" w:themeColor="text1"/>
          <w:position w:val="-1"/>
        </w:rPr>
        <w:t>Lichwa N</w:t>
      </w:r>
      <w:r w:rsidRPr="00891AED">
        <w:rPr>
          <w:rFonts w:asciiTheme="minorHAnsi" w:eastAsia="Calibri" w:hAnsiTheme="minorHAnsi" w:cstheme="minorHAnsi"/>
          <w:color w:val="000000" w:themeColor="text1"/>
          <w:position w:val="-1"/>
        </w:rPr>
        <w:t xml:space="preserve">., </w:t>
      </w:r>
      <w:r>
        <w:rPr>
          <w:rFonts w:asciiTheme="minorHAnsi" w:eastAsia="Calibri" w:hAnsiTheme="minorHAnsi" w:cstheme="minorHAnsi"/>
          <w:i/>
          <w:iCs/>
          <w:color w:val="FF0000"/>
          <w:position w:val="-1"/>
        </w:rPr>
        <w:t xml:space="preserve"> </w:t>
      </w:r>
      <w:r w:rsidRPr="00AC26B8">
        <w:rPr>
          <w:rFonts w:asciiTheme="minorHAnsi" w:eastAsia="Calibri" w:hAnsiTheme="minorHAnsi" w:cstheme="minorHAnsi"/>
          <w:i/>
          <w:iCs/>
          <w:color w:val="000000" w:themeColor="text1"/>
          <w:position w:val="-1"/>
        </w:rPr>
        <w:t xml:space="preserve">Sytuacja prawna kobiet na Bliskim Wschodzie </w:t>
      </w:r>
      <w:r w:rsidRPr="00AC26B8">
        <w:rPr>
          <w:rFonts w:asciiTheme="minorHAnsi" w:eastAsia="Calibri" w:hAnsiTheme="minorHAnsi" w:cstheme="minorHAnsi"/>
          <w:color w:val="000000" w:themeColor="text1"/>
          <w:position w:val="-1"/>
        </w:rPr>
        <w:t>(w:) D. Jaroszewska-Choraś, A. Kilińska-</w:t>
      </w:r>
      <w:proofErr w:type="spellStart"/>
      <w:r w:rsidRPr="00AC26B8">
        <w:rPr>
          <w:rFonts w:asciiTheme="minorHAnsi" w:eastAsia="Calibri" w:hAnsiTheme="minorHAnsi" w:cstheme="minorHAnsi"/>
          <w:color w:val="000000" w:themeColor="text1"/>
          <w:position w:val="-1"/>
        </w:rPr>
        <w:t>Pękacz</w:t>
      </w:r>
      <w:proofErr w:type="spellEnd"/>
      <w:r w:rsidRPr="00AC26B8">
        <w:rPr>
          <w:rFonts w:asciiTheme="minorHAnsi" w:eastAsia="Calibri" w:hAnsiTheme="minorHAnsi" w:cstheme="minorHAnsi"/>
          <w:color w:val="000000" w:themeColor="text1"/>
          <w:position w:val="-1"/>
        </w:rPr>
        <w:t xml:space="preserve">, A. </w:t>
      </w:r>
      <w:proofErr w:type="spellStart"/>
      <w:r w:rsidRPr="00AC26B8">
        <w:rPr>
          <w:rFonts w:asciiTheme="minorHAnsi" w:eastAsia="Calibri" w:hAnsiTheme="minorHAnsi" w:cstheme="minorHAnsi"/>
          <w:color w:val="000000" w:themeColor="text1"/>
          <w:position w:val="-1"/>
        </w:rPr>
        <w:t>Wedeł</w:t>
      </w:r>
      <w:proofErr w:type="spellEnd"/>
      <w:r w:rsidRPr="00AC26B8">
        <w:rPr>
          <w:rFonts w:asciiTheme="minorHAnsi" w:eastAsia="Calibri" w:hAnsiTheme="minorHAnsi" w:cstheme="minorHAnsi"/>
          <w:color w:val="000000" w:themeColor="text1"/>
          <w:position w:val="-1"/>
        </w:rPr>
        <w:t xml:space="preserve">-Domaradzka (red.), </w:t>
      </w:r>
      <w:r w:rsidRPr="00AC26B8">
        <w:rPr>
          <w:rFonts w:asciiTheme="minorHAnsi" w:eastAsia="Calibri" w:hAnsiTheme="minorHAnsi" w:cstheme="minorHAnsi"/>
          <w:i/>
          <w:iCs/>
          <w:color w:val="000000" w:themeColor="text1"/>
          <w:position w:val="-1"/>
        </w:rPr>
        <w:t xml:space="preserve">Kobieta i prawo, </w:t>
      </w:r>
      <w:proofErr w:type="spellStart"/>
      <w:r w:rsidRPr="00AC26B8">
        <w:rPr>
          <w:rFonts w:asciiTheme="minorHAnsi" w:eastAsia="Calibri" w:hAnsiTheme="minorHAnsi" w:cstheme="minorHAnsi"/>
          <w:color w:val="000000" w:themeColor="text1"/>
          <w:position w:val="-1"/>
        </w:rPr>
        <w:t>Difin</w:t>
      </w:r>
      <w:proofErr w:type="spellEnd"/>
      <w:r w:rsidRPr="00AC26B8">
        <w:rPr>
          <w:rFonts w:asciiTheme="minorHAnsi" w:eastAsia="Calibri" w:hAnsiTheme="minorHAnsi" w:cstheme="minorHAnsi"/>
          <w:color w:val="000000" w:themeColor="text1"/>
          <w:position w:val="-1"/>
        </w:rPr>
        <w:t>, Warszawa 2023</w:t>
      </w:r>
      <w:r w:rsidR="00891AED">
        <w:rPr>
          <w:rFonts w:asciiTheme="minorHAnsi" w:eastAsia="Calibri" w:hAnsiTheme="minorHAnsi" w:cstheme="minorHAnsi"/>
          <w:color w:val="000000" w:themeColor="text1"/>
          <w:position w:val="-1"/>
        </w:rPr>
        <w:t>.</w:t>
      </w:r>
    </w:p>
    <w:p w14:paraId="0636686A" w14:textId="77777777" w:rsidR="00601FAD" w:rsidRPr="006D0D3E" w:rsidRDefault="00601FAD" w:rsidP="00601FAD">
      <w:pPr>
        <w:pStyle w:val="Akapitzlist"/>
        <w:numPr>
          <w:ilvl w:val="0"/>
          <w:numId w:val="26"/>
        </w:numPr>
        <w:pBdr>
          <w:top w:val="nil"/>
          <w:left w:val="nil"/>
          <w:bottom w:val="nil"/>
          <w:right w:val="nil"/>
          <w:between w:val="nil"/>
        </w:pBdr>
        <w:spacing w:line="240" w:lineRule="auto"/>
        <w:rPr>
          <w:rFonts w:asciiTheme="minorHAnsi" w:eastAsia="Calibri" w:hAnsiTheme="minorHAnsi" w:cstheme="minorHAnsi"/>
          <w:position w:val="-1"/>
        </w:rPr>
      </w:pPr>
      <w:r w:rsidRPr="006D0D3E">
        <w:rPr>
          <w:rFonts w:asciiTheme="minorHAnsi" w:eastAsia="Calibri" w:hAnsiTheme="minorHAnsi" w:cstheme="minorHAnsi"/>
          <w:position w:val="-1"/>
        </w:rPr>
        <w:t xml:space="preserve">Stawiarska A., </w:t>
      </w:r>
      <w:r w:rsidRPr="006D0D3E">
        <w:rPr>
          <w:rFonts w:asciiTheme="minorHAnsi" w:eastAsia="Calibri" w:hAnsiTheme="minorHAnsi" w:cstheme="minorHAnsi"/>
          <w:i/>
          <w:iCs/>
          <w:position w:val="-1"/>
        </w:rPr>
        <w:t>Przeklęta profesja, czyli procesy o czary a historia prawa w Polsce,</w:t>
      </w:r>
      <w:r w:rsidRPr="006D0D3E">
        <w:rPr>
          <w:rFonts w:asciiTheme="minorHAnsi" w:eastAsia="Calibri" w:hAnsiTheme="minorHAnsi" w:cstheme="minorHAnsi"/>
          <w:position w:val="-1"/>
        </w:rPr>
        <w:t xml:space="preserve"> „Maska” 2022, Vol. 49, Nr 2,</w:t>
      </w:r>
      <w:r w:rsidRPr="006D0D3E">
        <w:rPr>
          <w:rFonts w:asciiTheme="minorHAnsi" w:eastAsia="Calibri" w:hAnsiTheme="minorHAnsi" w:cstheme="minorHAnsi"/>
          <w:i/>
          <w:iCs/>
          <w:position w:val="-1"/>
        </w:rPr>
        <w:t xml:space="preserve"> </w:t>
      </w:r>
      <w:r w:rsidRPr="006D0D3E">
        <w:rPr>
          <w:rFonts w:asciiTheme="minorHAnsi" w:eastAsia="Calibri" w:hAnsiTheme="minorHAnsi" w:cstheme="minorHAnsi"/>
          <w:position w:val="-1"/>
        </w:rPr>
        <w:t>s. 63-75.</w:t>
      </w:r>
    </w:p>
    <w:p w14:paraId="70506F4A" w14:textId="3A0BEC19" w:rsidR="00601FAD" w:rsidRDefault="00601FAD" w:rsidP="00601FAD">
      <w:pPr>
        <w:pStyle w:val="Akapitzlist"/>
        <w:numPr>
          <w:ilvl w:val="0"/>
          <w:numId w:val="26"/>
        </w:numPr>
        <w:pBdr>
          <w:top w:val="nil"/>
          <w:left w:val="nil"/>
          <w:bottom w:val="nil"/>
          <w:right w:val="nil"/>
          <w:between w:val="nil"/>
        </w:pBdr>
        <w:spacing w:line="240" w:lineRule="auto"/>
        <w:rPr>
          <w:rFonts w:asciiTheme="minorHAnsi" w:eastAsia="Calibri" w:hAnsiTheme="minorHAnsi" w:cstheme="minorHAnsi"/>
          <w:color w:val="FF0000"/>
          <w:position w:val="-1"/>
        </w:rPr>
      </w:pPr>
      <w:r w:rsidRPr="006D0D3E">
        <w:rPr>
          <w:rFonts w:asciiTheme="minorHAnsi" w:eastAsia="Calibri" w:hAnsiTheme="minorHAnsi" w:cstheme="minorHAnsi"/>
          <w:color w:val="000000" w:themeColor="text1"/>
          <w:position w:val="-1"/>
        </w:rPr>
        <w:t xml:space="preserve">Znaniecki J., </w:t>
      </w:r>
      <w:r w:rsidRPr="006D0D3E">
        <w:rPr>
          <w:rFonts w:asciiTheme="minorHAnsi" w:eastAsia="Calibri" w:hAnsiTheme="minorHAnsi" w:cstheme="minorHAnsi"/>
          <w:i/>
          <w:iCs/>
          <w:color w:val="000000" w:themeColor="text1"/>
          <w:position w:val="-1"/>
        </w:rPr>
        <w:t xml:space="preserve">Zesłanie na Syberię Zofii </w:t>
      </w:r>
      <w:proofErr w:type="spellStart"/>
      <w:r w:rsidRPr="006D0D3E">
        <w:rPr>
          <w:rFonts w:asciiTheme="minorHAnsi" w:eastAsia="Calibri" w:hAnsiTheme="minorHAnsi" w:cstheme="minorHAnsi"/>
          <w:i/>
          <w:iCs/>
          <w:color w:val="000000" w:themeColor="text1"/>
          <w:position w:val="-1"/>
        </w:rPr>
        <w:t>Kiełczyńskiej</w:t>
      </w:r>
      <w:proofErr w:type="spellEnd"/>
      <w:r w:rsidRPr="006D0D3E">
        <w:rPr>
          <w:rFonts w:asciiTheme="minorHAnsi" w:eastAsia="Calibri" w:hAnsiTheme="minorHAnsi" w:cstheme="minorHAnsi"/>
          <w:i/>
          <w:iCs/>
          <w:color w:val="000000" w:themeColor="text1"/>
          <w:position w:val="-1"/>
        </w:rPr>
        <w:t xml:space="preserve"> i służba Jana Króla w armii gen. Andersa</w:t>
      </w:r>
      <w:r w:rsidRPr="006D0D3E">
        <w:rPr>
          <w:rFonts w:asciiTheme="minorHAnsi" w:eastAsia="Calibri" w:hAnsiTheme="minorHAnsi" w:cstheme="minorHAnsi"/>
          <w:color w:val="000000" w:themeColor="text1"/>
          <w:position w:val="-1"/>
        </w:rPr>
        <w:t xml:space="preserve"> (w:) P. Moroz, A. Szymański (red.), </w:t>
      </w:r>
      <w:r w:rsidRPr="006D0D3E">
        <w:rPr>
          <w:rFonts w:asciiTheme="minorHAnsi" w:eastAsia="Calibri" w:hAnsiTheme="minorHAnsi" w:cstheme="minorHAnsi"/>
          <w:i/>
          <w:iCs/>
          <w:color w:val="000000" w:themeColor="text1"/>
          <w:position w:val="-1"/>
        </w:rPr>
        <w:t>W poszukiwaniu dobra wspólnego Polaków część 3</w:t>
      </w:r>
      <w:r w:rsidRPr="006D0D3E">
        <w:rPr>
          <w:rFonts w:asciiTheme="minorHAnsi" w:eastAsia="Calibri" w:hAnsiTheme="minorHAnsi" w:cstheme="minorHAnsi"/>
          <w:color w:val="000000" w:themeColor="text1"/>
          <w:position w:val="-1"/>
        </w:rPr>
        <w:t xml:space="preserve">, Art Foto </w:t>
      </w:r>
      <w:proofErr w:type="spellStart"/>
      <w:r w:rsidRPr="006D0D3E">
        <w:rPr>
          <w:rFonts w:asciiTheme="minorHAnsi" w:eastAsia="Calibri" w:hAnsiTheme="minorHAnsi" w:cstheme="minorHAnsi"/>
          <w:color w:val="000000" w:themeColor="text1"/>
          <w:position w:val="-1"/>
        </w:rPr>
        <w:t>Ecoformat</w:t>
      </w:r>
      <w:proofErr w:type="spellEnd"/>
      <w:r w:rsidRPr="006D0D3E">
        <w:rPr>
          <w:rFonts w:asciiTheme="minorHAnsi" w:eastAsia="Calibri" w:hAnsiTheme="minorHAnsi" w:cstheme="minorHAnsi"/>
          <w:color w:val="000000" w:themeColor="text1"/>
          <w:position w:val="-1"/>
        </w:rPr>
        <w:t>, Lublin 2022., s. 249-</w:t>
      </w:r>
      <w:r w:rsidR="00891AED">
        <w:rPr>
          <w:rFonts w:asciiTheme="minorHAnsi" w:eastAsia="Calibri" w:hAnsiTheme="minorHAnsi" w:cstheme="minorHAnsi"/>
          <w:color w:val="000000" w:themeColor="text1"/>
          <w:position w:val="-1"/>
        </w:rPr>
        <w:t>25</w:t>
      </w:r>
      <w:r w:rsidR="00891AED" w:rsidRPr="00891AED">
        <w:rPr>
          <w:rFonts w:asciiTheme="minorHAnsi" w:eastAsia="Calibri" w:hAnsiTheme="minorHAnsi" w:cstheme="minorHAnsi"/>
          <w:color w:val="000000" w:themeColor="text1"/>
          <w:position w:val="-1"/>
        </w:rPr>
        <w:t>9</w:t>
      </w:r>
      <w:r w:rsidRPr="00891AED">
        <w:rPr>
          <w:rFonts w:asciiTheme="minorHAnsi" w:eastAsia="Calibri" w:hAnsiTheme="minorHAnsi" w:cstheme="minorHAnsi"/>
          <w:color w:val="000000" w:themeColor="text1"/>
          <w:position w:val="-1"/>
        </w:rPr>
        <w:t>.</w:t>
      </w:r>
    </w:p>
    <w:p w14:paraId="4183C845" w14:textId="77777777" w:rsidR="00601FAD" w:rsidRDefault="00601FAD" w:rsidP="006D0D3E">
      <w:pPr>
        <w:rPr>
          <w:rFonts w:asciiTheme="minorHAnsi" w:hAnsiTheme="minorHAnsi" w:cstheme="minorHAnsi"/>
        </w:rPr>
      </w:pPr>
    </w:p>
    <w:p w14:paraId="7DB62573" w14:textId="77777777" w:rsidR="00042BA1" w:rsidRPr="006D0D3E" w:rsidRDefault="00042BA1" w:rsidP="006D0D3E">
      <w:pPr>
        <w:pStyle w:val="Nagwek2"/>
        <w:rPr>
          <w:rFonts w:asciiTheme="minorHAnsi" w:hAnsiTheme="minorHAnsi" w:cstheme="minorHAnsi"/>
        </w:rPr>
      </w:pPr>
      <w:bookmarkStart w:id="32" w:name="_Toc130368109"/>
      <w:r w:rsidRPr="006D0D3E">
        <w:rPr>
          <w:rFonts w:asciiTheme="minorHAnsi" w:hAnsiTheme="minorHAnsi" w:cstheme="minorHAnsi"/>
        </w:rPr>
        <w:t>Dodatkowe informacje, które uczelnia uznaje za ważne dla oceny kryterium 3:</w:t>
      </w:r>
      <w:bookmarkEnd w:id="32"/>
      <w:r w:rsidRPr="006D0D3E">
        <w:rPr>
          <w:rFonts w:asciiTheme="minorHAnsi" w:hAnsiTheme="minorHAnsi" w:cstheme="minorHAnsi"/>
        </w:rPr>
        <w:t xml:space="preserve"> </w:t>
      </w:r>
    </w:p>
    <w:p w14:paraId="1EED0E7D" w14:textId="5D734BF4" w:rsidR="00042BA1" w:rsidRDefault="00891AED" w:rsidP="00D22E98">
      <w:pPr>
        <w:pStyle w:val="Akapitzlist"/>
        <w:numPr>
          <w:ilvl w:val="0"/>
          <w:numId w:val="57"/>
        </w:numPr>
        <w:rPr>
          <w:rFonts w:asciiTheme="minorHAnsi" w:hAnsiTheme="minorHAnsi" w:cstheme="minorHAnsi"/>
          <w:lang w:eastAsia="x-none"/>
        </w:rPr>
      </w:pPr>
      <w:r>
        <w:rPr>
          <w:rFonts w:asciiTheme="minorHAnsi" w:hAnsiTheme="minorHAnsi" w:cstheme="minorHAnsi"/>
          <w:lang w:eastAsia="x-none"/>
        </w:rPr>
        <w:t>Procedury związane z weryfikacją osiągnięcia przez studentów efektów uczenia się są opracowane na poziomie uczelnianym oraz wydziałowym.</w:t>
      </w:r>
    </w:p>
    <w:p w14:paraId="2B35A656" w14:textId="65D7A556" w:rsidR="00891AED" w:rsidRDefault="00891AED" w:rsidP="00D22E98">
      <w:pPr>
        <w:pStyle w:val="Akapitzlist"/>
        <w:numPr>
          <w:ilvl w:val="0"/>
          <w:numId w:val="57"/>
        </w:numPr>
        <w:rPr>
          <w:rFonts w:asciiTheme="minorHAnsi" w:hAnsiTheme="minorHAnsi" w:cstheme="minorHAnsi"/>
          <w:lang w:eastAsia="x-none"/>
        </w:rPr>
      </w:pPr>
      <w:r>
        <w:rPr>
          <w:rFonts w:asciiTheme="minorHAnsi" w:hAnsiTheme="minorHAnsi" w:cstheme="minorHAnsi"/>
          <w:lang w:eastAsia="x-none"/>
        </w:rPr>
        <w:t xml:space="preserve">Wydział uwzględnił uwagi Polskiej Komisji Akredytacyjnej w trakcie tegorocznej wizytacji zespołu oceniającego na kierunku bezpieczeństwo wewnętrzne i stworzył propozycję nowej procedury dyplomowania. </w:t>
      </w:r>
    </w:p>
    <w:p w14:paraId="1708F9EC" w14:textId="5355525D" w:rsidR="00891AED" w:rsidRDefault="00891AED" w:rsidP="00D22E98">
      <w:pPr>
        <w:pStyle w:val="Akapitzlist"/>
        <w:numPr>
          <w:ilvl w:val="0"/>
          <w:numId w:val="57"/>
        </w:numPr>
        <w:rPr>
          <w:rFonts w:asciiTheme="minorHAnsi" w:hAnsiTheme="minorHAnsi" w:cstheme="minorHAnsi"/>
          <w:lang w:eastAsia="x-none"/>
        </w:rPr>
      </w:pPr>
      <w:r>
        <w:rPr>
          <w:rFonts w:asciiTheme="minorHAnsi" w:hAnsiTheme="minorHAnsi" w:cstheme="minorHAnsi"/>
          <w:lang w:eastAsia="x-none"/>
        </w:rPr>
        <w:t>Liczba publikacji z udziałem studentów potwierdza osiągnięcie przez studentów efektów uczenia się, w odniesieniu do badań naukowych</w:t>
      </w:r>
      <w:r w:rsidR="004A0746">
        <w:rPr>
          <w:rFonts w:asciiTheme="minorHAnsi" w:hAnsiTheme="minorHAnsi" w:cstheme="minorHAnsi"/>
          <w:lang w:eastAsia="x-none"/>
        </w:rPr>
        <w:t xml:space="preserve"> w ramach dyscypliny, do której przypisany jest kierunek prawo.</w:t>
      </w:r>
    </w:p>
    <w:p w14:paraId="1461CF43" w14:textId="77777777" w:rsidR="004A0746" w:rsidRDefault="004A0746" w:rsidP="00D22E98">
      <w:pPr>
        <w:pStyle w:val="Akapitzlist"/>
        <w:numPr>
          <w:ilvl w:val="0"/>
          <w:numId w:val="57"/>
        </w:numPr>
        <w:spacing w:after="0" w:line="240" w:lineRule="auto"/>
        <w:rPr>
          <w:rFonts w:asciiTheme="minorHAnsi" w:hAnsiTheme="minorHAnsi" w:cstheme="minorHAnsi"/>
          <w:color w:val="000000" w:themeColor="text1"/>
        </w:rPr>
      </w:pPr>
      <w:r w:rsidRPr="004A0746">
        <w:rPr>
          <w:rFonts w:asciiTheme="minorHAnsi" w:hAnsiTheme="minorHAnsi" w:cstheme="minorHAnsi"/>
          <w:color w:val="000000" w:themeColor="text1"/>
        </w:rPr>
        <w:t>Zmniejszenie biurokracji, szybszy obieg informacji i mniej sformalizowana droga załatwiania spraw.</w:t>
      </w:r>
    </w:p>
    <w:p w14:paraId="0B459A12" w14:textId="63DF0842" w:rsidR="004A0746" w:rsidRPr="004A0746" w:rsidRDefault="004A0746" w:rsidP="00D22E98">
      <w:pPr>
        <w:pStyle w:val="Akapitzlist"/>
        <w:numPr>
          <w:ilvl w:val="0"/>
          <w:numId w:val="57"/>
        </w:numPr>
        <w:spacing w:after="0" w:line="240" w:lineRule="auto"/>
        <w:rPr>
          <w:rFonts w:asciiTheme="minorHAnsi" w:hAnsiTheme="minorHAnsi" w:cstheme="minorHAnsi"/>
          <w:color w:val="000000" w:themeColor="text1"/>
        </w:rPr>
      </w:pPr>
      <w:r w:rsidRPr="004A0746">
        <w:rPr>
          <w:rFonts w:asciiTheme="minorHAnsi" w:hAnsiTheme="minorHAnsi" w:cstheme="minorHAnsi"/>
          <w:color w:val="000000" w:themeColor="text1"/>
        </w:rPr>
        <w:t xml:space="preserve">Utworzenie Biura Dziekana jako jednostki koordynującej działania administracyjne związane </w:t>
      </w:r>
      <w:r w:rsidR="00527063">
        <w:rPr>
          <w:rFonts w:asciiTheme="minorHAnsi" w:hAnsiTheme="minorHAnsi" w:cstheme="minorHAnsi"/>
          <w:color w:val="000000" w:themeColor="text1"/>
        </w:rPr>
        <w:br/>
      </w:r>
      <w:r w:rsidRPr="004A0746">
        <w:rPr>
          <w:rFonts w:asciiTheme="minorHAnsi" w:hAnsiTheme="minorHAnsi" w:cstheme="minorHAnsi"/>
          <w:color w:val="000000" w:themeColor="text1"/>
        </w:rPr>
        <w:t>z obsługą dydaktyki oraz projakościowe oraz niezależnie działający Dziekanat skupiający się wyłącznie na sprawach studentów.</w:t>
      </w:r>
    </w:p>
    <w:p w14:paraId="1BACA602" w14:textId="77777777" w:rsidR="00891AED" w:rsidRDefault="00891AED" w:rsidP="006D0D3E">
      <w:pPr>
        <w:pStyle w:val="Nagwek2"/>
        <w:spacing w:before="0"/>
        <w:rPr>
          <w:rFonts w:asciiTheme="minorHAnsi" w:hAnsiTheme="minorHAnsi" w:cstheme="minorHAnsi"/>
          <w:sz w:val="24"/>
          <w:szCs w:val="24"/>
        </w:rPr>
      </w:pPr>
      <w:bookmarkStart w:id="33" w:name="_Toc616620"/>
      <w:bookmarkStart w:id="34" w:name="_Toc623890"/>
      <w:bookmarkStart w:id="35" w:name="_Toc624211"/>
    </w:p>
    <w:p w14:paraId="12B730F0" w14:textId="77777777" w:rsidR="00FC5118" w:rsidRPr="00FC5118" w:rsidRDefault="00FC5118" w:rsidP="00FC5118">
      <w:pPr>
        <w:rPr>
          <w:lang w:val="x-none" w:eastAsia="x-none"/>
        </w:rPr>
      </w:pPr>
    </w:p>
    <w:p w14:paraId="6EDDF908" w14:textId="2FB3B17C" w:rsidR="008A5860" w:rsidRPr="006D0D3E" w:rsidRDefault="008A5860" w:rsidP="006D0D3E">
      <w:pPr>
        <w:pStyle w:val="Nagwek2"/>
        <w:spacing w:before="0"/>
        <w:rPr>
          <w:rFonts w:asciiTheme="minorHAnsi" w:hAnsiTheme="minorHAnsi" w:cstheme="minorHAnsi"/>
          <w:sz w:val="24"/>
          <w:szCs w:val="24"/>
          <w:lang w:val="pl-PL"/>
        </w:rPr>
      </w:pPr>
      <w:bookmarkStart w:id="36" w:name="_Toc130368110"/>
      <w:r w:rsidRPr="006D0D3E">
        <w:rPr>
          <w:rFonts w:asciiTheme="minorHAnsi" w:hAnsiTheme="minorHAnsi" w:cstheme="minorHAnsi"/>
          <w:sz w:val="24"/>
          <w:szCs w:val="24"/>
        </w:rPr>
        <w:lastRenderedPageBreak/>
        <w:t>Kryterium 4. Kompetencje, doświadczenie, kwalifikacje i liczebność kadry prowadzącej kształcenie oraz rozwój i doskonalenie kadry</w:t>
      </w:r>
      <w:bookmarkEnd w:id="33"/>
      <w:bookmarkEnd w:id="34"/>
      <w:bookmarkEnd w:id="35"/>
      <w:bookmarkEnd w:id="36"/>
    </w:p>
    <w:p w14:paraId="76183A1B" w14:textId="55A945E9" w:rsidR="00601FAD" w:rsidRPr="00601FAD" w:rsidRDefault="00601FAD" w:rsidP="006D0D3E">
      <w:pPr>
        <w:pBdr>
          <w:top w:val="nil"/>
          <w:left w:val="nil"/>
          <w:bottom w:val="nil"/>
          <w:right w:val="nil"/>
          <w:between w:val="nil"/>
        </w:pBdr>
        <w:rPr>
          <w:rFonts w:asciiTheme="minorHAnsi" w:eastAsia="Calibri" w:hAnsiTheme="minorHAnsi" w:cstheme="minorHAnsi"/>
          <w:b/>
          <w:szCs w:val="22"/>
        </w:rPr>
      </w:pPr>
      <w:r w:rsidRPr="00601FAD">
        <w:rPr>
          <w:rFonts w:asciiTheme="minorHAnsi" w:eastAsia="Calibri" w:hAnsiTheme="minorHAnsi" w:cstheme="minorHAnsi"/>
          <w:b/>
          <w:szCs w:val="22"/>
        </w:rPr>
        <w:t xml:space="preserve">[Standard jakości kształcenia </w:t>
      </w:r>
      <w:r>
        <w:rPr>
          <w:rFonts w:asciiTheme="minorHAnsi" w:eastAsia="Calibri" w:hAnsiTheme="minorHAnsi" w:cstheme="minorHAnsi"/>
          <w:b/>
          <w:szCs w:val="22"/>
        </w:rPr>
        <w:t>4</w:t>
      </w:r>
      <w:r w:rsidRPr="00601FAD">
        <w:rPr>
          <w:rFonts w:asciiTheme="minorHAnsi" w:eastAsia="Calibri" w:hAnsiTheme="minorHAnsi" w:cstheme="minorHAnsi"/>
          <w:b/>
          <w:szCs w:val="22"/>
        </w:rPr>
        <w:t>.</w:t>
      </w:r>
      <w:r>
        <w:rPr>
          <w:rFonts w:asciiTheme="minorHAnsi" w:eastAsia="Calibri" w:hAnsiTheme="minorHAnsi" w:cstheme="minorHAnsi"/>
          <w:b/>
          <w:szCs w:val="22"/>
        </w:rPr>
        <w:t>1</w:t>
      </w:r>
      <w:r w:rsidRPr="00601FAD">
        <w:rPr>
          <w:rFonts w:asciiTheme="minorHAnsi" w:eastAsia="Calibri" w:hAnsiTheme="minorHAnsi" w:cstheme="minorHAnsi"/>
          <w:b/>
          <w:szCs w:val="22"/>
        </w:rPr>
        <w:t>]</w:t>
      </w:r>
    </w:p>
    <w:p w14:paraId="4A518BF8" w14:textId="6014B37C" w:rsidR="008A0CAA" w:rsidRPr="006D0D3E" w:rsidRDefault="008A0CAA" w:rsidP="006D0D3E">
      <w:pPr>
        <w:pBdr>
          <w:top w:val="nil"/>
          <w:left w:val="nil"/>
          <w:bottom w:val="nil"/>
          <w:right w:val="nil"/>
          <w:between w:val="nil"/>
        </w:pBdr>
        <w:rPr>
          <w:rFonts w:asciiTheme="minorHAnsi" w:eastAsia="Calibri" w:hAnsiTheme="minorHAnsi" w:cstheme="minorHAnsi"/>
          <w:szCs w:val="22"/>
        </w:rPr>
      </w:pPr>
      <w:r w:rsidRPr="006D0D3E">
        <w:rPr>
          <w:rFonts w:asciiTheme="minorHAnsi" w:eastAsia="Calibri" w:hAnsiTheme="minorHAnsi" w:cstheme="minorHAnsi"/>
          <w:szCs w:val="22"/>
        </w:rPr>
        <w:t>W skład kadry Wydziału Prawa i Administracji i Instytutu Nauk Prawnych wchodzi 59 nauczycieli akademickich reprezentujących wszystkie główne dyscypliny prawnicze oraz nauki o bezpieczeństwie. Kadrę uzupełnia 7 nauczycieli akademickich w charakterze zleceniobiorców, wśród których są wyróżniający się absolwenci wydziału, a także doświadczeni praktycy.</w:t>
      </w:r>
    </w:p>
    <w:p w14:paraId="486B6D82" w14:textId="723C35B7" w:rsidR="00B26D18" w:rsidRPr="006D0D3E" w:rsidRDefault="008A0CAA" w:rsidP="006D0D3E">
      <w:pPr>
        <w:pBdr>
          <w:top w:val="nil"/>
          <w:left w:val="nil"/>
          <w:bottom w:val="nil"/>
          <w:right w:val="nil"/>
          <w:between w:val="nil"/>
        </w:pBdr>
        <w:rPr>
          <w:rFonts w:asciiTheme="minorHAnsi" w:eastAsia="Calibri" w:hAnsiTheme="minorHAnsi" w:cstheme="minorHAnsi"/>
          <w:szCs w:val="22"/>
        </w:rPr>
      </w:pPr>
      <w:r w:rsidRPr="006D0D3E">
        <w:rPr>
          <w:rFonts w:asciiTheme="minorHAnsi" w:eastAsia="Calibri" w:hAnsiTheme="minorHAnsi" w:cstheme="minorHAnsi"/>
          <w:szCs w:val="22"/>
        </w:rPr>
        <w:t>Większość pracowników to nauczyciele akademiccy zatrudnieni na etatach badawczo-dydaktycznych. W grupie dydaktyków trzy osoby reprezentują nauki prawne, a dwie - nauki o bezpieczeństwie. Większość pracowników ma bogate doświadczenie zawodowe zdobywane w zawodach prawniczych (radcowie prawni, adwokaci, sędziowie sądów powszechnych i sądów administracyjnych)</w:t>
      </w:r>
      <w:r w:rsidR="00B26D18" w:rsidRPr="006D0D3E">
        <w:rPr>
          <w:rFonts w:asciiTheme="minorHAnsi" w:eastAsia="Calibri" w:hAnsiTheme="minorHAnsi" w:cstheme="minorHAnsi"/>
          <w:szCs w:val="22"/>
        </w:rPr>
        <w:t>, w służbach mundurowych oraz</w:t>
      </w:r>
      <w:r w:rsidRPr="006D0D3E">
        <w:rPr>
          <w:rFonts w:asciiTheme="minorHAnsi" w:eastAsia="Calibri" w:hAnsiTheme="minorHAnsi" w:cstheme="minorHAnsi"/>
          <w:szCs w:val="22"/>
        </w:rPr>
        <w:t xml:space="preserve"> </w:t>
      </w:r>
      <w:r w:rsidR="00B26D18" w:rsidRPr="006D0D3E">
        <w:rPr>
          <w:rFonts w:asciiTheme="minorHAnsi" w:eastAsia="Calibri" w:hAnsiTheme="minorHAnsi" w:cstheme="minorHAnsi"/>
          <w:szCs w:val="22"/>
        </w:rPr>
        <w:t>w jednostkach administracji publicznej</w:t>
      </w:r>
      <w:r w:rsidRPr="006D0D3E">
        <w:rPr>
          <w:rFonts w:asciiTheme="minorHAnsi" w:eastAsia="Calibri" w:hAnsiTheme="minorHAnsi" w:cstheme="minorHAnsi"/>
          <w:szCs w:val="22"/>
        </w:rPr>
        <w:t xml:space="preserve">. </w:t>
      </w:r>
    </w:p>
    <w:p w14:paraId="60B8FACB" w14:textId="77777777" w:rsidR="00B26D18" w:rsidRPr="006D0D3E" w:rsidRDefault="008A0CAA" w:rsidP="006D0D3E">
      <w:pPr>
        <w:pBdr>
          <w:top w:val="nil"/>
          <w:left w:val="nil"/>
          <w:bottom w:val="nil"/>
          <w:right w:val="nil"/>
          <w:between w:val="nil"/>
        </w:pBdr>
        <w:rPr>
          <w:rFonts w:asciiTheme="minorHAnsi" w:eastAsia="Calibri" w:hAnsiTheme="minorHAnsi" w:cstheme="minorHAnsi"/>
          <w:szCs w:val="22"/>
        </w:rPr>
      </w:pPr>
      <w:r w:rsidRPr="006D0D3E">
        <w:rPr>
          <w:rFonts w:asciiTheme="minorHAnsi" w:eastAsia="Calibri" w:hAnsiTheme="minorHAnsi" w:cstheme="minorHAnsi"/>
          <w:szCs w:val="22"/>
        </w:rPr>
        <w:t>Pracownicy pełnili dotychczas m.in. funkcje</w:t>
      </w:r>
      <w:r w:rsidR="00B26D18" w:rsidRPr="006D0D3E">
        <w:rPr>
          <w:rFonts w:asciiTheme="minorHAnsi" w:eastAsia="Calibri" w:hAnsiTheme="minorHAnsi" w:cstheme="minorHAnsi"/>
          <w:szCs w:val="22"/>
        </w:rPr>
        <w:t>:</w:t>
      </w:r>
    </w:p>
    <w:p w14:paraId="268C0AE7" w14:textId="21EF959A" w:rsidR="00B26D18" w:rsidRPr="006D0D3E" w:rsidRDefault="008A0CAA" w:rsidP="006D0D3E">
      <w:pPr>
        <w:pStyle w:val="Akapitzlist"/>
        <w:numPr>
          <w:ilvl w:val="0"/>
          <w:numId w:val="25"/>
        </w:numPr>
        <w:pBdr>
          <w:top w:val="nil"/>
          <w:left w:val="nil"/>
          <w:bottom w:val="nil"/>
          <w:right w:val="nil"/>
          <w:between w:val="nil"/>
        </w:pBdr>
        <w:spacing w:line="240" w:lineRule="auto"/>
        <w:rPr>
          <w:rFonts w:asciiTheme="minorHAnsi" w:eastAsia="Calibri" w:hAnsiTheme="minorHAnsi" w:cstheme="minorHAnsi"/>
        </w:rPr>
      </w:pPr>
      <w:r w:rsidRPr="006D0D3E">
        <w:rPr>
          <w:rFonts w:asciiTheme="minorHAnsi" w:eastAsia="Calibri" w:hAnsiTheme="minorHAnsi" w:cstheme="minorHAnsi"/>
        </w:rPr>
        <w:t>asystenta sędziego Trybunału Konstytucyjnego</w:t>
      </w:r>
      <w:r w:rsidR="00B26D18" w:rsidRPr="006D0D3E">
        <w:rPr>
          <w:rFonts w:asciiTheme="minorHAnsi" w:eastAsia="Calibri" w:hAnsiTheme="minorHAnsi" w:cstheme="minorHAnsi"/>
        </w:rPr>
        <w:t>;</w:t>
      </w:r>
    </w:p>
    <w:p w14:paraId="1207C644" w14:textId="77777777" w:rsidR="00B26D18" w:rsidRPr="006D0D3E" w:rsidRDefault="008A0CAA" w:rsidP="006D0D3E">
      <w:pPr>
        <w:pStyle w:val="Akapitzlist"/>
        <w:numPr>
          <w:ilvl w:val="0"/>
          <w:numId w:val="25"/>
        </w:numPr>
        <w:pBdr>
          <w:top w:val="nil"/>
          <w:left w:val="nil"/>
          <w:bottom w:val="nil"/>
          <w:right w:val="nil"/>
          <w:between w:val="nil"/>
        </w:pBdr>
        <w:spacing w:line="240" w:lineRule="auto"/>
        <w:rPr>
          <w:rFonts w:asciiTheme="minorHAnsi" w:eastAsia="Calibri" w:hAnsiTheme="minorHAnsi" w:cstheme="minorHAnsi"/>
        </w:rPr>
      </w:pPr>
      <w:r w:rsidRPr="006D0D3E">
        <w:rPr>
          <w:rFonts w:asciiTheme="minorHAnsi" w:eastAsia="Calibri" w:hAnsiTheme="minorHAnsi" w:cstheme="minorHAnsi"/>
        </w:rPr>
        <w:t>członka kolegium NIK</w:t>
      </w:r>
      <w:r w:rsidR="00B26D18" w:rsidRPr="006D0D3E">
        <w:rPr>
          <w:rFonts w:asciiTheme="minorHAnsi" w:eastAsia="Calibri" w:hAnsiTheme="minorHAnsi" w:cstheme="minorHAnsi"/>
        </w:rPr>
        <w:t>;</w:t>
      </w:r>
    </w:p>
    <w:p w14:paraId="1D99C6F7" w14:textId="77777777" w:rsidR="00B26D18" w:rsidRPr="006D0D3E" w:rsidRDefault="008A0CAA" w:rsidP="006D0D3E">
      <w:pPr>
        <w:pStyle w:val="Akapitzlist"/>
        <w:numPr>
          <w:ilvl w:val="0"/>
          <w:numId w:val="25"/>
        </w:numPr>
        <w:pBdr>
          <w:top w:val="nil"/>
          <w:left w:val="nil"/>
          <w:bottom w:val="nil"/>
          <w:right w:val="nil"/>
          <w:between w:val="nil"/>
        </w:pBdr>
        <w:spacing w:line="240" w:lineRule="auto"/>
        <w:rPr>
          <w:rFonts w:asciiTheme="minorHAnsi" w:eastAsia="Calibri" w:hAnsiTheme="minorHAnsi" w:cstheme="minorHAnsi"/>
        </w:rPr>
      </w:pPr>
      <w:r w:rsidRPr="006D0D3E">
        <w:rPr>
          <w:rFonts w:asciiTheme="minorHAnsi" w:eastAsia="Calibri" w:hAnsiTheme="minorHAnsi" w:cstheme="minorHAnsi"/>
        </w:rPr>
        <w:t>członka Samorządowego Kolegium Odwoławczego</w:t>
      </w:r>
      <w:r w:rsidR="00B26D18" w:rsidRPr="006D0D3E">
        <w:rPr>
          <w:rFonts w:asciiTheme="minorHAnsi" w:eastAsia="Calibri" w:hAnsiTheme="minorHAnsi" w:cstheme="minorHAnsi"/>
        </w:rPr>
        <w:t>;</w:t>
      </w:r>
    </w:p>
    <w:p w14:paraId="334710CB" w14:textId="77777777" w:rsidR="00B26D18" w:rsidRPr="006D0D3E" w:rsidRDefault="008A0CAA" w:rsidP="006D0D3E">
      <w:pPr>
        <w:pStyle w:val="Akapitzlist"/>
        <w:numPr>
          <w:ilvl w:val="0"/>
          <w:numId w:val="25"/>
        </w:numPr>
        <w:pBdr>
          <w:top w:val="nil"/>
          <w:left w:val="nil"/>
          <w:bottom w:val="nil"/>
          <w:right w:val="nil"/>
          <w:between w:val="nil"/>
        </w:pBdr>
        <w:spacing w:line="240" w:lineRule="auto"/>
        <w:rPr>
          <w:rFonts w:asciiTheme="minorHAnsi" w:eastAsia="Calibri" w:hAnsiTheme="minorHAnsi" w:cstheme="minorHAnsi"/>
        </w:rPr>
      </w:pPr>
      <w:r w:rsidRPr="006D0D3E">
        <w:rPr>
          <w:rFonts w:asciiTheme="minorHAnsi" w:eastAsia="Calibri" w:hAnsiTheme="minorHAnsi" w:cstheme="minorHAnsi"/>
        </w:rPr>
        <w:t>eksperta Kancelarii Prezydenta</w:t>
      </w:r>
      <w:r w:rsidR="00B26D18" w:rsidRPr="006D0D3E">
        <w:rPr>
          <w:rFonts w:asciiTheme="minorHAnsi" w:eastAsia="Calibri" w:hAnsiTheme="minorHAnsi" w:cstheme="minorHAnsi"/>
        </w:rPr>
        <w:t>;</w:t>
      </w:r>
      <w:r w:rsidRPr="006D0D3E">
        <w:rPr>
          <w:rFonts w:asciiTheme="minorHAnsi" w:eastAsia="Calibri" w:hAnsiTheme="minorHAnsi" w:cstheme="minorHAnsi"/>
        </w:rPr>
        <w:t xml:space="preserve"> </w:t>
      </w:r>
    </w:p>
    <w:p w14:paraId="0624EFD4" w14:textId="15D0D5D8" w:rsidR="00B26D18" w:rsidRPr="006D0D3E" w:rsidRDefault="008A0CAA" w:rsidP="006D0D3E">
      <w:pPr>
        <w:pStyle w:val="Akapitzlist"/>
        <w:numPr>
          <w:ilvl w:val="0"/>
          <w:numId w:val="25"/>
        </w:numPr>
        <w:pBdr>
          <w:top w:val="nil"/>
          <w:left w:val="nil"/>
          <w:bottom w:val="nil"/>
          <w:right w:val="nil"/>
          <w:between w:val="nil"/>
        </w:pBdr>
        <w:spacing w:line="240" w:lineRule="auto"/>
        <w:rPr>
          <w:rFonts w:asciiTheme="minorHAnsi" w:eastAsia="Calibri" w:hAnsiTheme="minorHAnsi" w:cstheme="minorHAnsi"/>
        </w:rPr>
      </w:pPr>
      <w:r w:rsidRPr="006D0D3E">
        <w:rPr>
          <w:rFonts w:asciiTheme="minorHAnsi" w:eastAsia="Calibri" w:hAnsiTheme="minorHAnsi" w:cstheme="minorHAnsi"/>
        </w:rPr>
        <w:t>ekspertów rządowych w pracach legislacyjnych</w:t>
      </w:r>
      <w:r w:rsidR="002C6292">
        <w:rPr>
          <w:rFonts w:asciiTheme="minorHAnsi" w:eastAsia="Calibri" w:hAnsiTheme="minorHAnsi" w:cstheme="minorHAnsi"/>
        </w:rPr>
        <w:t xml:space="preserve"> na poziomie krajowym, europejskim </w:t>
      </w:r>
      <w:r w:rsidR="00493B3F">
        <w:rPr>
          <w:rFonts w:asciiTheme="minorHAnsi" w:eastAsia="Calibri" w:hAnsiTheme="minorHAnsi" w:cstheme="minorHAnsi"/>
        </w:rPr>
        <w:br/>
      </w:r>
      <w:r w:rsidR="002C6292">
        <w:rPr>
          <w:rFonts w:asciiTheme="minorHAnsi" w:eastAsia="Calibri" w:hAnsiTheme="minorHAnsi" w:cstheme="minorHAnsi"/>
        </w:rPr>
        <w:t>i międzynarodowym</w:t>
      </w:r>
      <w:r w:rsidR="00B26D18" w:rsidRPr="006D0D3E">
        <w:rPr>
          <w:rFonts w:asciiTheme="minorHAnsi" w:eastAsia="Calibri" w:hAnsiTheme="minorHAnsi" w:cstheme="minorHAnsi"/>
        </w:rPr>
        <w:t>;</w:t>
      </w:r>
    </w:p>
    <w:p w14:paraId="3902CE70" w14:textId="402CCFA4" w:rsidR="008A0CAA" w:rsidRDefault="008A0CAA" w:rsidP="006D0D3E">
      <w:pPr>
        <w:pStyle w:val="Akapitzlist"/>
        <w:numPr>
          <w:ilvl w:val="0"/>
          <w:numId w:val="25"/>
        </w:numPr>
        <w:pBdr>
          <w:top w:val="nil"/>
          <w:left w:val="nil"/>
          <w:bottom w:val="nil"/>
          <w:right w:val="nil"/>
          <w:between w:val="nil"/>
        </w:pBdr>
        <w:spacing w:line="240" w:lineRule="auto"/>
        <w:rPr>
          <w:rFonts w:asciiTheme="minorHAnsi" w:eastAsia="Calibri" w:hAnsiTheme="minorHAnsi" w:cstheme="minorHAnsi"/>
        </w:rPr>
      </w:pPr>
      <w:r w:rsidRPr="006D0D3E">
        <w:rPr>
          <w:rFonts w:asciiTheme="minorHAnsi" w:eastAsia="Calibri" w:hAnsiTheme="minorHAnsi" w:cstheme="minorHAnsi"/>
        </w:rPr>
        <w:t>urzędników</w:t>
      </w:r>
      <w:r w:rsidR="00B26D18" w:rsidRPr="006D0D3E">
        <w:rPr>
          <w:rFonts w:asciiTheme="minorHAnsi" w:eastAsia="Calibri" w:hAnsiTheme="minorHAnsi" w:cstheme="minorHAnsi"/>
        </w:rPr>
        <w:t xml:space="preserve"> </w:t>
      </w:r>
      <w:r w:rsidRPr="006D0D3E">
        <w:rPr>
          <w:rFonts w:asciiTheme="minorHAnsi" w:eastAsia="Calibri" w:hAnsiTheme="minorHAnsi" w:cstheme="minorHAnsi"/>
        </w:rPr>
        <w:t>państwowych i samorządowych</w:t>
      </w:r>
      <w:r w:rsidR="00B26D18" w:rsidRPr="006D0D3E">
        <w:rPr>
          <w:rFonts w:asciiTheme="minorHAnsi" w:eastAsia="Calibri" w:hAnsiTheme="minorHAnsi" w:cstheme="minorHAnsi"/>
        </w:rPr>
        <w:t>;</w:t>
      </w:r>
    </w:p>
    <w:p w14:paraId="122690C3" w14:textId="1DF1A65E" w:rsidR="002C6292" w:rsidRDefault="002C6292" w:rsidP="006D0D3E">
      <w:pPr>
        <w:pStyle w:val="Akapitzlist"/>
        <w:numPr>
          <w:ilvl w:val="0"/>
          <w:numId w:val="25"/>
        </w:numPr>
        <w:pBdr>
          <w:top w:val="nil"/>
          <w:left w:val="nil"/>
          <w:bottom w:val="nil"/>
          <w:right w:val="nil"/>
          <w:between w:val="nil"/>
        </w:pBdr>
        <w:spacing w:line="240" w:lineRule="auto"/>
        <w:rPr>
          <w:rFonts w:asciiTheme="minorHAnsi" w:eastAsia="Calibri" w:hAnsiTheme="minorHAnsi" w:cstheme="minorHAnsi"/>
        </w:rPr>
      </w:pPr>
      <w:r>
        <w:rPr>
          <w:rFonts w:asciiTheme="minorHAnsi" w:eastAsia="Calibri" w:hAnsiTheme="minorHAnsi" w:cstheme="minorHAnsi"/>
        </w:rPr>
        <w:t>sekretarza Polskiego Komitetu UNESCO</w:t>
      </w:r>
      <w:r w:rsidR="00876362">
        <w:rPr>
          <w:rFonts w:asciiTheme="minorHAnsi" w:eastAsia="Calibri" w:hAnsiTheme="minorHAnsi" w:cstheme="minorHAnsi"/>
        </w:rPr>
        <w:t>;</w:t>
      </w:r>
    </w:p>
    <w:p w14:paraId="4EEA00CC" w14:textId="1E714A4E" w:rsidR="002C6292" w:rsidRPr="006D0D3E" w:rsidRDefault="00876362" w:rsidP="006D0D3E">
      <w:pPr>
        <w:pStyle w:val="Akapitzlist"/>
        <w:numPr>
          <w:ilvl w:val="0"/>
          <w:numId w:val="25"/>
        </w:numPr>
        <w:pBdr>
          <w:top w:val="nil"/>
          <w:left w:val="nil"/>
          <w:bottom w:val="nil"/>
          <w:right w:val="nil"/>
          <w:between w:val="nil"/>
        </w:pBdr>
        <w:spacing w:line="240" w:lineRule="auto"/>
        <w:rPr>
          <w:rFonts w:asciiTheme="minorHAnsi" w:eastAsia="Calibri" w:hAnsiTheme="minorHAnsi" w:cstheme="minorHAnsi"/>
        </w:rPr>
      </w:pPr>
      <w:r>
        <w:rPr>
          <w:rFonts w:asciiTheme="minorHAnsi" w:eastAsia="Calibri" w:hAnsiTheme="minorHAnsi" w:cstheme="minorHAnsi"/>
        </w:rPr>
        <w:t>c</w:t>
      </w:r>
      <w:r w:rsidR="002C6292">
        <w:rPr>
          <w:rFonts w:asciiTheme="minorHAnsi" w:eastAsia="Calibri" w:hAnsiTheme="minorHAnsi" w:cstheme="minorHAnsi"/>
        </w:rPr>
        <w:t>złonka Krajowej Rady Radców Prawnych</w:t>
      </w:r>
      <w:r>
        <w:rPr>
          <w:rFonts w:asciiTheme="minorHAnsi" w:eastAsia="Calibri" w:hAnsiTheme="minorHAnsi" w:cstheme="minorHAnsi"/>
        </w:rPr>
        <w:t>;</w:t>
      </w:r>
    </w:p>
    <w:p w14:paraId="66C0DDA2" w14:textId="259D198D" w:rsidR="00B26D18" w:rsidRDefault="00B26D18" w:rsidP="006D0D3E">
      <w:pPr>
        <w:pStyle w:val="Akapitzlist"/>
        <w:numPr>
          <w:ilvl w:val="0"/>
          <w:numId w:val="25"/>
        </w:numPr>
        <w:pBdr>
          <w:top w:val="nil"/>
          <w:left w:val="nil"/>
          <w:bottom w:val="nil"/>
          <w:right w:val="nil"/>
          <w:between w:val="nil"/>
        </w:pBdr>
        <w:spacing w:line="240" w:lineRule="auto"/>
        <w:rPr>
          <w:rFonts w:asciiTheme="minorHAnsi" w:eastAsia="Calibri" w:hAnsiTheme="minorHAnsi" w:cstheme="minorHAnsi"/>
        </w:rPr>
      </w:pPr>
      <w:r w:rsidRPr="006D0D3E">
        <w:rPr>
          <w:rFonts w:asciiTheme="minorHAnsi" w:eastAsia="Calibri" w:hAnsiTheme="minorHAnsi" w:cstheme="minorHAnsi"/>
        </w:rPr>
        <w:t>członków rad naukowych</w:t>
      </w:r>
      <w:r w:rsidR="002C6292">
        <w:rPr>
          <w:rFonts w:asciiTheme="minorHAnsi" w:eastAsia="Calibri" w:hAnsiTheme="minorHAnsi" w:cstheme="minorHAnsi"/>
        </w:rPr>
        <w:t xml:space="preserve">, w tym (przykłady, warto wskazać radę naukową Ośrodka Badań </w:t>
      </w:r>
      <w:r w:rsidR="00493B3F">
        <w:rPr>
          <w:rFonts w:asciiTheme="minorHAnsi" w:eastAsia="Calibri" w:hAnsiTheme="minorHAnsi" w:cstheme="minorHAnsi"/>
        </w:rPr>
        <w:br/>
      </w:r>
      <w:r w:rsidR="002C6292">
        <w:rPr>
          <w:rFonts w:asciiTheme="minorHAnsi" w:eastAsia="Calibri" w:hAnsiTheme="minorHAnsi" w:cstheme="minorHAnsi"/>
        </w:rPr>
        <w:t>i Legislacji Krajowej Izby Radców Prawnych)</w:t>
      </w:r>
      <w:r w:rsidR="00876362">
        <w:rPr>
          <w:rFonts w:asciiTheme="minorHAnsi" w:eastAsia="Calibri" w:hAnsiTheme="minorHAnsi" w:cstheme="minorHAnsi"/>
        </w:rPr>
        <w:t>;</w:t>
      </w:r>
    </w:p>
    <w:p w14:paraId="6D1ACC63" w14:textId="3F6BEAA7" w:rsidR="002C6292" w:rsidRDefault="002C6292" w:rsidP="006D0D3E">
      <w:pPr>
        <w:pStyle w:val="Akapitzlist"/>
        <w:numPr>
          <w:ilvl w:val="0"/>
          <w:numId w:val="25"/>
        </w:numPr>
        <w:pBdr>
          <w:top w:val="nil"/>
          <w:left w:val="nil"/>
          <w:bottom w:val="nil"/>
          <w:right w:val="nil"/>
          <w:between w:val="nil"/>
        </w:pBdr>
        <w:spacing w:line="240" w:lineRule="auto"/>
        <w:rPr>
          <w:rFonts w:asciiTheme="minorHAnsi" w:eastAsia="Calibri" w:hAnsiTheme="minorHAnsi" w:cstheme="minorHAnsi"/>
        </w:rPr>
      </w:pPr>
      <w:r>
        <w:rPr>
          <w:rFonts w:asciiTheme="minorHAnsi" w:eastAsia="Calibri" w:hAnsiTheme="minorHAnsi" w:cstheme="minorHAnsi"/>
        </w:rPr>
        <w:t>mediatora UNESCO w sprawach dotyczących Konwencji z 1970 r.</w:t>
      </w:r>
      <w:r w:rsidR="00876362">
        <w:rPr>
          <w:rFonts w:asciiTheme="minorHAnsi" w:eastAsia="Calibri" w:hAnsiTheme="minorHAnsi" w:cstheme="minorHAnsi"/>
        </w:rPr>
        <w:t>;</w:t>
      </w:r>
    </w:p>
    <w:p w14:paraId="438F2BEC" w14:textId="7FA3A805" w:rsidR="002C6292" w:rsidRPr="006D0D3E" w:rsidRDefault="00876362" w:rsidP="006D0D3E">
      <w:pPr>
        <w:pStyle w:val="Akapitzlist"/>
        <w:numPr>
          <w:ilvl w:val="0"/>
          <w:numId w:val="25"/>
        </w:numPr>
        <w:pBdr>
          <w:top w:val="nil"/>
          <w:left w:val="nil"/>
          <w:bottom w:val="nil"/>
          <w:right w:val="nil"/>
          <w:between w:val="nil"/>
        </w:pBdr>
        <w:spacing w:line="240" w:lineRule="auto"/>
        <w:rPr>
          <w:rFonts w:asciiTheme="minorHAnsi" w:eastAsia="Calibri" w:hAnsiTheme="minorHAnsi" w:cstheme="minorHAnsi"/>
        </w:rPr>
      </w:pPr>
      <w:r>
        <w:rPr>
          <w:rFonts w:asciiTheme="minorHAnsi" w:eastAsia="Calibri" w:hAnsiTheme="minorHAnsi" w:cstheme="minorHAnsi"/>
        </w:rPr>
        <w:t>a</w:t>
      </w:r>
      <w:r w:rsidR="002C6292">
        <w:rPr>
          <w:rFonts w:asciiTheme="minorHAnsi" w:eastAsia="Calibri" w:hAnsiTheme="minorHAnsi" w:cstheme="minorHAnsi"/>
        </w:rPr>
        <w:t>rbitrów sądów polubownych, krajowych i międzynarodowych</w:t>
      </w:r>
      <w:r>
        <w:rPr>
          <w:rFonts w:asciiTheme="minorHAnsi" w:eastAsia="Calibri" w:hAnsiTheme="minorHAnsi" w:cstheme="minorHAnsi"/>
        </w:rPr>
        <w:t>.</w:t>
      </w:r>
    </w:p>
    <w:p w14:paraId="3EAA3C8E" w14:textId="1E2FB0C8" w:rsidR="00B26D18" w:rsidRPr="006D0D3E" w:rsidRDefault="00B26D18" w:rsidP="006D0D3E">
      <w:pPr>
        <w:pBdr>
          <w:top w:val="nil"/>
          <w:left w:val="nil"/>
          <w:bottom w:val="nil"/>
          <w:right w:val="nil"/>
          <w:between w:val="nil"/>
        </w:pBdr>
        <w:rPr>
          <w:rFonts w:asciiTheme="minorHAnsi" w:eastAsia="Calibri" w:hAnsiTheme="minorHAnsi" w:cstheme="minorHAnsi"/>
          <w:szCs w:val="22"/>
        </w:rPr>
      </w:pPr>
      <w:r w:rsidRPr="006D0D3E">
        <w:rPr>
          <w:rFonts w:asciiTheme="minorHAnsi" w:eastAsia="Calibri" w:hAnsiTheme="minorHAnsi" w:cstheme="minorHAnsi"/>
          <w:szCs w:val="22"/>
        </w:rPr>
        <w:t>N</w:t>
      </w:r>
      <w:r w:rsidR="008A0CAA" w:rsidRPr="006D0D3E">
        <w:rPr>
          <w:rFonts w:asciiTheme="minorHAnsi" w:eastAsia="Calibri" w:hAnsiTheme="minorHAnsi" w:cstheme="minorHAnsi"/>
          <w:szCs w:val="22"/>
        </w:rPr>
        <w:t xml:space="preserve">owo przyjęci pracownicy są w większości już przeszkoleni w zakresie prowadzenia zajęć. Wydział </w:t>
      </w:r>
      <w:r w:rsidR="00493B3F">
        <w:rPr>
          <w:rFonts w:asciiTheme="minorHAnsi" w:eastAsia="Calibri" w:hAnsiTheme="minorHAnsi" w:cstheme="minorHAnsi"/>
          <w:szCs w:val="22"/>
        </w:rPr>
        <w:br/>
      </w:r>
      <w:r w:rsidR="008A0CAA" w:rsidRPr="006D0D3E">
        <w:rPr>
          <w:rFonts w:asciiTheme="minorHAnsi" w:eastAsia="Calibri" w:hAnsiTheme="minorHAnsi" w:cstheme="minorHAnsi"/>
          <w:szCs w:val="22"/>
        </w:rPr>
        <w:t>i Instytut stosują politykę otwartych konkursów i większość nowych</w:t>
      </w:r>
      <w:r w:rsidR="00493B3F">
        <w:rPr>
          <w:rFonts w:asciiTheme="minorHAnsi" w:eastAsia="Calibri" w:hAnsiTheme="minorHAnsi" w:cstheme="minorHAnsi"/>
          <w:szCs w:val="22"/>
        </w:rPr>
        <w:t>,</w:t>
      </w:r>
      <w:r w:rsidR="008A0CAA" w:rsidRPr="006D0D3E">
        <w:rPr>
          <w:rFonts w:asciiTheme="minorHAnsi" w:eastAsia="Calibri" w:hAnsiTheme="minorHAnsi" w:cstheme="minorHAnsi"/>
          <w:szCs w:val="22"/>
        </w:rPr>
        <w:t xml:space="preserve"> młodszych pracowników naukowych legitymuje się ukończonymi studiami doktoranckimi</w:t>
      </w:r>
      <w:r w:rsidRPr="006D0D3E">
        <w:rPr>
          <w:rFonts w:asciiTheme="minorHAnsi" w:eastAsia="Calibri" w:hAnsiTheme="minorHAnsi" w:cstheme="minorHAnsi"/>
          <w:szCs w:val="22"/>
        </w:rPr>
        <w:t xml:space="preserve"> </w:t>
      </w:r>
      <w:r w:rsidR="008A0CAA" w:rsidRPr="006D0D3E">
        <w:rPr>
          <w:rFonts w:asciiTheme="minorHAnsi" w:eastAsia="Calibri" w:hAnsiTheme="minorHAnsi" w:cstheme="minorHAnsi"/>
          <w:szCs w:val="22"/>
        </w:rPr>
        <w:t xml:space="preserve">i praktyką na innych uczelniach. </w:t>
      </w:r>
    </w:p>
    <w:p w14:paraId="3BB67083" w14:textId="7A99CC16" w:rsidR="008A0CAA" w:rsidRPr="006D0D3E" w:rsidRDefault="00B26D18" w:rsidP="006D0D3E">
      <w:pPr>
        <w:pBdr>
          <w:top w:val="nil"/>
          <w:left w:val="nil"/>
          <w:bottom w:val="nil"/>
          <w:right w:val="nil"/>
          <w:between w:val="nil"/>
        </w:pBdr>
        <w:rPr>
          <w:rFonts w:asciiTheme="minorHAnsi" w:eastAsia="Calibri" w:hAnsiTheme="minorHAnsi" w:cstheme="minorHAnsi"/>
          <w:szCs w:val="22"/>
        </w:rPr>
      </w:pPr>
      <w:r w:rsidRPr="006D0D3E">
        <w:rPr>
          <w:rFonts w:asciiTheme="minorHAnsi" w:eastAsia="Calibri" w:hAnsiTheme="minorHAnsi" w:cstheme="minorHAnsi"/>
          <w:szCs w:val="22"/>
        </w:rPr>
        <w:t>Pracownicy</w:t>
      </w:r>
      <w:r w:rsidR="008A0CAA" w:rsidRPr="006D0D3E">
        <w:rPr>
          <w:rFonts w:asciiTheme="minorHAnsi" w:eastAsia="Calibri" w:hAnsiTheme="minorHAnsi" w:cstheme="minorHAnsi"/>
          <w:szCs w:val="22"/>
        </w:rPr>
        <w:t xml:space="preserve"> mają możliwość uczestniczenia w </w:t>
      </w:r>
      <w:r w:rsidRPr="006D0D3E">
        <w:rPr>
          <w:rFonts w:asciiTheme="minorHAnsi" w:eastAsia="Calibri" w:hAnsiTheme="minorHAnsi" w:cstheme="minorHAnsi"/>
          <w:szCs w:val="22"/>
        </w:rPr>
        <w:t xml:space="preserve">licznych </w:t>
      </w:r>
      <w:r w:rsidR="008A0CAA" w:rsidRPr="006D0D3E">
        <w:rPr>
          <w:rFonts w:asciiTheme="minorHAnsi" w:eastAsia="Calibri" w:hAnsiTheme="minorHAnsi" w:cstheme="minorHAnsi"/>
          <w:szCs w:val="22"/>
        </w:rPr>
        <w:t>szkoleniach oferowanych przez Uniwersytet Opolski</w:t>
      </w:r>
      <w:r w:rsidRPr="006D0D3E">
        <w:rPr>
          <w:rFonts w:asciiTheme="minorHAnsi" w:eastAsia="Calibri" w:hAnsiTheme="minorHAnsi" w:cstheme="minorHAnsi"/>
          <w:szCs w:val="22"/>
        </w:rPr>
        <w:t>.</w:t>
      </w:r>
      <w:r w:rsidR="008A0CAA" w:rsidRPr="006D0D3E">
        <w:rPr>
          <w:rFonts w:asciiTheme="minorHAnsi" w:eastAsia="Calibri" w:hAnsiTheme="minorHAnsi" w:cstheme="minorHAnsi"/>
          <w:szCs w:val="22"/>
        </w:rPr>
        <w:t xml:space="preserve"> Uniwersytet ma sformalizowany system oceny pracowników, uwzględniający nie tylko podział na pracowników badawczo</w:t>
      </w:r>
      <w:r w:rsidRPr="006D0D3E">
        <w:rPr>
          <w:rFonts w:asciiTheme="minorHAnsi" w:eastAsia="Calibri" w:hAnsiTheme="minorHAnsi" w:cstheme="minorHAnsi"/>
          <w:szCs w:val="22"/>
        </w:rPr>
        <w:t>-</w:t>
      </w:r>
      <w:r w:rsidR="008A0CAA" w:rsidRPr="006D0D3E">
        <w:rPr>
          <w:rFonts w:asciiTheme="minorHAnsi" w:eastAsia="Calibri" w:hAnsiTheme="minorHAnsi" w:cstheme="minorHAnsi"/>
          <w:szCs w:val="22"/>
        </w:rPr>
        <w:t>dydaktycznych, dydaktycznych</w:t>
      </w:r>
      <w:r w:rsidRPr="006D0D3E">
        <w:rPr>
          <w:rFonts w:asciiTheme="minorHAnsi" w:eastAsia="Calibri" w:hAnsiTheme="minorHAnsi" w:cstheme="minorHAnsi"/>
          <w:szCs w:val="22"/>
        </w:rPr>
        <w:t xml:space="preserve"> </w:t>
      </w:r>
      <w:r w:rsidR="008A0CAA" w:rsidRPr="006D0D3E">
        <w:rPr>
          <w:rFonts w:asciiTheme="minorHAnsi" w:eastAsia="Calibri" w:hAnsiTheme="minorHAnsi" w:cstheme="minorHAnsi"/>
          <w:szCs w:val="22"/>
        </w:rPr>
        <w:t>i badawczych, ale także dostosowujący wymagania stawiane ocenianemu pracownikowi do jego stażu pracy, stanowiska i doświadczenia zawodowego.</w:t>
      </w:r>
    </w:p>
    <w:p w14:paraId="6107128D" w14:textId="5EB62BB3" w:rsidR="008A0CAA" w:rsidRPr="006D0D3E" w:rsidRDefault="008A0CAA" w:rsidP="006D0D3E">
      <w:pPr>
        <w:pBdr>
          <w:top w:val="nil"/>
          <w:left w:val="nil"/>
          <w:bottom w:val="nil"/>
          <w:right w:val="nil"/>
          <w:between w:val="nil"/>
        </w:pBdr>
        <w:rPr>
          <w:rFonts w:asciiTheme="minorHAnsi" w:eastAsia="Calibri" w:hAnsiTheme="minorHAnsi" w:cstheme="minorHAnsi"/>
          <w:szCs w:val="22"/>
        </w:rPr>
      </w:pPr>
      <w:r w:rsidRPr="006D0D3E">
        <w:rPr>
          <w:rFonts w:asciiTheme="minorHAnsi" w:eastAsia="Calibri" w:hAnsiTheme="minorHAnsi" w:cstheme="minorHAnsi"/>
          <w:szCs w:val="22"/>
        </w:rPr>
        <w:t xml:space="preserve">W okresie pandemii COVID-19 pracownikom zostały udostępnione szkolenia z zakresu dydaktyki online, nadto w ramach tzw. </w:t>
      </w:r>
      <w:r w:rsidRPr="006D0D3E">
        <w:rPr>
          <w:rFonts w:asciiTheme="minorHAnsi" w:eastAsia="Calibri" w:hAnsiTheme="minorHAnsi" w:cstheme="minorHAnsi"/>
          <w:i/>
          <w:szCs w:val="22"/>
        </w:rPr>
        <w:t>communities of practice</w:t>
      </w:r>
      <w:r w:rsidRPr="006D0D3E">
        <w:rPr>
          <w:rFonts w:asciiTheme="minorHAnsi" w:eastAsia="Calibri" w:hAnsiTheme="minorHAnsi" w:cstheme="minorHAnsi"/>
          <w:szCs w:val="22"/>
        </w:rPr>
        <w:t xml:space="preserve"> pracownicy dzieli</w:t>
      </w:r>
      <w:r w:rsidR="00B26D18" w:rsidRPr="006D0D3E">
        <w:rPr>
          <w:rFonts w:asciiTheme="minorHAnsi" w:eastAsia="Calibri" w:hAnsiTheme="minorHAnsi" w:cstheme="minorHAnsi"/>
          <w:szCs w:val="22"/>
        </w:rPr>
        <w:t>li</w:t>
      </w:r>
      <w:r w:rsidRPr="006D0D3E">
        <w:rPr>
          <w:rFonts w:asciiTheme="minorHAnsi" w:eastAsia="Calibri" w:hAnsiTheme="minorHAnsi" w:cstheme="minorHAnsi"/>
          <w:szCs w:val="22"/>
        </w:rPr>
        <w:t xml:space="preserve"> się materiałami z tego zakresu i swoimi doświadczeniami. Jeden z pracowników prowadzi bloga z podstroną poświęconą dydaktyce prawa i pracownicy mogą korzystać z tych materiałów.</w:t>
      </w:r>
    </w:p>
    <w:p w14:paraId="675F9791" w14:textId="77777777" w:rsidR="008A0CAA" w:rsidRPr="006D0D3E" w:rsidRDefault="008A0CAA" w:rsidP="006D0D3E">
      <w:pPr>
        <w:pBdr>
          <w:top w:val="nil"/>
          <w:left w:val="nil"/>
          <w:bottom w:val="nil"/>
          <w:right w:val="nil"/>
          <w:between w:val="nil"/>
        </w:pBdr>
        <w:rPr>
          <w:rFonts w:asciiTheme="minorHAnsi" w:eastAsia="Calibri" w:hAnsiTheme="minorHAnsi" w:cstheme="minorHAnsi"/>
          <w:szCs w:val="22"/>
        </w:rPr>
      </w:pPr>
      <w:r w:rsidRPr="006D0D3E">
        <w:rPr>
          <w:rFonts w:asciiTheme="minorHAnsi" w:eastAsia="Calibri" w:hAnsiTheme="minorHAnsi" w:cstheme="minorHAnsi"/>
          <w:szCs w:val="22"/>
        </w:rPr>
        <w:t xml:space="preserve">Część pracowników ukończyła dłuższe, specjalistyczne kursy z zakresu nauczania zdalnego </w:t>
      </w:r>
      <w:r w:rsidRPr="006D0D3E">
        <w:rPr>
          <w:rFonts w:asciiTheme="minorHAnsi" w:eastAsia="Calibri" w:hAnsiTheme="minorHAnsi" w:cstheme="minorHAnsi"/>
          <w:szCs w:val="22"/>
        </w:rPr>
        <w:br/>
        <w:t xml:space="preserve">i wykorzystuje zdobytą w ten sposób wiedzę do prowadzenia zajęć. Pracownicy ci służą także radą </w:t>
      </w:r>
      <w:r w:rsidRPr="006D0D3E">
        <w:rPr>
          <w:rFonts w:asciiTheme="minorHAnsi" w:eastAsia="Calibri" w:hAnsiTheme="minorHAnsi" w:cstheme="minorHAnsi"/>
          <w:szCs w:val="22"/>
        </w:rPr>
        <w:br/>
        <w:t xml:space="preserve">i pomocą kolegom i koleżankom w zakresie tworzenia i prowadzenia takich kursów. </w:t>
      </w:r>
    </w:p>
    <w:p w14:paraId="5946888A" w14:textId="3636C0BF" w:rsidR="008A0CAA" w:rsidRPr="006D0D3E" w:rsidRDefault="008A0CAA" w:rsidP="006D0D3E">
      <w:pPr>
        <w:pBdr>
          <w:top w:val="nil"/>
          <w:left w:val="nil"/>
          <w:bottom w:val="nil"/>
          <w:right w:val="nil"/>
          <w:between w:val="nil"/>
        </w:pBdr>
        <w:rPr>
          <w:rFonts w:asciiTheme="minorHAnsi" w:eastAsia="Calibri" w:hAnsiTheme="minorHAnsi" w:cstheme="minorHAnsi"/>
          <w:szCs w:val="22"/>
        </w:rPr>
      </w:pPr>
      <w:r w:rsidRPr="006D0D3E">
        <w:rPr>
          <w:rFonts w:asciiTheme="minorHAnsi" w:eastAsia="Calibri" w:hAnsiTheme="minorHAnsi" w:cstheme="minorHAnsi"/>
          <w:szCs w:val="22"/>
        </w:rPr>
        <w:t>Zajęcia online były prowadzone pierwotnie w oparciu o platformę Moodle ze stopniowym przechodzeniem, zgodnie z polityką uczelni</w:t>
      </w:r>
      <w:r w:rsidR="00493B3F">
        <w:rPr>
          <w:rFonts w:asciiTheme="minorHAnsi" w:eastAsia="Calibri" w:hAnsiTheme="minorHAnsi" w:cstheme="minorHAnsi"/>
          <w:szCs w:val="22"/>
        </w:rPr>
        <w:t>,</w:t>
      </w:r>
      <w:r w:rsidRPr="006D0D3E">
        <w:rPr>
          <w:rFonts w:asciiTheme="minorHAnsi" w:eastAsia="Calibri" w:hAnsiTheme="minorHAnsi" w:cstheme="minorHAnsi"/>
          <w:szCs w:val="22"/>
        </w:rPr>
        <w:t xml:space="preserve"> na platformę MS Teams.</w:t>
      </w:r>
      <w:r w:rsidRPr="006D0D3E">
        <w:rPr>
          <w:rFonts w:asciiTheme="minorHAnsi" w:eastAsia="Calibri" w:hAnsiTheme="minorHAnsi" w:cstheme="minorHAnsi"/>
          <w:b/>
          <w:bCs/>
          <w:szCs w:val="22"/>
        </w:rPr>
        <w:t xml:space="preserve"> </w:t>
      </w:r>
      <w:r w:rsidRPr="006D0D3E">
        <w:rPr>
          <w:rFonts w:asciiTheme="minorHAnsi" w:eastAsia="Calibri" w:hAnsiTheme="minorHAnsi" w:cstheme="minorHAnsi"/>
          <w:bCs/>
          <w:szCs w:val="22"/>
        </w:rPr>
        <w:t>Przejście</w:t>
      </w:r>
      <w:r w:rsidRPr="006D0D3E">
        <w:rPr>
          <w:rFonts w:asciiTheme="minorHAnsi" w:eastAsia="Calibri" w:hAnsiTheme="minorHAnsi" w:cstheme="minorHAnsi"/>
          <w:szCs w:val="22"/>
        </w:rPr>
        <w:t xml:space="preserve"> to jest związane </w:t>
      </w:r>
      <w:r w:rsidRPr="006D0D3E">
        <w:rPr>
          <w:rFonts w:asciiTheme="minorHAnsi" w:eastAsia="Calibri" w:hAnsiTheme="minorHAnsi" w:cstheme="minorHAnsi"/>
          <w:szCs w:val="22"/>
        </w:rPr>
        <w:br/>
        <w:t xml:space="preserve">z konsekwentnym stosowaniem trybu synchronicznego do prowadzenia zajęć zdalnych. W ramach tego procesu przetestowano różne formy prowadzenia zajęć, generalnie odchodząc od modeli opartych na wyłącznie samodzielnej pracy studenta. Należy podkreślić, że stałe godziny zajęć i kontakt </w:t>
      </w:r>
      <w:r w:rsidRPr="006D0D3E">
        <w:rPr>
          <w:rFonts w:asciiTheme="minorHAnsi" w:eastAsia="Calibri" w:hAnsiTheme="minorHAnsi" w:cstheme="minorHAnsi"/>
          <w:szCs w:val="22"/>
        </w:rPr>
        <w:lastRenderedPageBreak/>
        <w:t>z wykładowcą okazały się szczególnie ważne dla studentów, którzy musieli łączyć zajęcia z innymi obowiązkami: rodzinnymi i zawodowymi. Programy studiów dostosowano do prowadzenia zajęć na odległość, co umożliwia elastyczne kształtowanie oferty dydaktycznej, w tym prowadzenie zajęć przez zagranicznych gości.</w:t>
      </w:r>
    </w:p>
    <w:p w14:paraId="01F1016F" w14:textId="3BE840CC" w:rsidR="008A0CAA" w:rsidRPr="006D0D3E" w:rsidRDefault="008A0CAA" w:rsidP="006D0D3E">
      <w:pPr>
        <w:pBdr>
          <w:top w:val="nil"/>
          <w:left w:val="nil"/>
          <w:bottom w:val="nil"/>
          <w:right w:val="nil"/>
          <w:between w:val="nil"/>
        </w:pBdr>
        <w:rPr>
          <w:rFonts w:asciiTheme="minorHAnsi" w:eastAsia="Calibri" w:hAnsiTheme="minorHAnsi" w:cstheme="minorHAnsi"/>
          <w:szCs w:val="22"/>
        </w:rPr>
      </w:pPr>
      <w:r w:rsidRPr="006D0D3E">
        <w:rPr>
          <w:rFonts w:asciiTheme="minorHAnsi" w:eastAsia="Calibri" w:hAnsiTheme="minorHAnsi" w:cstheme="minorHAnsi"/>
          <w:szCs w:val="22"/>
        </w:rPr>
        <w:t xml:space="preserve">Wydział i Instytut dysponują zespołem prowadzącym regularnie zajęcia w językach obcych, przy czym ze względu na zapotrzebowanie głównym obcym językiem wykładowym jest język angielski. Zajęcia prowadzone są regularnie, w </w:t>
      </w:r>
      <w:r w:rsidR="00B26D18" w:rsidRPr="006D0D3E">
        <w:rPr>
          <w:rFonts w:asciiTheme="minorHAnsi" w:eastAsia="Calibri" w:hAnsiTheme="minorHAnsi" w:cstheme="minorHAnsi"/>
          <w:szCs w:val="22"/>
        </w:rPr>
        <w:t>ramach przedmiotów obowiązkowych do wyboru,</w:t>
      </w:r>
      <w:r w:rsidRPr="006D0D3E">
        <w:rPr>
          <w:rFonts w:asciiTheme="minorHAnsi" w:eastAsia="Calibri" w:hAnsiTheme="minorHAnsi" w:cstheme="minorHAnsi"/>
          <w:szCs w:val="22"/>
        </w:rPr>
        <w:t xml:space="preserve"> przy czym pracownicy prowadzą także dodatkowo zajęcia dla studentów Erasmus+ oraz na zlecenia z innych wydziałów. Te ostatnie zajęcia obejmują wykłady prawnicze dla studentów programu Master of Liberal Arts, ekonomii (w języku angielskim) oraz specjalistyczne zajęcia z terminologii fachowej dla studentów filologii niemieckiej. Dla studentów zajęcia prowadzą także goście zagraniczni. </w:t>
      </w:r>
    </w:p>
    <w:p w14:paraId="15D0B700" w14:textId="77777777" w:rsidR="008A0CAA" w:rsidRPr="006D0D3E" w:rsidRDefault="008A0CAA" w:rsidP="006D0D3E">
      <w:pPr>
        <w:pBdr>
          <w:top w:val="nil"/>
          <w:left w:val="nil"/>
          <w:bottom w:val="nil"/>
          <w:right w:val="nil"/>
          <w:between w:val="nil"/>
        </w:pBdr>
        <w:rPr>
          <w:rFonts w:asciiTheme="minorHAnsi" w:eastAsia="Calibri" w:hAnsiTheme="minorHAnsi" w:cstheme="minorHAnsi"/>
          <w:szCs w:val="22"/>
        </w:rPr>
      </w:pPr>
      <w:r w:rsidRPr="006D0D3E">
        <w:rPr>
          <w:rFonts w:asciiTheme="minorHAnsi" w:eastAsia="Calibri" w:hAnsiTheme="minorHAnsi" w:cstheme="minorHAnsi"/>
          <w:szCs w:val="22"/>
        </w:rPr>
        <w:t xml:space="preserve">Prowadzący te zajęcia pracownicy publikują regularnie w językach obcych, w tym </w:t>
      </w:r>
      <w:r w:rsidRPr="006D0D3E">
        <w:rPr>
          <w:rFonts w:asciiTheme="minorHAnsi" w:eastAsia="Calibri" w:hAnsiTheme="minorHAnsi" w:cstheme="minorHAnsi"/>
          <w:szCs w:val="22"/>
        </w:rPr>
        <w:br/>
        <w:t xml:space="preserve">w czasopismach na SCOPUS/WoS, część z nich ukończyła studia za granicą (Heidelberg, Paisley, Ottawa, Rzym, Florencja) uzyskując tam drugi dyplom magisterski lub doktorat. Jeden pracownik ma dodatkowe uprawnienia tłumacza przysięgłego, jeden ukończył studia MBA, kilka osób ukończyło także studia na drugim kierunku (finanse, stosunki międzynarodowe). Pracownicy odbywają także regularne wyjazdy dydaktyczne w ramach Erasmus+, prowadzili wykłady w ramach Campus de Verano Adeje Uniwersytetu La Laguna (Hiszpania), szkół letnich Uniwersytetu Insubrii (Como) oraz okazjonalne wykłady gościnne w związku ze stażami zagranicznymi. </w:t>
      </w:r>
      <w:r w:rsidRPr="006D0D3E">
        <w:rPr>
          <w:rFonts w:asciiTheme="minorHAnsi" w:eastAsia="Calibri" w:hAnsiTheme="minorHAnsi" w:cstheme="minorHAnsi"/>
          <w:position w:val="-1"/>
          <w:szCs w:val="22"/>
        </w:rPr>
        <w:t>W ostatnich latach pracownicy wygłaszali wykłady gościnne lub plenarne na konferencjach m.in. w Pekinie (Renmin University), University of California Berkeley, De Paul University i South Texas College of Law.</w:t>
      </w:r>
    </w:p>
    <w:p w14:paraId="120C89B7" w14:textId="5328D35F" w:rsidR="008A0CAA" w:rsidRPr="006D0D3E" w:rsidRDefault="008A0CAA" w:rsidP="006D0D3E">
      <w:pPr>
        <w:pBdr>
          <w:top w:val="nil"/>
          <w:left w:val="nil"/>
          <w:bottom w:val="nil"/>
          <w:right w:val="nil"/>
          <w:between w:val="nil"/>
        </w:pBdr>
        <w:rPr>
          <w:rFonts w:asciiTheme="minorHAnsi" w:eastAsia="Calibri" w:hAnsiTheme="minorHAnsi" w:cstheme="minorHAnsi"/>
          <w:position w:val="-1"/>
          <w:szCs w:val="22"/>
        </w:rPr>
      </w:pPr>
      <w:r w:rsidRPr="006D0D3E">
        <w:rPr>
          <w:rFonts w:asciiTheme="minorHAnsi" w:eastAsia="Calibri" w:hAnsiTheme="minorHAnsi" w:cstheme="minorHAnsi"/>
          <w:position w:val="-1"/>
          <w:szCs w:val="22"/>
        </w:rPr>
        <w:t>W zakresie nauk prawnych badania prowadzone są w katedrach i międzykatedralnych zespołach badawczych, prowadzących badania wykraczające poza jedną subdyscyplinę prawniczą</w:t>
      </w:r>
      <w:r w:rsidR="00D20DB6" w:rsidRPr="006D0D3E">
        <w:rPr>
          <w:rFonts w:asciiTheme="minorHAnsi" w:eastAsia="Calibri" w:hAnsiTheme="minorHAnsi" w:cstheme="minorHAnsi"/>
          <w:position w:val="-1"/>
          <w:szCs w:val="22"/>
        </w:rPr>
        <w:t>, lub samodzielnie przez pracowników niezrzeszonych w katedrach</w:t>
      </w:r>
      <w:r w:rsidRPr="006D0D3E">
        <w:rPr>
          <w:rFonts w:asciiTheme="minorHAnsi" w:eastAsia="Calibri" w:hAnsiTheme="minorHAnsi" w:cstheme="minorHAnsi"/>
          <w:position w:val="-1"/>
          <w:szCs w:val="22"/>
        </w:rPr>
        <w:t xml:space="preserve">. Obecnie działają cztery zespoły badawcze: Centrum Badania Prawa Dziedzictwa Kulturowego (UNESCO Chair on Cultural Property Law), Zespół Prawnych Problemów Techniki i Nowych Technologii, Zespół Religia </w:t>
      </w:r>
      <w:r w:rsidRPr="006D0D3E">
        <w:rPr>
          <w:rFonts w:asciiTheme="minorHAnsi" w:eastAsia="Calibri" w:hAnsiTheme="minorHAnsi" w:cstheme="minorHAnsi"/>
          <w:position w:val="-1"/>
          <w:szCs w:val="22"/>
        </w:rPr>
        <w:br/>
        <w:t xml:space="preserve">i Prawo oraz Zespół Badawczy Centrum Badań nad Prawami Podstawowymi. </w:t>
      </w:r>
    </w:p>
    <w:p w14:paraId="14A8B1B5" w14:textId="77777777" w:rsidR="00D20DB6" w:rsidRPr="006D0D3E" w:rsidRDefault="008A0CAA" w:rsidP="006D0D3E">
      <w:pPr>
        <w:pBdr>
          <w:top w:val="nil"/>
          <w:left w:val="nil"/>
          <w:bottom w:val="nil"/>
          <w:right w:val="nil"/>
          <w:between w:val="nil"/>
        </w:pBdr>
        <w:rPr>
          <w:rFonts w:asciiTheme="minorHAnsi" w:eastAsia="Calibri" w:hAnsiTheme="minorHAnsi" w:cstheme="minorHAnsi"/>
          <w:position w:val="-1"/>
          <w:szCs w:val="22"/>
        </w:rPr>
      </w:pPr>
      <w:r w:rsidRPr="006D0D3E">
        <w:rPr>
          <w:rFonts w:asciiTheme="minorHAnsi" w:eastAsia="Calibri" w:hAnsiTheme="minorHAnsi" w:cstheme="minorHAnsi"/>
          <w:position w:val="-1"/>
          <w:szCs w:val="22"/>
        </w:rPr>
        <w:t xml:space="preserve">Tak dobrane priorytetowe osie badawcze pozwalają na prowadzenie badań w nowych </w:t>
      </w:r>
      <w:r w:rsidRPr="006D0D3E">
        <w:rPr>
          <w:rFonts w:asciiTheme="minorHAnsi" w:eastAsia="Calibri" w:hAnsiTheme="minorHAnsi" w:cstheme="minorHAnsi"/>
          <w:position w:val="-1"/>
          <w:szCs w:val="22"/>
        </w:rPr>
        <w:br/>
        <w:t>i kluczowych dla przyszłości Polski i Europy obszarach, a także na przełożenie tych badań na proces dydaktyczny. Dziedzictwo kulturowe i jego ochrona mają oczywiste znaczenie z perspektywy prawa. Technika i nowe technologie obejmują szeroki zakres zagadnień, w tym prawo własności intelektualnej, prawo ochrony środowiska, ochronę danych, nowe technologie oraz zagadnienia FinTech i LegalTech</w:t>
      </w:r>
      <w:r w:rsidR="00D20DB6" w:rsidRPr="006D0D3E">
        <w:rPr>
          <w:rFonts w:asciiTheme="minorHAnsi" w:eastAsia="Calibri" w:hAnsiTheme="minorHAnsi" w:cstheme="minorHAnsi"/>
          <w:position w:val="-1"/>
          <w:szCs w:val="22"/>
        </w:rPr>
        <w:t>, czy problemy związane z wykorzystaniem sztucznej inteligencji w służbach policyjnych i specjalnych oraz w administracji publicznej</w:t>
      </w:r>
      <w:r w:rsidRPr="006D0D3E">
        <w:rPr>
          <w:rFonts w:asciiTheme="minorHAnsi" w:eastAsia="Calibri" w:hAnsiTheme="minorHAnsi" w:cstheme="minorHAnsi"/>
          <w:position w:val="-1"/>
          <w:szCs w:val="22"/>
        </w:rPr>
        <w:t xml:space="preserve">. </w:t>
      </w:r>
    </w:p>
    <w:p w14:paraId="060BE543" w14:textId="60B4D6FE" w:rsidR="008A0CAA" w:rsidRPr="006D0D3E" w:rsidRDefault="008A0CAA" w:rsidP="006D0D3E">
      <w:pPr>
        <w:pBdr>
          <w:top w:val="nil"/>
          <w:left w:val="nil"/>
          <w:bottom w:val="nil"/>
          <w:right w:val="nil"/>
          <w:between w:val="nil"/>
        </w:pBdr>
        <w:rPr>
          <w:rFonts w:asciiTheme="minorHAnsi" w:eastAsia="Calibri" w:hAnsiTheme="minorHAnsi" w:cstheme="minorHAnsi"/>
          <w:position w:val="-1"/>
          <w:szCs w:val="22"/>
        </w:rPr>
      </w:pPr>
      <w:r w:rsidRPr="006D0D3E">
        <w:rPr>
          <w:rFonts w:asciiTheme="minorHAnsi" w:eastAsia="Calibri" w:hAnsiTheme="minorHAnsi" w:cstheme="minorHAnsi"/>
          <w:position w:val="-1"/>
          <w:szCs w:val="22"/>
        </w:rPr>
        <w:t>Wszystkie te problemy są przedmiotem regulacji prawnej, zwłaszcza w obszarze prawa publicznego, nadto rozwój nowych technologii mocno wpływa na bezpieczeństwo wewnętrzne, w tym obywateli. Podobnie rzecz się ma z religią w sekularyzującym się świecie i prawami podstawowymi.</w:t>
      </w:r>
    </w:p>
    <w:p w14:paraId="1166F32A" w14:textId="54F6F7B1" w:rsidR="008A0CAA" w:rsidRPr="006D0D3E" w:rsidRDefault="008A0CAA" w:rsidP="006D0D3E">
      <w:pPr>
        <w:pBdr>
          <w:top w:val="nil"/>
          <w:left w:val="nil"/>
          <w:bottom w:val="nil"/>
          <w:right w:val="nil"/>
          <w:between w:val="nil"/>
        </w:pBdr>
        <w:rPr>
          <w:rFonts w:asciiTheme="minorHAnsi" w:eastAsia="Calibri" w:hAnsiTheme="minorHAnsi" w:cstheme="minorHAnsi"/>
          <w:position w:val="-1"/>
          <w:szCs w:val="22"/>
        </w:rPr>
      </w:pPr>
      <w:r w:rsidRPr="006D0D3E">
        <w:rPr>
          <w:rFonts w:asciiTheme="minorHAnsi" w:eastAsia="Calibri" w:hAnsiTheme="minorHAnsi" w:cstheme="minorHAnsi"/>
          <w:position w:val="-1"/>
          <w:szCs w:val="22"/>
        </w:rPr>
        <w:t xml:space="preserve">Badania w katedrach prawniczych obejmują szerokie spektrum powiązane z klasycznym prawem, działalnością administracji i naukami penalnymi. Obok klasycznych badań prawniczych prowadzone są też badania kryminalistyczne, kontynuujące szkołę </w:t>
      </w:r>
      <w:r w:rsidR="00D20DB6" w:rsidRPr="006D0D3E">
        <w:rPr>
          <w:rFonts w:asciiTheme="minorHAnsi" w:eastAsia="Calibri" w:hAnsiTheme="minorHAnsi" w:cstheme="minorHAnsi"/>
          <w:position w:val="-1"/>
          <w:szCs w:val="22"/>
        </w:rPr>
        <w:t xml:space="preserve">śp. prof. </w:t>
      </w:r>
      <w:r w:rsidRPr="006D0D3E">
        <w:rPr>
          <w:rFonts w:asciiTheme="minorHAnsi" w:eastAsia="Calibri" w:hAnsiTheme="minorHAnsi" w:cstheme="minorHAnsi"/>
          <w:position w:val="-1"/>
          <w:szCs w:val="22"/>
        </w:rPr>
        <w:t xml:space="preserve">Jerzego Koniecznego. </w:t>
      </w:r>
    </w:p>
    <w:p w14:paraId="358B5219" w14:textId="7CA60419" w:rsidR="008A0CAA" w:rsidRPr="006D0D3E" w:rsidRDefault="008A0CAA" w:rsidP="006D0D3E">
      <w:pPr>
        <w:pBdr>
          <w:top w:val="nil"/>
          <w:left w:val="nil"/>
          <w:bottom w:val="nil"/>
          <w:right w:val="nil"/>
          <w:between w:val="nil"/>
        </w:pBdr>
        <w:rPr>
          <w:rFonts w:asciiTheme="minorHAnsi" w:eastAsia="Calibri" w:hAnsiTheme="minorHAnsi" w:cstheme="minorHAnsi"/>
          <w:position w:val="-1"/>
          <w:szCs w:val="22"/>
        </w:rPr>
      </w:pPr>
      <w:r w:rsidRPr="006D0D3E">
        <w:rPr>
          <w:rFonts w:asciiTheme="minorHAnsi" w:eastAsia="Calibri" w:hAnsiTheme="minorHAnsi" w:cstheme="minorHAnsi"/>
          <w:position w:val="-1"/>
          <w:szCs w:val="22"/>
        </w:rPr>
        <w:t xml:space="preserve">Należy podkreślić, że prowadzone na Wydziale Prawa i Administracji i w Instytucie Nauk Prawnych badania bardzo mocno wpisują się w treści programowe i efekty uczenia się dla kierunku </w:t>
      </w:r>
      <w:r w:rsidR="00D20DB6" w:rsidRPr="006D0D3E">
        <w:rPr>
          <w:rFonts w:asciiTheme="minorHAnsi" w:eastAsia="Calibri" w:hAnsiTheme="minorHAnsi" w:cstheme="minorHAnsi"/>
          <w:position w:val="-1"/>
          <w:szCs w:val="22"/>
        </w:rPr>
        <w:t>prawo</w:t>
      </w:r>
      <w:r w:rsidRPr="006D0D3E">
        <w:rPr>
          <w:rFonts w:asciiTheme="minorHAnsi" w:eastAsia="Calibri" w:hAnsiTheme="minorHAnsi" w:cstheme="minorHAnsi"/>
          <w:i/>
          <w:iCs/>
          <w:position w:val="-1"/>
          <w:szCs w:val="22"/>
        </w:rPr>
        <w:t>.</w:t>
      </w:r>
      <w:r w:rsidRPr="006D0D3E">
        <w:rPr>
          <w:rFonts w:asciiTheme="minorHAnsi" w:eastAsia="Calibri" w:hAnsiTheme="minorHAnsi" w:cstheme="minorHAnsi"/>
          <w:position w:val="-1"/>
          <w:szCs w:val="22"/>
        </w:rPr>
        <w:t xml:space="preserve"> </w:t>
      </w:r>
    </w:p>
    <w:p w14:paraId="3CD959A1" w14:textId="5C0F17BD" w:rsidR="008A0CAA" w:rsidRPr="006D0D3E" w:rsidRDefault="008A0CAA" w:rsidP="006D0D3E">
      <w:pPr>
        <w:pBdr>
          <w:top w:val="nil"/>
          <w:left w:val="nil"/>
          <w:bottom w:val="nil"/>
          <w:right w:val="nil"/>
          <w:between w:val="nil"/>
        </w:pBdr>
        <w:rPr>
          <w:rFonts w:asciiTheme="minorHAnsi" w:eastAsia="Calibri" w:hAnsiTheme="minorHAnsi" w:cstheme="minorHAnsi"/>
          <w:position w:val="-1"/>
          <w:szCs w:val="22"/>
        </w:rPr>
      </w:pPr>
      <w:r w:rsidRPr="006D0D3E">
        <w:rPr>
          <w:rFonts w:asciiTheme="minorHAnsi" w:eastAsia="Calibri" w:hAnsiTheme="minorHAnsi" w:cstheme="minorHAnsi"/>
          <w:position w:val="-1"/>
          <w:szCs w:val="22"/>
        </w:rPr>
        <w:t xml:space="preserve">W jednostce prowadzi się także </w:t>
      </w:r>
      <w:r w:rsidR="00D20DB6" w:rsidRPr="006D0D3E">
        <w:rPr>
          <w:rFonts w:asciiTheme="minorHAnsi" w:eastAsia="Calibri" w:hAnsiTheme="minorHAnsi" w:cstheme="minorHAnsi"/>
          <w:position w:val="-1"/>
          <w:szCs w:val="22"/>
        </w:rPr>
        <w:t>badania nad obszarami</w:t>
      </w:r>
      <w:r w:rsidRPr="006D0D3E">
        <w:rPr>
          <w:rFonts w:asciiTheme="minorHAnsi" w:eastAsia="Calibri" w:hAnsiTheme="minorHAnsi" w:cstheme="minorHAnsi"/>
          <w:position w:val="-1"/>
          <w:szCs w:val="22"/>
        </w:rPr>
        <w:t xml:space="preserve"> wymagając</w:t>
      </w:r>
      <w:r w:rsidR="00D20DB6" w:rsidRPr="006D0D3E">
        <w:rPr>
          <w:rFonts w:asciiTheme="minorHAnsi" w:eastAsia="Calibri" w:hAnsiTheme="minorHAnsi" w:cstheme="minorHAnsi"/>
          <w:position w:val="-1"/>
          <w:szCs w:val="22"/>
        </w:rPr>
        <w:t>ymi</w:t>
      </w:r>
      <w:r w:rsidRPr="006D0D3E">
        <w:rPr>
          <w:rFonts w:asciiTheme="minorHAnsi" w:eastAsia="Calibri" w:hAnsiTheme="minorHAnsi" w:cstheme="minorHAnsi"/>
          <w:position w:val="-1"/>
          <w:szCs w:val="22"/>
        </w:rPr>
        <w:t xml:space="preserve"> współpracy międzygałęziowej </w:t>
      </w:r>
      <w:r w:rsidR="00493B3F">
        <w:rPr>
          <w:rFonts w:asciiTheme="minorHAnsi" w:eastAsia="Calibri" w:hAnsiTheme="minorHAnsi" w:cstheme="minorHAnsi"/>
          <w:position w:val="-1"/>
          <w:szCs w:val="22"/>
        </w:rPr>
        <w:br/>
      </w:r>
      <w:r w:rsidRPr="006D0D3E">
        <w:rPr>
          <w:rFonts w:asciiTheme="minorHAnsi" w:eastAsia="Calibri" w:hAnsiTheme="minorHAnsi" w:cstheme="minorHAnsi"/>
          <w:position w:val="-1"/>
          <w:szCs w:val="22"/>
        </w:rPr>
        <w:t>i zastosowania nowych metod badawczych. Wszystkie centra badawcze jednostki skupiają się na takich właśnie badaniach, przy czym jednostka jest widoczna międzynarodowo m.in. w zakresie prawa ochrony środowiska oraz prawa dziedzictwa kulturowego. Prowadzone są także badania na temat wykorzystywania instrumentów cywilnoprawnych</w:t>
      </w:r>
      <w:r w:rsidR="00D20DB6" w:rsidRPr="006D0D3E">
        <w:rPr>
          <w:rFonts w:asciiTheme="minorHAnsi" w:eastAsia="Calibri" w:hAnsiTheme="minorHAnsi" w:cstheme="minorHAnsi"/>
          <w:position w:val="-1"/>
          <w:szCs w:val="22"/>
        </w:rPr>
        <w:t xml:space="preserve"> </w:t>
      </w:r>
      <w:r w:rsidRPr="006D0D3E">
        <w:rPr>
          <w:rFonts w:asciiTheme="minorHAnsi" w:eastAsia="Calibri" w:hAnsiTheme="minorHAnsi" w:cstheme="minorHAnsi"/>
          <w:position w:val="-1"/>
          <w:szCs w:val="22"/>
        </w:rPr>
        <w:t xml:space="preserve">w administracji oraz nad prawem szkolnictwa </w:t>
      </w:r>
      <w:r w:rsidRPr="006D0D3E">
        <w:rPr>
          <w:rFonts w:asciiTheme="minorHAnsi" w:eastAsia="Calibri" w:hAnsiTheme="minorHAnsi" w:cstheme="minorHAnsi"/>
          <w:position w:val="-1"/>
          <w:szCs w:val="22"/>
        </w:rPr>
        <w:lastRenderedPageBreak/>
        <w:t xml:space="preserve">wyższego, w szczególności nad procesem ewaluacji. W tym zakresie prowadzone są badania </w:t>
      </w:r>
      <w:proofErr w:type="spellStart"/>
      <w:r w:rsidRPr="006D0D3E">
        <w:rPr>
          <w:rFonts w:asciiTheme="minorHAnsi" w:eastAsia="Calibri" w:hAnsiTheme="minorHAnsi" w:cstheme="minorHAnsi"/>
          <w:position w:val="-1"/>
          <w:szCs w:val="22"/>
        </w:rPr>
        <w:t>prawnoporównawcze</w:t>
      </w:r>
      <w:proofErr w:type="spellEnd"/>
      <w:r w:rsidRPr="006D0D3E">
        <w:rPr>
          <w:rFonts w:asciiTheme="minorHAnsi" w:eastAsia="Calibri" w:hAnsiTheme="minorHAnsi" w:cstheme="minorHAnsi"/>
          <w:position w:val="-1"/>
          <w:szCs w:val="22"/>
        </w:rPr>
        <w:t xml:space="preserve"> oraz empiryczne z wykorzystaniem metod statystycznych.</w:t>
      </w:r>
    </w:p>
    <w:p w14:paraId="79505970" w14:textId="237F3951" w:rsidR="008A0CAA" w:rsidRPr="006D0D3E" w:rsidRDefault="00D20DB6" w:rsidP="006D0D3E">
      <w:pPr>
        <w:pBdr>
          <w:top w:val="nil"/>
          <w:left w:val="nil"/>
          <w:bottom w:val="nil"/>
          <w:right w:val="nil"/>
          <w:between w:val="nil"/>
        </w:pBdr>
        <w:rPr>
          <w:rFonts w:asciiTheme="minorHAnsi" w:eastAsia="Calibri" w:hAnsiTheme="minorHAnsi" w:cstheme="minorHAnsi"/>
          <w:position w:val="-1"/>
          <w:szCs w:val="22"/>
        </w:rPr>
      </w:pPr>
      <w:r w:rsidRPr="006D0D3E">
        <w:rPr>
          <w:rFonts w:asciiTheme="minorHAnsi" w:eastAsia="Calibri" w:hAnsiTheme="minorHAnsi" w:cstheme="minorHAnsi"/>
          <w:position w:val="-1"/>
          <w:szCs w:val="22"/>
        </w:rPr>
        <w:t>W</w:t>
      </w:r>
      <w:r w:rsidR="008A0CAA" w:rsidRPr="006D0D3E">
        <w:rPr>
          <w:rFonts w:asciiTheme="minorHAnsi" w:eastAsia="Calibri" w:hAnsiTheme="minorHAnsi" w:cstheme="minorHAnsi"/>
          <w:position w:val="-1"/>
          <w:szCs w:val="22"/>
        </w:rPr>
        <w:t xml:space="preserve"> jednostce </w:t>
      </w:r>
      <w:r w:rsidRPr="006D0D3E">
        <w:rPr>
          <w:rFonts w:asciiTheme="minorHAnsi" w:eastAsia="Calibri" w:hAnsiTheme="minorHAnsi" w:cstheme="minorHAnsi"/>
          <w:position w:val="-1"/>
          <w:szCs w:val="22"/>
        </w:rPr>
        <w:t xml:space="preserve">realizowane są </w:t>
      </w:r>
      <w:r w:rsidR="008A0CAA" w:rsidRPr="006D0D3E">
        <w:rPr>
          <w:rFonts w:asciiTheme="minorHAnsi" w:eastAsia="Calibri" w:hAnsiTheme="minorHAnsi" w:cstheme="minorHAnsi"/>
          <w:position w:val="-1"/>
          <w:szCs w:val="22"/>
        </w:rPr>
        <w:t>projekty finansowane ze środków zewnętrznych, to w latach 2017–2022 zrealizowano 3 projekty w ramach tzw. „Małych grantów” Urzędu Marszałkowskiego Województwa Opolskiego, 1 grant MEiN w ramach programu „Nauka dla Społeczeństwa,” 2 projekty w ramach programu MEiN „Wsparcie czasopism naukowych,” 4 granty NCN i 1 grant Horyzont 2020 (w tym przypadku INPr UO jest wykonawcą). Pełny wykaz projektów zawiera poniższa tabela:</w:t>
      </w:r>
    </w:p>
    <w:p w14:paraId="1A8429BB" w14:textId="77777777" w:rsidR="008A0CAA" w:rsidRPr="006D0D3E" w:rsidRDefault="008A0CAA" w:rsidP="006D0D3E">
      <w:pPr>
        <w:pBdr>
          <w:top w:val="nil"/>
          <w:left w:val="nil"/>
          <w:bottom w:val="nil"/>
          <w:right w:val="nil"/>
          <w:between w:val="nil"/>
        </w:pBdr>
        <w:ind w:firstLine="284"/>
        <w:rPr>
          <w:rFonts w:asciiTheme="minorHAnsi" w:eastAsia="Calibri" w:hAnsiTheme="minorHAnsi" w:cstheme="minorHAnsi"/>
          <w:position w:val="-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54"/>
        <w:gridCol w:w="3479"/>
        <w:gridCol w:w="1388"/>
        <w:gridCol w:w="2028"/>
        <w:gridCol w:w="1411"/>
      </w:tblGrid>
      <w:tr w:rsidR="008A0CAA" w:rsidRPr="006D0D3E" w14:paraId="151E871F" w14:textId="77777777" w:rsidTr="00EC5BD7">
        <w:tc>
          <w:tcPr>
            <w:tcW w:w="0" w:type="auto"/>
            <w:tcMar>
              <w:top w:w="0" w:type="dxa"/>
              <w:left w:w="108" w:type="dxa"/>
              <w:bottom w:w="0" w:type="dxa"/>
              <w:right w:w="108" w:type="dxa"/>
            </w:tcMar>
            <w:hideMark/>
          </w:tcPr>
          <w:p w14:paraId="5B41B124" w14:textId="77777777" w:rsidR="008A0CAA" w:rsidRPr="006D0D3E" w:rsidRDefault="008A0CAA" w:rsidP="006D0D3E">
            <w:pPr>
              <w:pBdr>
                <w:top w:val="nil"/>
                <w:left w:val="nil"/>
                <w:bottom w:val="nil"/>
                <w:right w:val="nil"/>
                <w:between w:val="nil"/>
              </w:pBdr>
              <w:spacing w:after="0"/>
              <w:ind w:firstLine="284"/>
              <w:rPr>
                <w:rFonts w:asciiTheme="minorHAnsi" w:eastAsia="Calibri" w:hAnsiTheme="minorHAnsi" w:cstheme="minorHAnsi"/>
                <w:sz w:val="20"/>
                <w:szCs w:val="20"/>
              </w:rPr>
            </w:pPr>
            <w:r w:rsidRPr="006D0D3E">
              <w:rPr>
                <w:rFonts w:asciiTheme="minorHAnsi" w:eastAsia="Calibri" w:hAnsiTheme="minorHAnsi" w:cstheme="minorHAnsi"/>
                <w:b/>
                <w:bCs/>
                <w:sz w:val="20"/>
                <w:szCs w:val="20"/>
              </w:rPr>
              <w:t>Lp.</w:t>
            </w:r>
          </w:p>
        </w:tc>
        <w:tc>
          <w:tcPr>
            <w:tcW w:w="0" w:type="auto"/>
            <w:tcMar>
              <w:top w:w="0" w:type="dxa"/>
              <w:left w:w="108" w:type="dxa"/>
              <w:bottom w:w="0" w:type="dxa"/>
              <w:right w:w="108" w:type="dxa"/>
            </w:tcMar>
            <w:hideMark/>
          </w:tcPr>
          <w:p w14:paraId="0235937D" w14:textId="77777777" w:rsidR="008A0CAA" w:rsidRPr="006D0D3E" w:rsidRDefault="008A0CAA" w:rsidP="006D0D3E">
            <w:pPr>
              <w:pBdr>
                <w:top w:val="nil"/>
                <w:left w:val="nil"/>
                <w:bottom w:val="nil"/>
                <w:right w:val="nil"/>
                <w:between w:val="nil"/>
              </w:pBdr>
              <w:spacing w:after="0"/>
              <w:ind w:firstLine="284"/>
              <w:rPr>
                <w:rFonts w:asciiTheme="minorHAnsi" w:eastAsia="Calibri" w:hAnsiTheme="minorHAnsi" w:cstheme="minorHAnsi"/>
                <w:sz w:val="20"/>
                <w:szCs w:val="20"/>
              </w:rPr>
            </w:pPr>
            <w:r w:rsidRPr="006D0D3E">
              <w:rPr>
                <w:rFonts w:asciiTheme="minorHAnsi" w:eastAsia="Calibri" w:hAnsiTheme="minorHAnsi" w:cstheme="minorHAnsi"/>
                <w:b/>
                <w:bCs/>
                <w:sz w:val="20"/>
                <w:szCs w:val="20"/>
              </w:rPr>
              <w:t>Tytuł projektu</w:t>
            </w:r>
          </w:p>
        </w:tc>
        <w:tc>
          <w:tcPr>
            <w:tcW w:w="0" w:type="auto"/>
            <w:tcMar>
              <w:top w:w="0" w:type="dxa"/>
              <w:left w:w="108" w:type="dxa"/>
              <w:bottom w:w="0" w:type="dxa"/>
              <w:right w:w="108" w:type="dxa"/>
            </w:tcMar>
            <w:hideMark/>
          </w:tcPr>
          <w:p w14:paraId="5C67DAFB" w14:textId="77777777" w:rsidR="008A0CAA" w:rsidRPr="006D0D3E" w:rsidRDefault="008A0CAA" w:rsidP="006D0D3E">
            <w:pPr>
              <w:pBdr>
                <w:top w:val="nil"/>
                <w:left w:val="nil"/>
                <w:bottom w:val="nil"/>
                <w:right w:val="nil"/>
                <w:between w:val="nil"/>
              </w:pBdr>
              <w:spacing w:after="0"/>
              <w:ind w:firstLine="284"/>
              <w:rPr>
                <w:rFonts w:asciiTheme="minorHAnsi" w:eastAsia="Calibri" w:hAnsiTheme="minorHAnsi" w:cstheme="minorHAnsi"/>
                <w:sz w:val="20"/>
                <w:szCs w:val="20"/>
              </w:rPr>
            </w:pPr>
            <w:r w:rsidRPr="006D0D3E">
              <w:rPr>
                <w:rFonts w:asciiTheme="minorHAnsi" w:eastAsia="Calibri" w:hAnsiTheme="minorHAnsi" w:cstheme="minorHAnsi"/>
                <w:b/>
                <w:bCs/>
                <w:sz w:val="20"/>
                <w:szCs w:val="20"/>
              </w:rPr>
              <w:t>Instytucja</w:t>
            </w:r>
          </w:p>
        </w:tc>
        <w:tc>
          <w:tcPr>
            <w:tcW w:w="2028" w:type="dxa"/>
            <w:tcMar>
              <w:top w:w="0" w:type="dxa"/>
              <w:left w:w="108" w:type="dxa"/>
              <w:bottom w:w="0" w:type="dxa"/>
              <w:right w:w="108" w:type="dxa"/>
            </w:tcMar>
            <w:hideMark/>
          </w:tcPr>
          <w:p w14:paraId="1748AE59" w14:textId="77777777" w:rsidR="008A0CAA" w:rsidRPr="006D0D3E" w:rsidRDefault="008A0CAA" w:rsidP="006D0D3E">
            <w:pPr>
              <w:pBdr>
                <w:top w:val="nil"/>
                <w:left w:val="nil"/>
                <w:bottom w:val="nil"/>
                <w:right w:val="nil"/>
                <w:between w:val="nil"/>
              </w:pBdr>
              <w:spacing w:after="0"/>
              <w:jc w:val="left"/>
              <w:rPr>
                <w:rFonts w:asciiTheme="minorHAnsi" w:eastAsia="Calibri" w:hAnsiTheme="minorHAnsi" w:cstheme="minorHAnsi"/>
                <w:sz w:val="20"/>
                <w:szCs w:val="20"/>
              </w:rPr>
            </w:pPr>
            <w:r w:rsidRPr="006D0D3E">
              <w:rPr>
                <w:rFonts w:asciiTheme="minorHAnsi" w:eastAsia="Calibri" w:hAnsiTheme="minorHAnsi" w:cstheme="minorHAnsi"/>
                <w:b/>
                <w:bCs/>
                <w:sz w:val="20"/>
                <w:szCs w:val="20"/>
              </w:rPr>
              <w:t>Kierownik projektu</w:t>
            </w:r>
          </w:p>
        </w:tc>
        <w:tc>
          <w:tcPr>
            <w:tcW w:w="1411" w:type="dxa"/>
            <w:tcMar>
              <w:top w:w="0" w:type="dxa"/>
              <w:left w:w="108" w:type="dxa"/>
              <w:bottom w:w="0" w:type="dxa"/>
              <w:right w:w="108" w:type="dxa"/>
            </w:tcMar>
            <w:hideMark/>
          </w:tcPr>
          <w:p w14:paraId="5A554AAC" w14:textId="77777777" w:rsidR="008A0CAA" w:rsidRPr="006D0D3E" w:rsidRDefault="008A0CAA" w:rsidP="006D0D3E">
            <w:pPr>
              <w:pBdr>
                <w:top w:val="nil"/>
                <w:left w:val="nil"/>
                <w:bottom w:val="nil"/>
                <w:right w:val="nil"/>
                <w:between w:val="nil"/>
              </w:pBdr>
              <w:spacing w:after="0"/>
              <w:rPr>
                <w:rFonts w:asciiTheme="minorHAnsi" w:eastAsia="Calibri" w:hAnsiTheme="minorHAnsi" w:cstheme="minorHAnsi"/>
                <w:sz w:val="20"/>
                <w:szCs w:val="20"/>
              </w:rPr>
            </w:pPr>
            <w:r w:rsidRPr="006D0D3E">
              <w:rPr>
                <w:rFonts w:asciiTheme="minorHAnsi" w:eastAsia="Calibri" w:hAnsiTheme="minorHAnsi" w:cstheme="minorHAnsi"/>
                <w:b/>
                <w:bCs/>
                <w:sz w:val="20"/>
                <w:szCs w:val="20"/>
              </w:rPr>
              <w:t>Okres realizacji</w:t>
            </w:r>
          </w:p>
        </w:tc>
      </w:tr>
      <w:tr w:rsidR="008A0CAA" w:rsidRPr="006D0D3E" w14:paraId="3813B64B" w14:textId="77777777" w:rsidTr="00EC5BD7">
        <w:tc>
          <w:tcPr>
            <w:tcW w:w="0" w:type="auto"/>
            <w:tcMar>
              <w:top w:w="0" w:type="dxa"/>
              <w:left w:w="108" w:type="dxa"/>
              <w:bottom w:w="0" w:type="dxa"/>
              <w:right w:w="108" w:type="dxa"/>
            </w:tcMar>
            <w:hideMark/>
          </w:tcPr>
          <w:p w14:paraId="4F32738C" w14:textId="77777777" w:rsidR="008A0CAA" w:rsidRPr="006D0D3E" w:rsidRDefault="008A0CAA" w:rsidP="006D0D3E">
            <w:pPr>
              <w:pBdr>
                <w:top w:val="nil"/>
                <w:left w:val="nil"/>
                <w:bottom w:val="nil"/>
                <w:right w:val="nil"/>
                <w:between w:val="nil"/>
              </w:pBdr>
              <w:spacing w:after="0"/>
              <w:ind w:firstLine="284"/>
              <w:rPr>
                <w:rFonts w:asciiTheme="minorHAnsi" w:eastAsia="Calibri" w:hAnsiTheme="minorHAnsi" w:cstheme="minorHAnsi"/>
                <w:sz w:val="20"/>
                <w:szCs w:val="20"/>
              </w:rPr>
            </w:pPr>
            <w:r w:rsidRPr="006D0D3E">
              <w:rPr>
                <w:rFonts w:asciiTheme="minorHAnsi" w:eastAsia="Calibri" w:hAnsiTheme="minorHAnsi" w:cstheme="minorHAnsi"/>
                <w:sz w:val="20"/>
                <w:szCs w:val="20"/>
              </w:rPr>
              <w:t>1.</w:t>
            </w:r>
          </w:p>
        </w:tc>
        <w:tc>
          <w:tcPr>
            <w:tcW w:w="0" w:type="auto"/>
            <w:shd w:val="clear" w:color="auto" w:fill="FFFFFF" w:themeFill="background1"/>
            <w:tcMar>
              <w:top w:w="0" w:type="dxa"/>
              <w:left w:w="108" w:type="dxa"/>
              <w:bottom w:w="0" w:type="dxa"/>
              <w:right w:w="108" w:type="dxa"/>
            </w:tcMar>
            <w:hideMark/>
          </w:tcPr>
          <w:p w14:paraId="5D87A00B" w14:textId="77777777" w:rsidR="008A0CAA" w:rsidRPr="006D0D3E" w:rsidRDefault="008A0CAA" w:rsidP="00E108F3">
            <w:pPr>
              <w:pBdr>
                <w:top w:val="nil"/>
                <w:left w:val="nil"/>
                <w:bottom w:val="nil"/>
                <w:right w:val="nil"/>
                <w:between w:val="nil"/>
              </w:pBdr>
              <w:spacing w:after="0"/>
              <w:rPr>
                <w:rFonts w:asciiTheme="minorHAnsi" w:eastAsia="Calibri" w:hAnsiTheme="minorHAnsi" w:cstheme="minorHAnsi"/>
                <w:sz w:val="20"/>
                <w:szCs w:val="20"/>
                <w:lang w:val="en-GB"/>
              </w:rPr>
            </w:pPr>
            <w:r w:rsidRPr="006D0D3E">
              <w:rPr>
                <w:rFonts w:asciiTheme="minorHAnsi" w:eastAsia="Calibri" w:hAnsiTheme="minorHAnsi" w:cstheme="minorHAnsi"/>
                <w:sz w:val="20"/>
                <w:szCs w:val="20"/>
                <w:lang w:val="en-GB"/>
              </w:rPr>
              <w:t xml:space="preserve">Cultural heritage- building bridges in the international cooperation. </w:t>
            </w:r>
            <w:proofErr w:type="spellStart"/>
            <w:r w:rsidRPr="006D0D3E">
              <w:rPr>
                <w:rFonts w:asciiTheme="minorHAnsi" w:eastAsia="Calibri" w:hAnsiTheme="minorHAnsi" w:cstheme="minorHAnsi"/>
                <w:sz w:val="20"/>
                <w:szCs w:val="20"/>
                <w:lang w:val="en-GB"/>
              </w:rPr>
              <w:t>Organizacja</w:t>
            </w:r>
            <w:proofErr w:type="spellEnd"/>
            <w:r w:rsidRPr="006D0D3E">
              <w:rPr>
                <w:rFonts w:asciiTheme="minorHAnsi" w:eastAsia="Calibri" w:hAnsiTheme="minorHAnsi" w:cstheme="minorHAnsi"/>
                <w:sz w:val="20"/>
                <w:szCs w:val="20"/>
                <w:lang w:val="en-GB"/>
              </w:rPr>
              <w:t xml:space="preserve"> </w:t>
            </w:r>
            <w:proofErr w:type="spellStart"/>
            <w:r w:rsidRPr="006D0D3E">
              <w:rPr>
                <w:rFonts w:asciiTheme="minorHAnsi" w:eastAsia="Calibri" w:hAnsiTheme="minorHAnsi" w:cstheme="minorHAnsi"/>
                <w:sz w:val="20"/>
                <w:szCs w:val="20"/>
                <w:lang w:val="en-GB"/>
              </w:rPr>
              <w:t>międzynarodowych</w:t>
            </w:r>
            <w:proofErr w:type="spellEnd"/>
            <w:r w:rsidRPr="006D0D3E">
              <w:rPr>
                <w:rFonts w:asciiTheme="minorHAnsi" w:eastAsia="Calibri" w:hAnsiTheme="minorHAnsi" w:cstheme="minorHAnsi"/>
                <w:sz w:val="20"/>
                <w:szCs w:val="20"/>
                <w:lang w:val="en-GB"/>
              </w:rPr>
              <w:t xml:space="preserve"> </w:t>
            </w:r>
            <w:proofErr w:type="spellStart"/>
            <w:r w:rsidRPr="006D0D3E">
              <w:rPr>
                <w:rFonts w:asciiTheme="minorHAnsi" w:eastAsia="Calibri" w:hAnsiTheme="minorHAnsi" w:cstheme="minorHAnsi"/>
                <w:sz w:val="20"/>
                <w:szCs w:val="20"/>
                <w:lang w:val="en-GB"/>
              </w:rPr>
              <w:t>konferencji</w:t>
            </w:r>
            <w:proofErr w:type="spellEnd"/>
            <w:r w:rsidRPr="006D0D3E">
              <w:rPr>
                <w:rFonts w:asciiTheme="minorHAnsi" w:eastAsia="Calibri" w:hAnsiTheme="minorHAnsi" w:cstheme="minorHAnsi"/>
                <w:sz w:val="20"/>
                <w:szCs w:val="20"/>
                <w:lang w:val="en-GB"/>
              </w:rPr>
              <w:t xml:space="preserve">: "Ratification and implementation of the 1995 UNIDROID Convention in Poland" </w:t>
            </w:r>
            <w:proofErr w:type="spellStart"/>
            <w:r w:rsidRPr="006D0D3E">
              <w:rPr>
                <w:rFonts w:asciiTheme="minorHAnsi" w:eastAsia="Calibri" w:hAnsiTheme="minorHAnsi" w:cstheme="minorHAnsi"/>
                <w:sz w:val="20"/>
                <w:szCs w:val="20"/>
                <w:lang w:val="en-GB"/>
              </w:rPr>
              <w:t>oraz</w:t>
            </w:r>
            <w:proofErr w:type="spellEnd"/>
            <w:r w:rsidRPr="006D0D3E">
              <w:rPr>
                <w:rFonts w:asciiTheme="minorHAnsi" w:eastAsia="Calibri" w:hAnsiTheme="minorHAnsi" w:cstheme="minorHAnsi"/>
                <w:sz w:val="20"/>
                <w:szCs w:val="20"/>
                <w:lang w:val="en-GB"/>
              </w:rPr>
              <w:t xml:space="preserve"> "Private Collections: Historical and Legal perspective vol.2" 6-7 </w:t>
            </w:r>
            <w:proofErr w:type="spellStart"/>
            <w:r w:rsidRPr="006D0D3E">
              <w:rPr>
                <w:rFonts w:asciiTheme="minorHAnsi" w:eastAsia="Calibri" w:hAnsiTheme="minorHAnsi" w:cstheme="minorHAnsi"/>
                <w:sz w:val="20"/>
                <w:szCs w:val="20"/>
                <w:lang w:val="en-GB"/>
              </w:rPr>
              <w:t>czerwca</w:t>
            </w:r>
            <w:proofErr w:type="spellEnd"/>
            <w:r w:rsidRPr="006D0D3E">
              <w:rPr>
                <w:rFonts w:asciiTheme="minorHAnsi" w:eastAsia="Calibri" w:hAnsiTheme="minorHAnsi" w:cstheme="minorHAnsi"/>
                <w:sz w:val="20"/>
                <w:szCs w:val="20"/>
                <w:lang w:val="en-GB"/>
              </w:rPr>
              <w:t xml:space="preserve"> 2019</w:t>
            </w:r>
          </w:p>
        </w:tc>
        <w:tc>
          <w:tcPr>
            <w:tcW w:w="0" w:type="auto"/>
            <w:shd w:val="clear" w:color="auto" w:fill="FFFFFF" w:themeFill="background1"/>
            <w:tcMar>
              <w:top w:w="0" w:type="dxa"/>
              <w:left w:w="108" w:type="dxa"/>
              <w:bottom w:w="0" w:type="dxa"/>
              <w:right w:w="108" w:type="dxa"/>
            </w:tcMar>
            <w:hideMark/>
          </w:tcPr>
          <w:p w14:paraId="3713AC33" w14:textId="77777777" w:rsidR="008A0CAA" w:rsidRPr="006D0D3E" w:rsidRDefault="008A0CAA" w:rsidP="006D0D3E">
            <w:pPr>
              <w:pBdr>
                <w:top w:val="nil"/>
                <w:left w:val="nil"/>
                <w:bottom w:val="nil"/>
                <w:right w:val="nil"/>
                <w:between w:val="nil"/>
              </w:pBdr>
              <w:spacing w:after="0"/>
              <w:ind w:firstLine="284"/>
              <w:jc w:val="left"/>
              <w:rPr>
                <w:rFonts w:asciiTheme="minorHAnsi" w:eastAsia="Calibri" w:hAnsiTheme="minorHAnsi" w:cstheme="minorHAnsi"/>
                <w:sz w:val="20"/>
                <w:szCs w:val="20"/>
                <w:lang w:val="en-GB"/>
              </w:rPr>
            </w:pPr>
          </w:p>
        </w:tc>
        <w:tc>
          <w:tcPr>
            <w:tcW w:w="2028" w:type="dxa"/>
            <w:shd w:val="clear" w:color="auto" w:fill="FFFFFF" w:themeFill="background1"/>
            <w:tcMar>
              <w:top w:w="0" w:type="dxa"/>
              <w:left w:w="108" w:type="dxa"/>
              <w:bottom w:w="0" w:type="dxa"/>
              <w:right w:w="108" w:type="dxa"/>
            </w:tcMar>
            <w:hideMark/>
          </w:tcPr>
          <w:p w14:paraId="08C1F114" w14:textId="77777777" w:rsidR="008A0CAA" w:rsidRPr="006D0D3E" w:rsidRDefault="008A0CAA" w:rsidP="006D0D3E">
            <w:pPr>
              <w:pBdr>
                <w:top w:val="nil"/>
                <w:left w:val="nil"/>
                <w:bottom w:val="nil"/>
                <w:right w:val="nil"/>
                <w:between w:val="nil"/>
              </w:pBdr>
              <w:spacing w:after="0"/>
              <w:jc w:val="left"/>
              <w:rPr>
                <w:rFonts w:asciiTheme="minorHAnsi" w:eastAsia="Calibri" w:hAnsiTheme="minorHAnsi" w:cstheme="minorHAnsi"/>
                <w:sz w:val="20"/>
                <w:szCs w:val="20"/>
              </w:rPr>
            </w:pPr>
            <w:r w:rsidRPr="006D0D3E">
              <w:rPr>
                <w:rFonts w:asciiTheme="minorHAnsi" w:eastAsia="Calibri" w:hAnsiTheme="minorHAnsi" w:cstheme="minorHAnsi"/>
                <w:sz w:val="20"/>
                <w:szCs w:val="20"/>
              </w:rPr>
              <w:t xml:space="preserve">dr hab., prof. UO </w:t>
            </w:r>
          </w:p>
          <w:p w14:paraId="134A49DC" w14:textId="77777777" w:rsidR="008A0CAA" w:rsidRPr="006D0D3E" w:rsidRDefault="008A0CAA" w:rsidP="006D0D3E">
            <w:pPr>
              <w:pBdr>
                <w:top w:val="nil"/>
                <w:left w:val="nil"/>
                <w:bottom w:val="nil"/>
                <w:right w:val="nil"/>
                <w:between w:val="nil"/>
              </w:pBdr>
              <w:spacing w:after="0"/>
              <w:jc w:val="left"/>
              <w:rPr>
                <w:rFonts w:asciiTheme="minorHAnsi" w:eastAsia="Calibri" w:hAnsiTheme="minorHAnsi" w:cstheme="minorHAnsi"/>
                <w:sz w:val="20"/>
                <w:szCs w:val="20"/>
              </w:rPr>
            </w:pPr>
            <w:r w:rsidRPr="006D0D3E">
              <w:rPr>
                <w:rFonts w:asciiTheme="minorHAnsi" w:eastAsia="Calibri" w:hAnsiTheme="minorHAnsi" w:cstheme="minorHAnsi"/>
                <w:sz w:val="20"/>
                <w:szCs w:val="20"/>
              </w:rPr>
              <w:t>Piotr Stec</w:t>
            </w:r>
          </w:p>
        </w:tc>
        <w:tc>
          <w:tcPr>
            <w:tcW w:w="1411" w:type="dxa"/>
            <w:shd w:val="clear" w:color="auto" w:fill="FFFFFF" w:themeFill="background1"/>
            <w:tcMar>
              <w:top w:w="0" w:type="dxa"/>
              <w:left w:w="108" w:type="dxa"/>
              <w:bottom w:w="0" w:type="dxa"/>
              <w:right w:w="108" w:type="dxa"/>
            </w:tcMar>
            <w:hideMark/>
          </w:tcPr>
          <w:p w14:paraId="24003C3D" w14:textId="77777777" w:rsidR="008A0CAA" w:rsidRPr="006D0D3E" w:rsidRDefault="008A0CAA" w:rsidP="00E108F3">
            <w:pPr>
              <w:pBdr>
                <w:top w:val="nil"/>
                <w:left w:val="nil"/>
                <w:bottom w:val="nil"/>
                <w:right w:val="nil"/>
                <w:between w:val="nil"/>
              </w:pBdr>
              <w:spacing w:after="0"/>
              <w:jc w:val="center"/>
              <w:rPr>
                <w:rFonts w:asciiTheme="minorHAnsi" w:eastAsia="Calibri" w:hAnsiTheme="minorHAnsi" w:cstheme="minorHAnsi"/>
                <w:sz w:val="20"/>
                <w:szCs w:val="20"/>
              </w:rPr>
            </w:pPr>
            <w:r w:rsidRPr="006D0D3E">
              <w:rPr>
                <w:rFonts w:asciiTheme="minorHAnsi" w:eastAsia="Calibri" w:hAnsiTheme="minorHAnsi" w:cstheme="minorHAnsi"/>
                <w:sz w:val="20"/>
                <w:szCs w:val="20"/>
              </w:rPr>
              <w:t>2019</w:t>
            </w:r>
          </w:p>
        </w:tc>
      </w:tr>
      <w:tr w:rsidR="008A0CAA" w:rsidRPr="006D0D3E" w14:paraId="399059A0" w14:textId="77777777" w:rsidTr="00EC5BD7">
        <w:tc>
          <w:tcPr>
            <w:tcW w:w="0" w:type="auto"/>
            <w:tcMar>
              <w:top w:w="0" w:type="dxa"/>
              <w:left w:w="108" w:type="dxa"/>
              <w:bottom w:w="0" w:type="dxa"/>
              <w:right w:w="108" w:type="dxa"/>
            </w:tcMar>
            <w:hideMark/>
          </w:tcPr>
          <w:p w14:paraId="674535AF" w14:textId="77777777" w:rsidR="008A0CAA" w:rsidRPr="006D0D3E" w:rsidRDefault="008A0CAA" w:rsidP="006D0D3E">
            <w:pPr>
              <w:pBdr>
                <w:top w:val="nil"/>
                <w:left w:val="nil"/>
                <w:bottom w:val="nil"/>
                <w:right w:val="nil"/>
                <w:between w:val="nil"/>
              </w:pBdr>
              <w:spacing w:after="0"/>
              <w:ind w:firstLine="284"/>
              <w:rPr>
                <w:rFonts w:asciiTheme="minorHAnsi" w:eastAsia="Calibri" w:hAnsiTheme="minorHAnsi" w:cstheme="minorHAnsi"/>
                <w:sz w:val="20"/>
                <w:szCs w:val="20"/>
              </w:rPr>
            </w:pPr>
            <w:r w:rsidRPr="006D0D3E">
              <w:rPr>
                <w:rFonts w:asciiTheme="minorHAnsi" w:eastAsia="Calibri" w:hAnsiTheme="minorHAnsi" w:cstheme="minorHAnsi"/>
                <w:sz w:val="20"/>
                <w:szCs w:val="20"/>
              </w:rPr>
              <w:t>2.</w:t>
            </w:r>
          </w:p>
        </w:tc>
        <w:tc>
          <w:tcPr>
            <w:tcW w:w="0" w:type="auto"/>
            <w:shd w:val="clear" w:color="auto" w:fill="FFFFFF" w:themeFill="background1"/>
            <w:tcMar>
              <w:top w:w="0" w:type="dxa"/>
              <w:left w:w="108" w:type="dxa"/>
              <w:bottom w:w="0" w:type="dxa"/>
              <w:right w:w="108" w:type="dxa"/>
            </w:tcMar>
            <w:hideMark/>
          </w:tcPr>
          <w:p w14:paraId="65295DA1" w14:textId="77777777" w:rsidR="008A0CAA" w:rsidRPr="006D0D3E" w:rsidRDefault="008A0CAA" w:rsidP="00E108F3">
            <w:pPr>
              <w:pBdr>
                <w:top w:val="nil"/>
                <w:left w:val="nil"/>
                <w:bottom w:val="nil"/>
                <w:right w:val="nil"/>
                <w:between w:val="nil"/>
              </w:pBdr>
              <w:spacing w:after="0"/>
              <w:rPr>
                <w:rFonts w:asciiTheme="minorHAnsi" w:eastAsia="Calibri" w:hAnsiTheme="minorHAnsi" w:cstheme="minorHAnsi"/>
                <w:sz w:val="20"/>
                <w:szCs w:val="20"/>
              </w:rPr>
            </w:pPr>
            <w:r w:rsidRPr="006D0D3E">
              <w:rPr>
                <w:rFonts w:asciiTheme="minorHAnsi" w:eastAsia="Calibri" w:hAnsiTheme="minorHAnsi" w:cstheme="minorHAnsi"/>
                <w:sz w:val="20"/>
                <w:szCs w:val="20"/>
              </w:rPr>
              <w:t>Przeszłość Przyszłości. VII Ogólnopolskie Seminarium Prawa Ochrony Zabytków dla młodych naukowców, doktorantów i studentów im. Profesora Jana Pruszyńskiego w Pałacu w Lubostroniu.</w:t>
            </w:r>
          </w:p>
        </w:tc>
        <w:tc>
          <w:tcPr>
            <w:tcW w:w="0" w:type="auto"/>
            <w:shd w:val="clear" w:color="auto" w:fill="FFFFFF" w:themeFill="background1"/>
            <w:tcMar>
              <w:top w:w="0" w:type="dxa"/>
              <w:left w:w="108" w:type="dxa"/>
              <w:bottom w:w="0" w:type="dxa"/>
              <w:right w:w="108" w:type="dxa"/>
            </w:tcMar>
            <w:hideMark/>
          </w:tcPr>
          <w:p w14:paraId="7EF9C845" w14:textId="77777777" w:rsidR="008A0CAA" w:rsidRPr="006D0D3E" w:rsidRDefault="008A0CAA" w:rsidP="006D0D3E">
            <w:pPr>
              <w:pBdr>
                <w:top w:val="nil"/>
                <w:left w:val="nil"/>
                <w:bottom w:val="nil"/>
                <w:right w:val="nil"/>
                <w:between w:val="nil"/>
              </w:pBdr>
              <w:spacing w:after="0"/>
              <w:ind w:firstLine="284"/>
              <w:jc w:val="left"/>
              <w:rPr>
                <w:rFonts w:asciiTheme="minorHAnsi" w:eastAsia="Calibri" w:hAnsiTheme="minorHAnsi" w:cstheme="minorHAnsi"/>
                <w:sz w:val="20"/>
                <w:szCs w:val="20"/>
              </w:rPr>
            </w:pPr>
          </w:p>
        </w:tc>
        <w:tc>
          <w:tcPr>
            <w:tcW w:w="2028" w:type="dxa"/>
            <w:shd w:val="clear" w:color="auto" w:fill="FFFFFF" w:themeFill="background1"/>
            <w:tcMar>
              <w:top w:w="0" w:type="dxa"/>
              <w:left w:w="108" w:type="dxa"/>
              <w:bottom w:w="0" w:type="dxa"/>
              <w:right w:w="108" w:type="dxa"/>
            </w:tcMar>
            <w:hideMark/>
          </w:tcPr>
          <w:p w14:paraId="4F84F6A7" w14:textId="77777777" w:rsidR="008A0CAA" w:rsidRPr="006D0D3E" w:rsidRDefault="008A0CAA" w:rsidP="006D0D3E">
            <w:pPr>
              <w:pBdr>
                <w:top w:val="nil"/>
                <w:left w:val="nil"/>
                <w:bottom w:val="nil"/>
                <w:right w:val="nil"/>
                <w:between w:val="nil"/>
              </w:pBdr>
              <w:spacing w:after="0"/>
              <w:jc w:val="left"/>
              <w:rPr>
                <w:rFonts w:asciiTheme="minorHAnsi" w:eastAsia="Calibri" w:hAnsiTheme="minorHAnsi" w:cstheme="minorHAnsi"/>
                <w:sz w:val="20"/>
                <w:szCs w:val="20"/>
              </w:rPr>
            </w:pPr>
            <w:r w:rsidRPr="006D0D3E">
              <w:rPr>
                <w:rFonts w:asciiTheme="minorHAnsi" w:eastAsia="Calibri" w:hAnsiTheme="minorHAnsi" w:cstheme="minorHAnsi"/>
                <w:sz w:val="20"/>
                <w:szCs w:val="20"/>
              </w:rPr>
              <w:t>dr hab., prof. UO Piotr Stec</w:t>
            </w:r>
          </w:p>
        </w:tc>
        <w:tc>
          <w:tcPr>
            <w:tcW w:w="1411" w:type="dxa"/>
            <w:shd w:val="clear" w:color="auto" w:fill="FFFFFF" w:themeFill="background1"/>
            <w:tcMar>
              <w:top w:w="0" w:type="dxa"/>
              <w:left w:w="108" w:type="dxa"/>
              <w:bottom w:w="0" w:type="dxa"/>
              <w:right w:w="108" w:type="dxa"/>
            </w:tcMar>
            <w:hideMark/>
          </w:tcPr>
          <w:p w14:paraId="3AF73A9D" w14:textId="77777777" w:rsidR="008A0CAA" w:rsidRPr="006D0D3E" w:rsidRDefault="008A0CAA" w:rsidP="00E108F3">
            <w:pPr>
              <w:pBdr>
                <w:top w:val="nil"/>
                <w:left w:val="nil"/>
                <w:bottom w:val="nil"/>
                <w:right w:val="nil"/>
                <w:between w:val="nil"/>
              </w:pBdr>
              <w:spacing w:after="0"/>
              <w:jc w:val="center"/>
              <w:rPr>
                <w:rFonts w:asciiTheme="minorHAnsi" w:eastAsia="Calibri" w:hAnsiTheme="minorHAnsi" w:cstheme="minorHAnsi"/>
                <w:sz w:val="20"/>
                <w:szCs w:val="20"/>
              </w:rPr>
            </w:pPr>
            <w:r w:rsidRPr="006D0D3E">
              <w:rPr>
                <w:rFonts w:asciiTheme="minorHAnsi" w:eastAsia="Calibri" w:hAnsiTheme="minorHAnsi" w:cstheme="minorHAnsi"/>
                <w:sz w:val="20"/>
                <w:szCs w:val="20"/>
              </w:rPr>
              <w:t>2020</w:t>
            </w:r>
          </w:p>
        </w:tc>
      </w:tr>
      <w:tr w:rsidR="008A0CAA" w:rsidRPr="006D0D3E" w14:paraId="50534C11" w14:textId="77777777" w:rsidTr="00EC5BD7">
        <w:tc>
          <w:tcPr>
            <w:tcW w:w="0" w:type="auto"/>
            <w:tcMar>
              <w:top w:w="0" w:type="dxa"/>
              <w:left w:w="108" w:type="dxa"/>
              <w:bottom w:w="0" w:type="dxa"/>
              <w:right w:w="108" w:type="dxa"/>
            </w:tcMar>
            <w:hideMark/>
          </w:tcPr>
          <w:p w14:paraId="71CB18A0" w14:textId="77777777" w:rsidR="008A0CAA" w:rsidRPr="006D0D3E" w:rsidRDefault="008A0CAA" w:rsidP="006D0D3E">
            <w:pPr>
              <w:pBdr>
                <w:top w:val="nil"/>
                <w:left w:val="nil"/>
                <w:bottom w:val="nil"/>
                <w:right w:val="nil"/>
                <w:between w:val="nil"/>
              </w:pBdr>
              <w:spacing w:after="0"/>
              <w:ind w:firstLine="284"/>
              <w:rPr>
                <w:rFonts w:asciiTheme="minorHAnsi" w:eastAsia="Calibri" w:hAnsiTheme="minorHAnsi" w:cstheme="minorHAnsi"/>
                <w:sz w:val="20"/>
                <w:szCs w:val="20"/>
              </w:rPr>
            </w:pPr>
            <w:r w:rsidRPr="006D0D3E">
              <w:rPr>
                <w:rFonts w:asciiTheme="minorHAnsi" w:eastAsia="Calibri" w:hAnsiTheme="minorHAnsi" w:cstheme="minorHAnsi"/>
                <w:sz w:val="20"/>
                <w:szCs w:val="20"/>
              </w:rPr>
              <w:t>3.</w:t>
            </w:r>
          </w:p>
        </w:tc>
        <w:tc>
          <w:tcPr>
            <w:tcW w:w="0" w:type="auto"/>
            <w:shd w:val="clear" w:color="auto" w:fill="FFFFFF" w:themeFill="background1"/>
            <w:tcMar>
              <w:top w:w="0" w:type="dxa"/>
              <w:left w:w="108" w:type="dxa"/>
              <w:bottom w:w="0" w:type="dxa"/>
              <w:right w:w="108" w:type="dxa"/>
            </w:tcMar>
            <w:hideMark/>
          </w:tcPr>
          <w:p w14:paraId="177CB999" w14:textId="77777777" w:rsidR="008A0CAA" w:rsidRPr="006D0D3E" w:rsidRDefault="008A0CAA" w:rsidP="00E108F3">
            <w:pPr>
              <w:pBdr>
                <w:top w:val="nil"/>
                <w:left w:val="nil"/>
                <w:bottom w:val="nil"/>
                <w:right w:val="nil"/>
                <w:between w:val="nil"/>
              </w:pBdr>
              <w:spacing w:after="0"/>
              <w:rPr>
                <w:rFonts w:asciiTheme="minorHAnsi" w:eastAsia="Calibri" w:hAnsiTheme="minorHAnsi" w:cstheme="minorHAnsi"/>
                <w:sz w:val="20"/>
                <w:szCs w:val="20"/>
              </w:rPr>
            </w:pPr>
            <w:r w:rsidRPr="006D0D3E">
              <w:rPr>
                <w:rFonts w:asciiTheme="minorHAnsi" w:eastAsia="Calibri" w:hAnsiTheme="minorHAnsi" w:cstheme="minorHAnsi"/>
                <w:sz w:val="20"/>
                <w:szCs w:val="20"/>
              </w:rPr>
              <w:t>Przeszłość Przyszłości. VIII Ogólnopolskie Seminarium Prawa Ochrony Zabytków dla młodych naukowców, doktorantów i studentów im. Profesora Jana Pruszyńskiego w Pałacu w Lubostroniu.</w:t>
            </w:r>
          </w:p>
        </w:tc>
        <w:tc>
          <w:tcPr>
            <w:tcW w:w="0" w:type="auto"/>
            <w:shd w:val="clear" w:color="auto" w:fill="FFFFFF" w:themeFill="background1"/>
            <w:tcMar>
              <w:top w:w="0" w:type="dxa"/>
              <w:left w:w="108" w:type="dxa"/>
              <w:bottom w:w="0" w:type="dxa"/>
              <w:right w:w="108" w:type="dxa"/>
            </w:tcMar>
            <w:hideMark/>
          </w:tcPr>
          <w:p w14:paraId="26E8E5A5" w14:textId="77777777" w:rsidR="008A0CAA" w:rsidRPr="006D0D3E" w:rsidRDefault="008A0CAA" w:rsidP="006D0D3E">
            <w:pPr>
              <w:pBdr>
                <w:top w:val="nil"/>
                <w:left w:val="nil"/>
                <w:bottom w:val="nil"/>
                <w:right w:val="nil"/>
                <w:between w:val="nil"/>
              </w:pBdr>
              <w:spacing w:after="0"/>
              <w:ind w:firstLine="284"/>
              <w:jc w:val="left"/>
              <w:rPr>
                <w:rFonts w:asciiTheme="minorHAnsi" w:eastAsia="Calibri" w:hAnsiTheme="minorHAnsi" w:cstheme="minorHAnsi"/>
                <w:sz w:val="20"/>
                <w:szCs w:val="20"/>
              </w:rPr>
            </w:pPr>
          </w:p>
        </w:tc>
        <w:tc>
          <w:tcPr>
            <w:tcW w:w="2028" w:type="dxa"/>
            <w:shd w:val="clear" w:color="auto" w:fill="FFFFFF" w:themeFill="background1"/>
            <w:tcMar>
              <w:top w:w="0" w:type="dxa"/>
              <w:left w:w="108" w:type="dxa"/>
              <w:bottom w:w="0" w:type="dxa"/>
              <w:right w:w="108" w:type="dxa"/>
            </w:tcMar>
            <w:hideMark/>
          </w:tcPr>
          <w:p w14:paraId="4FBEB438" w14:textId="77777777" w:rsidR="008A0CAA" w:rsidRPr="006D0D3E" w:rsidRDefault="008A0CAA" w:rsidP="006D0D3E">
            <w:pPr>
              <w:pBdr>
                <w:top w:val="nil"/>
                <w:left w:val="nil"/>
                <w:bottom w:val="nil"/>
                <w:right w:val="nil"/>
                <w:between w:val="nil"/>
              </w:pBdr>
              <w:spacing w:after="0"/>
              <w:jc w:val="left"/>
              <w:rPr>
                <w:rFonts w:asciiTheme="minorHAnsi" w:eastAsia="Calibri" w:hAnsiTheme="minorHAnsi" w:cstheme="minorHAnsi"/>
                <w:sz w:val="20"/>
                <w:szCs w:val="20"/>
              </w:rPr>
            </w:pPr>
            <w:r w:rsidRPr="006D0D3E">
              <w:rPr>
                <w:rFonts w:asciiTheme="minorHAnsi" w:eastAsia="Calibri" w:hAnsiTheme="minorHAnsi" w:cstheme="minorHAnsi"/>
                <w:sz w:val="20"/>
                <w:szCs w:val="20"/>
              </w:rPr>
              <w:t>dr hab., prof. UO Piotr Stec</w:t>
            </w:r>
          </w:p>
        </w:tc>
        <w:tc>
          <w:tcPr>
            <w:tcW w:w="1411" w:type="dxa"/>
            <w:shd w:val="clear" w:color="auto" w:fill="FFFFFF" w:themeFill="background1"/>
            <w:tcMar>
              <w:top w:w="0" w:type="dxa"/>
              <w:left w:w="108" w:type="dxa"/>
              <w:bottom w:w="0" w:type="dxa"/>
              <w:right w:w="108" w:type="dxa"/>
            </w:tcMar>
            <w:hideMark/>
          </w:tcPr>
          <w:p w14:paraId="6214BAE8" w14:textId="77777777" w:rsidR="008A0CAA" w:rsidRPr="006D0D3E" w:rsidRDefault="008A0CAA" w:rsidP="00E108F3">
            <w:pPr>
              <w:pBdr>
                <w:top w:val="nil"/>
                <w:left w:val="nil"/>
                <w:bottom w:val="nil"/>
                <w:right w:val="nil"/>
                <w:between w:val="nil"/>
              </w:pBdr>
              <w:spacing w:after="0"/>
              <w:jc w:val="center"/>
              <w:rPr>
                <w:rFonts w:asciiTheme="minorHAnsi" w:eastAsia="Calibri" w:hAnsiTheme="minorHAnsi" w:cstheme="minorHAnsi"/>
                <w:sz w:val="20"/>
                <w:szCs w:val="20"/>
              </w:rPr>
            </w:pPr>
            <w:r w:rsidRPr="006D0D3E">
              <w:rPr>
                <w:rFonts w:asciiTheme="minorHAnsi" w:eastAsia="Calibri" w:hAnsiTheme="minorHAnsi" w:cstheme="minorHAnsi"/>
                <w:sz w:val="20"/>
                <w:szCs w:val="20"/>
              </w:rPr>
              <w:t>2021</w:t>
            </w:r>
          </w:p>
        </w:tc>
      </w:tr>
      <w:tr w:rsidR="008A0CAA" w:rsidRPr="006D0D3E" w14:paraId="268ACC0F" w14:textId="77777777" w:rsidTr="00EC5BD7">
        <w:tc>
          <w:tcPr>
            <w:tcW w:w="0" w:type="auto"/>
            <w:tcMar>
              <w:top w:w="0" w:type="dxa"/>
              <w:left w:w="108" w:type="dxa"/>
              <w:bottom w:w="0" w:type="dxa"/>
              <w:right w:w="108" w:type="dxa"/>
            </w:tcMar>
            <w:hideMark/>
          </w:tcPr>
          <w:p w14:paraId="269A16B2" w14:textId="77777777" w:rsidR="008A0CAA" w:rsidRPr="006D0D3E" w:rsidRDefault="008A0CAA" w:rsidP="006D0D3E">
            <w:pPr>
              <w:pBdr>
                <w:top w:val="nil"/>
                <w:left w:val="nil"/>
                <w:bottom w:val="nil"/>
                <w:right w:val="nil"/>
                <w:between w:val="nil"/>
              </w:pBdr>
              <w:spacing w:after="0"/>
              <w:ind w:firstLine="284"/>
              <w:rPr>
                <w:rFonts w:asciiTheme="minorHAnsi" w:eastAsia="Calibri" w:hAnsiTheme="minorHAnsi" w:cstheme="minorHAnsi"/>
                <w:sz w:val="20"/>
                <w:szCs w:val="20"/>
              </w:rPr>
            </w:pPr>
            <w:r w:rsidRPr="006D0D3E">
              <w:rPr>
                <w:rFonts w:asciiTheme="minorHAnsi" w:eastAsia="Calibri" w:hAnsiTheme="minorHAnsi" w:cstheme="minorHAnsi"/>
                <w:sz w:val="20"/>
                <w:szCs w:val="20"/>
              </w:rPr>
              <w:t>4.</w:t>
            </w:r>
          </w:p>
        </w:tc>
        <w:tc>
          <w:tcPr>
            <w:tcW w:w="0" w:type="auto"/>
            <w:tcMar>
              <w:top w:w="0" w:type="dxa"/>
              <w:left w:w="108" w:type="dxa"/>
              <w:bottom w:w="0" w:type="dxa"/>
              <w:right w:w="108" w:type="dxa"/>
            </w:tcMar>
            <w:hideMark/>
          </w:tcPr>
          <w:p w14:paraId="0065816F" w14:textId="77777777" w:rsidR="008A0CAA" w:rsidRPr="006D0D3E" w:rsidRDefault="008A0CAA" w:rsidP="00E108F3">
            <w:pPr>
              <w:pBdr>
                <w:top w:val="nil"/>
                <w:left w:val="nil"/>
                <w:bottom w:val="nil"/>
                <w:right w:val="nil"/>
                <w:between w:val="nil"/>
              </w:pBdr>
              <w:spacing w:after="0"/>
              <w:rPr>
                <w:rFonts w:asciiTheme="minorHAnsi" w:eastAsia="Calibri" w:hAnsiTheme="minorHAnsi" w:cstheme="minorHAnsi"/>
                <w:sz w:val="20"/>
                <w:szCs w:val="20"/>
              </w:rPr>
            </w:pPr>
            <w:r w:rsidRPr="006D0D3E">
              <w:rPr>
                <w:rFonts w:asciiTheme="minorHAnsi" w:eastAsia="Calibri" w:hAnsiTheme="minorHAnsi" w:cstheme="minorHAnsi"/>
                <w:sz w:val="20"/>
                <w:szCs w:val="20"/>
              </w:rPr>
              <w:t>Projakościowa ewaluacja nauk prawnych</w:t>
            </w:r>
          </w:p>
        </w:tc>
        <w:tc>
          <w:tcPr>
            <w:tcW w:w="0" w:type="auto"/>
            <w:tcMar>
              <w:top w:w="0" w:type="dxa"/>
              <w:left w:w="108" w:type="dxa"/>
              <w:bottom w:w="0" w:type="dxa"/>
              <w:right w:w="108" w:type="dxa"/>
            </w:tcMar>
            <w:hideMark/>
          </w:tcPr>
          <w:p w14:paraId="51233FD6" w14:textId="77777777" w:rsidR="008A0CAA" w:rsidRPr="006D0D3E" w:rsidRDefault="008A0CAA" w:rsidP="00E108F3">
            <w:pPr>
              <w:pBdr>
                <w:top w:val="nil"/>
                <w:left w:val="nil"/>
                <w:bottom w:val="nil"/>
                <w:right w:val="nil"/>
                <w:between w:val="nil"/>
              </w:pBdr>
              <w:spacing w:after="0"/>
              <w:jc w:val="center"/>
              <w:rPr>
                <w:rFonts w:asciiTheme="minorHAnsi" w:eastAsia="Calibri" w:hAnsiTheme="minorHAnsi" w:cstheme="minorHAnsi"/>
                <w:sz w:val="20"/>
                <w:szCs w:val="20"/>
              </w:rPr>
            </w:pPr>
            <w:r w:rsidRPr="006D0D3E">
              <w:rPr>
                <w:rFonts w:asciiTheme="minorHAnsi" w:eastAsia="Calibri" w:hAnsiTheme="minorHAnsi" w:cstheme="minorHAnsi"/>
                <w:sz w:val="20"/>
                <w:szCs w:val="20"/>
              </w:rPr>
              <w:t>MEiN</w:t>
            </w:r>
          </w:p>
        </w:tc>
        <w:tc>
          <w:tcPr>
            <w:tcW w:w="2028" w:type="dxa"/>
            <w:tcMar>
              <w:top w:w="0" w:type="dxa"/>
              <w:left w:w="108" w:type="dxa"/>
              <w:bottom w:w="0" w:type="dxa"/>
              <w:right w:w="108" w:type="dxa"/>
            </w:tcMar>
            <w:hideMark/>
          </w:tcPr>
          <w:p w14:paraId="5054DDA5" w14:textId="77777777" w:rsidR="008A0CAA" w:rsidRPr="006D0D3E" w:rsidRDefault="008A0CAA" w:rsidP="006D0D3E">
            <w:pPr>
              <w:pBdr>
                <w:top w:val="nil"/>
                <w:left w:val="nil"/>
                <w:bottom w:val="nil"/>
                <w:right w:val="nil"/>
                <w:between w:val="nil"/>
              </w:pBdr>
              <w:spacing w:after="0"/>
              <w:jc w:val="left"/>
              <w:rPr>
                <w:rFonts w:asciiTheme="minorHAnsi" w:eastAsia="Calibri" w:hAnsiTheme="minorHAnsi" w:cstheme="minorHAnsi"/>
                <w:sz w:val="20"/>
                <w:szCs w:val="20"/>
              </w:rPr>
            </w:pPr>
            <w:r w:rsidRPr="006D0D3E">
              <w:rPr>
                <w:rFonts w:asciiTheme="minorHAnsi" w:eastAsia="Calibri" w:hAnsiTheme="minorHAnsi" w:cstheme="minorHAnsi"/>
                <w:sz w:val="20"/>
                <w:szCs w:val="20"/>
              </w:rPr>
              <w:t>dr hab., prof. UO Piotr Stec</w:t>
            </w:r>
          </w:p>
        </w:tc>
        <w:tc>
          <w:tcPr>
            <w:tcW w:w="1411" w:type="dxa"/>
            <w:tcMar>
              <w:top w:w="0" w:type="dxa"/>
              <w:left w:w="108" w:type="dxa"/>
              <w:bottom w:w="0" w:type="dxa"/>
              <w:right w:w="108" w:type="dxa"/>
            </w:tcMar>
            <w:hideMark/>
          </w:tcPr>
          <w:p w14:paraId="62C7D031" w14:textId="77777777" w:rsidR="008A0CAA" w:rsidRPr="006D0D3E" w:rsidRDefault="008A0CAA" w:rsidP="00E108F3">
            <w:pPr>
              <w:pBdr>
                <w:top w:val="nil"/>
                <w:left w:val="nil"/>
                <w:bottom w:val="nil"/>
                <w:right w:val="nil"/>
                <w:between w:val="nil"/>
              </w:pBdr>
              <w:spacing w:after="0"/>
              <w:jc w:val="center"/>
              <w:rPr>
                <w:rFonts w:asciiTheme="minorHAnsi" w:eastAsia="Calibri" w:hAnsiTheme="minorHAnsi" w:cstheme="minorHAnsi"/>
                <w:sz w:val="20"/>
                <w:szCs w:val="20"/>
              </w:rPr>
            </w:pPr>
            <w:r w:rsidRPr="006D0D3E">
              <w:rPr>
                <w:rFonts w:asciiTheme="minorHAnsi" w:eastAsia="Calibri" w:hAnsiTheme="minorHAnsi" w:cstheme="minorHAnsi"/>
                <w:sz w:val="20"/>
                <w:szCs w:val="20"/>
              </w:rPr>
              <w:t>2022−2024</w:t>
            </w:r>
          </w:p>
        </w:tc>
      </w:tr>
      <w:tr w:rsidR="008A0CAA" w:rsidRPr="006D0D3E" w14:paraId="4B2D86CE" w14:textId="77777777" w:rsidTr="00EC5BD7">
        <w:tc>
          <w:tcPr>
            <w:tcW w:w="0" w:type="auto"/>
            <w:tcMar>
              <w:top w:w="0" w:type="dxa"/>
              <w:left w:w="108" w:type="dxa"/>
              <w:bottom w:w="0" w:type="dxa"/>
              <w:right w:w="108" w:type="dxa"/>
            </w:tcMar>
            <w:hideMark/>
          </w:tcPr>
          <w:p w14:paraId="35C31046" w14:textId="77777777" w:rsidR="008A0CAA" w:rsidRPr="006D0D3E" w:rsidRDefault="008A0CAA" w:rsidP="006D0D3E">
            <w:pPr>
              <w:pBdr>
                <w:top w:val="nil"/>
                <w:left w:val="nil"/>
                <w:bottom w:val="nil"/>
                <w:right w:val="nil"/>
                <w:between w:val="nil"/>
              </w:pBdr>
              <w:spacing w:after="0"/>
              <w:ind w:firstLine="284"/>
              <w:rPr>
                <w:rFonts w:asciiTheme="minorHAnsi" w:eastAsia="Calibri" w:hAnsiTheme="minorHAnsi" w:cstheme="minorHAnsi"/>
                <w:sz w:val="20"/>
                <w:szCs w:val="20"/>
              </w:rPr>
            </w:pPr>
            <w:r w:rsidRPr="006D0D3E">
              <w:rPr>
                <w:rFonts w:asciiTheme="minorHAnsi" w:eastAsia="Calibri" w:hAnsiTheme="minorHAnsi" w:cstheme="minorHAnsi"/>
                <w:sz w:val="20"/>
                <w:szCs w:val="20"/>
              </w:rPr>
              <w:t>5.</w:t>
            </w:r>
          </w:p>
        </w:tc>
        <w:tc>
          <w:tcPr>
            <w:tcW w:w="0" w:type="auto"/>
            <w:tcMar>
              <w:top w:w="0" w:type="dxa"/>
              <w:left w:w="108" w:type="dxa"/>
              <w:bottom w:w="0" w:type="dxa"/>
              <w:right w:w="108" w:type="dxa"/>
            </w:tcMar>
            <w:hideMark/>
          </w:tcPr>
          <w:p w14:paraId="17542972" w14:textId="77777777" w:rsidR="008A0CAA" w:rsidRPr="006D0D3E" w:rsidRDefault="008A0CAA" w:rsidP="00E108F3">
            <w:pPr>
              <w:pBdr>
                <w:top w:val="nil"/>
                <w:left w:val="nil"/>
                <w:bottom w:val="nil"/>
                <w:right w:val="nil"/>
                <w:between w:val="nil"/>
              </w:pBdr>
              <w:spacing w:after="0"/>
              <w:rPr>
                <w:rFonts w:asciiTheme="minorHAnsi" w:eastAsia="Calibri" w:hAnsiTheme="minorHAnsi" w:cstheme="minorHAnsi"/>
                <w:sz w:val="20"/>
                <w:szCs w:val="20"/>
              </w:rPr>
            </w:pPr>
            <w:r w:rsidRPr="006D0D3E">
              <w:rPr>
                <w:rFonts w:asciiTheme="minorHAnsi" w:eastAsia="Calibri" w:hAnsiTheme="minorHAnsi" w:cstheme="minorHAnsi"/>
                <w:sz w:val="20"/>
                <w:szCs w:val="20"/>
              </w:rPr>
              <w:t>Zasady procesowe a elektroniczny obieg dokumentów w procesie cywilnym</w:t>
            </w:r>
          </w:p>
        </w:tc>
        <w:tc>
          <w:tcPr>
            <w:tcW w:w="0" w:type="auto"/>
            <w:tcMar>
              <w:top w:w="0" w:type="dxa"/>
              <w:left w:w="108" w:type="dxa"/>
              <w:bottom w:w="0" w:type="dxa"/>
              <w:right w:w="108" w:type="dxa"/>
            </w:tcMar>
            <w:hideMark/>
          </w:tcPr>
          <w:p w14:paraId="12C6AFFE" w14:textId="77777777" w:rsidR="008A0CAA" w:rsidRPr="006D0D3E" w:rsidRDefault="008A0CAA" w:rsidP="00E108F3">
            <w:pPr>
              <w:pBdr>
                <w:top w:val="nil"/>
                <w:left w:val="nil"/>
                <w:bottom w:val="nil"/>
                <w:right w:val="nil"/>
                <w:between w:val="nil"/>
              </w:pBdr>
              <w:spacing w:after="0"/>
              <w:jc w:val="center"/>
              <w:rPr>
                <w:rFonts w:asciiTheme="minorHAnsi" w:eastAsia="Calibri" w:hAnsiTheme="minorHAnsi" w:cstheme="minorHAnsi"/>
                <w:sz w:val="20"/>
                <w:szCs w:val="20"/>
              </w:rPr>
            </w:pPr>
            <w:r w:rsidRPr="006D0D3E">
              <w:rPr>
                <w:rFonts w:asciiTheme="minorHAnsi" w:eastAsia="Calibri" w:hAnsiTheme="minorHAnsi" w:cstheme="minorHAnsi"/>
                <w:sz w:val="20"/>
                <w:szCs w:val="20"/>
              </w:rPr>
              <w:t>Narodowe Centrum Nauki</w:t>
            </w:r>
          </w:p>
        </w:tc>
        <w:tc>
          <w:tcPr>
            <w:tcW w:w="2028" w:type="dxa"/>
            <w:tcMar>
              <w:top w:w="0" w:type="dxa"/>
              <w:left w:w="108" w:type="dxa"/>
              <w:bottom w:w="0" w:type="dxa"/>
              <w:right w:w="108" w:type="dxa"/>
            </w:tcMar>
            <w:hideMark/>
          </w:tcPr>
          <w:p w14:paraId="6B5A51E0" w14:textId="77777777" w:rsidR="008A0CAA" w:rsidRPr="006D0D3E" w:rsidRDefault="008A0CAA" w:rsidP="006D0D3E">
            <w:pPr>
              <w:pBdr>
                <w:top w:val="nil"/>
                <w:left w:val="nil"/>
                <w:bottom w:val="nil"/>
                <w:right w:val="nil"/>
                <w:between w:val="nil"/>
              </w:pBdr>
              <w:spacing w:after="0"/>
              <w:jc w:val="left"/>
              <w:rPr>
                <w:rFonts w:asciiTheme="minorHAnsi" w:eastAsia="Calibri" w:hAnsiTheme="minorHAnsi" w:cstheme="minorHAnsi"/>
                <w:sz w:val="20"/>
                <w:szCs w:val="20"/>
              </w:rPr>
            </w:pPr>
            <w:r w:rsidRPr="006D0D3E">
              <w:rPr>
                <w:rFonts w:asciiTheme="minorHAnsi" w:eastAsia="Calibri" w:hAnsiTheme="minorHAnsi" w:cstheme="minorHAnsi"/>
                <w:sz w:val="20"/>
                <w:szCs w:val="20"/>
              </w:rPr>
              <w:t>dr Berenika Kaczmarek - Templin</w:t>
            </w:r>
          </w:p>
        </w:tc>
        <w:tc>
          <w:tcPr>
            <w:tcW w:w="1411" w:type="dxa"/>
            <w:tcMar>
              <w:top w:w="0" w:type="dxa"/>
              <w:left w:w="108" w:type="dxa"/>
              <w:bottom w:w="0" w:type="dxa"/>
              <w:right w:w="108" w:type="dxa"/>
            </w:tcMar>
            <w:hideMark/>
          </w:tcPr>
          <w:p w14:paraId="0303FDD5" w14:textId="77777777" w:rsidR="008A0CAA" w:rsidRPr="006D0D3E" w:rsidRDefault="008A0CAA" w:rsidP="00E108F3">
            <w:pPr>
              <w:pBdr>
                <w:top w:val="nil"/>
                <w:left w:val="nil"/>
                <w:bottom w:val="nil"/>
                <w:right w:val="nil"/>
                <w:between w:val="nil"/>
              </w:pBdr>
              <w:spacing w:after="0"/>
              <w:jc w:val="center"/>
              <w:rPr>
                <w:rFonts w:asciiTheme="minorHAnsi" w:eastAsia="Calibri" w:hAnsiTheme="minorHAnsi" w:cstheme="minorHAnsi"/>
                <w:sz w:val="20"/>
                <w:szCs w:val="20"/>
              </w:rPr>
            </w:pPr>
            <w:r w:rsidRPr="006D0D3E">
              <w:rPr>
                <w:rFonts w:asciiTheme="minorHAnsi" w:eastAsia="Calibri" w:hAnsiTheme="minorHAnsi" w:cstheme="minorHAnsi"/>
                <w:sz w:val="20"/>
                <w:szCs w:val="20"/>
              </w:rPr>
              <w:t>2014−2020</w:t>
            </w:r>
          </w:p>
        </w:tc>
      </w:tr>
      <w:tr w:rsidR="008A0CAA" w:rsidRPr="006D0D3E" w14:paraId="522E00C0" w14:textId="77777777" w:rsidTr="00EC5BD7">
        <w:tc>
          <w:tcPr>
            <w:tcW w:w="0" w:type="auto"/>
            <w:tcMar>
              <w:top w:w="0" w:type="dxa"/>
              <w:left w:w="108" w:type="dxa"/>
              <w:bottom w:w="0" w:type="dxa"/>
              <w:right w:w="108" w:type="dxa"/>
            </w:tcMar>
            <w:hideMark/>
          </w:tcPr>
          <w:p w14:paraId="2C99700B" w14:textId="77777777" w:rsidR="008A0CAA" w:rsidRPr="006D0D3E" w:rsidRDefault="008A0CAA" w:rsidP="006D0D3E">
            <w:pPr>
              <w:pBdr>
                <w:top w:val="nil"/>
                <w:left w:val="nil"/>
                <w:bottom w:val="nil"/>
                <w:right w:val="nil"/>
                <w:between w:val="nil"/>
              </w:pBdr>
              <w:spacing w:after="0"/>
              <w:ind w:firstLine="284"/>
              <w:rPr>
                <w:rFonts w:asciiTheme="minorHAnsi" w:eastAsia="Calibri" w:hAnsiTheme="minorHAnsi" w:cstheme="minorHAnsi"/>
                <w:sz w:val="20"/>
                <w:szCs w:val="20"/>
              </w:rPr>
            </w:pPr>
            <w:r w:rsidRPr="006D0D3E">
              <w:rPr>
                <w:rFonts w:asciiTheme="minorHAnsi" w:eastAsia="Calibri" w:hAnsiTheme="minorHAnsi" w:cstheme="minorHAnsi"/>
                <w:sz w:val="20"/>
                <w:szCs w:val="20"/>
              </w:rPr>
              <w:t>6.</w:t>
            </w:r>
          </w:p>
        </w:tc>
        <w:tc>
          <w:tcPr>
            <w:tcW w:w="0" w:type="auto"/>
            <w:tcMar>
              <w:top w:w="0" w:type="dxa"/>
              <w:left w:w="108" w:type="dxa"/>
              <w:bottom w:w="0" w:type="dxa"/>
              <w:right w:w="108" w:type="dxa"/>
            </w:tcMar>
            <w:hideMark/>
          </w:tcPr>
          <w:p w14:paraId="156C335C" w14:textId="77777777" w:rsidR="008A0CAA" w:rsidRPr="006D0D3E" w:rsidRDefault="008A0CAA" w:rsidP="00E108F3">
            <w:pPr>
              <w:pBdr>
                <w:top w:val="nil"/>
                <w:left w:val="nil"/>
                <w:bottom w:val="nil"/>
                <w:right w:val="nil"/>
                <w:between w:val="nil"/>
              </w:pBdr>
              <w:spacing w:after="0"/>
              <w:rPr>
                <w:rFonts w:asciiTheme="minorHAnsi" w:eastAsia="Calibri" w:hAnsiTheme="minorHAnsi" w:cstheme="minorHAnsi"/>
                <w:sz w:val="20"/>
                <w:szCs w:val="20"/>
              </w:rPr>
            </w:pPr>
            <w:r w:rsidRPr="006D0D3E">
              <w:rPr>
                <w:rFonts w:asciiTheme="minorHAnsi" w:eastAsia="Calibri" w:hAnsiTheme="minorHAnsi" w:cstheme="minorHAnsi"/>
                <w:sz w:val="20"/>
                <w:szCs w:val="20"/>
              </w:rPr>
              <w:t>Realizacja swobody przedsiębiorczości i swobody świadczenia usług na rynku wewnętrznym Unii Europejskiej w kontekście ochrony praw społecznych</w:t>
            </w:r>
          </w:p>
        </w:tc>
        <w:tc>
          <w:tcPr>
            <w:tcW w:w="0" w:type="auto"/>
            <w:tcMar>
              <w:top w:w="0" w:type="dxa"/>
              <w:left w:w="108" w:type="dxa"/>
              <w:bottom w:w="0" w:type="dxa"/>
              <w:right w:w="108" w:type="dxa"/>
            </w:tcMar>
            <w:hideMark/>
          </w:tcPr>
          <w:p w14:paraId="72FB1055" w14:textId="77777777" w:rsidR="008A0CAA" w:rsidRPr="006D0D3E" w:rsidRDefault="008A0CAA" w:rsidP="00E108F3">
            <w:pPr>
              <w:pBdr>
                <w:top w:val="nil"/>
                <w:left w:val="nil"/>
                <w:bottom w:val="nil"/>
                <w:right w:val="nil"/>
                <w:between w:val="nil"/>
              </w:pBdr>
              <w:spacing w:after="0"/>
              <w:jc w:val="center"/>
              <w:rPr>
                <w:rFonts w:asciiTheme="minorHAnsi" w:eastAsia="Calibri" w:hAnsiTheme="minorHAnsi" w:cstheme="minorHAnsi"/>
                <w:sz w:val="20"/>
                <w:szCs w:val="20"/>
              </w:rPr>
            </w:pPr>
            <w:r w:rsidRPr="006D0D3E">
              <w:rPr>
                <w:rFonts w:asciiTheme="minorHAnsi" w:eastAsia="Calibri" w:hAnsiTheme="minorHAnsi" w:cstheme="minorHAnsi"/>
                <w:sz w:val="20"/>
                <w:szCs w:val="20"/>
              </w:rPr>
              <w:t>Narodowe Centrum Nauki</w:t>
            </w:r>
          </w:p>
        </w:tc>
        <w:tc>
          <w:tcPr>
            <w:tcW w:w="2028" w:type="dxa"/>
            <w:tcMar>
              <w:top w:w="0" w:type="dxa"/>
              <w:left w:w="108" w:type="dxa"/>
              <w:bottom w:w="0" w:type="dxa"/>
              <w:right w:w="108" w:type="dxa"/>
            </w:tcMar>
            <w:hideMark/>
          </w:tcPr>
          <w:p w14:paraId="24AE8AC3" w14:textId="77777777" w:rsidR="008A0CAA" w:rsidRPr="006D0D3E" w:rsidRDefault="008A0CAA" w:rsidP="006D0D3E">
            <w:pPr>
              <w:pBdr>
                <w:top w:val="nil"/>
                <w:left w:val="nil"/>
                <w:bottom w:val="nil"/>
                <w:right w:val="nil"/>
                <w:between w:val="nil"/>
              </w:pBdr>
              <w:spacing w:after="0"/>
              <w:jc w:val="left"/>
              <w:rPr>
                <w:rFonts w:asciiTheme="minorHAnsi" w:eastAsia="Calibri" w:hAnsiTheme="minorHAnsi" w:cstheme="minorHAnsi"/>
                <w:sz w:val="20"/>
                <w:szCs w:val="20"/>
              </w:rPr>
            </w:pPr>
            <w:r w:rsidRPr="006D0D3E">
              <w:rPr>
                <w:rFonts w:asciiTheme="minorHAnsi" w:eastAsia="Calibri" w:hAnsiTheme="minorHAnsi" w:cstheme="minorHAnsi"/>
                <w:sz w:val="20"/>
                <w:szCs w:val="20"/>
              </w:rPr>
              <w:t xml:space="preserve">dr Joanna </w:t>
            </w:r>
            <w:proofErr w:type="spellStart"/>
            <w:r w:rsidRPr="006D0D3E">
              <w:rPr>
                <w:rFonts w:asciiTheme="minorHAnsi" w:eastAsia="Calibri" w:hAnsiTheme="minorHAnsi" w:cstheme="minorHAnsi"/>
                <w:sz w:val="20"/>
                <w:szCs w:val="20"/>
              </w:rPr>
              <w:t>Ryszka</w:t>
            </w:r>
            <w:proofErr w:type="spellEnd"/>
          </w:p>
        </w:tc>
        <w:tc>
          <w:tcPr>
            <w:tcW w:w="1411" w:type="dxa"/>
            <w:tcMar>
              <w:top w:w="0" w:type="dxa"/>
              <w:left w:w="108" w:type="dxa"/>
              <w:bottom w:w="0" w:type="dxa"/>
              <w:right w:w="108" w:type="dxa"/>
            </w:tcMar>
            <w:hideMark/>
          </w:tcPr>
          <w:p w14:paraId="570E144F" w14:textId="77777777" w:rsidR="008A0CAA" w:rsidRPr="006D0D3E" w:rsidRDefault="008A0CAA" w:rsidP="00E108F3">
            <w:pPr>
              <w:pBdr>
                <w:top w:val="nil"/>
                <w:left w:val="nil"/>
                <w:bottom w:val="nil"/>
                <w:right w:val="nil"/>
                <w:between w:val="nil"/>
              </w:pBdr>
              <w:spacing w:after="0"/>
              <w:jc w:val="center"/>
              <w:rPr>
                <w:rFonts w:asciiTheme="minorHAnsi" w:eastAsia="Calibri" w:hAnsiTheme="minorHAnsi" w:cstheme="minorHAnsi"/>
                <w:sz w:val="20"/>
                <w:szCs w:val="20"/>
              </w:rPr>
            </w:pPr>
            <w:r w:rsidRPr="006D0D3E">
              <w:rPr>
                <w:rFonts w:asciiTheme="minorHAnsi" w:eastAsia="Calibri" w:hAnsiTheme="minorHAnsi" w:cstheme="minorHAnsi"/>
                <w:sz w:val="20"/>
                <w:szCs w:val="20"/>
              </w:rPr>
              <w:t>2016−2018</w:t>
            </w:r>
          </w:p>
        </w:tc>
      </w:tr>
      <w:tr w:rsidR="008A0CAA" w:rsidRPr="006D0D3E" w14:paraId="6AEE22A3" w14:textId="77777777" w:rsidTr="00EC5BD7">
        <w:tc>
          <w:tcPr>
            <w:tcW w:w="0" w:type="auto"/>
            <w:tcMar>
              <w:top w:w="0" w:type="dxa"/>
              <w:left w:w="108" w:type="dxa"/>
              <w:bottom w:w="0" w:type="dxa"/>
              <w:right w:w="108" w:type="dxa"/>
            </w:tcMar>
            <w:hideMark/>
          </w:tcPr>
          <w:p w14:paraId="49DFAEB9" w14:textId="77777777" w:rsidR="008A0CAA" w:rsidRPr="006D0D3E" w:rsidRDefault="008A0CAA" w:rsidP="006D0D3E">
            <w:pPr>
              <w:pBdr>
                <w:top w:val="nil"/>
                <w:left w:val="nil"/>
                <w:bottom w:val="nil"/>
                <w:right w:val="nil"/>
                <w:between w:val="nil"/>
              </w:pBdr>
              <w:spacing w:after="0"/>
              <w:ind w:firstLine="284"/>
              <w:rPr>
                <w:rFonts w:asciiTheme="minorHAnsi" w:eastAsia="Calibri" w:hAnsiTheme="minorHAnsi" w:cstheme="minorHAnsi"/>
                <w:sz w:val="20"/>
                <w:szCs w:val="20"/>
              </w:rPr>
            </w:pPr>
            <w:r w:rsidRPr="006D0D3E">
              <w:rPr>
                <w:rFonts w:asciiTheme="minorHAnsi" w:eastAsia="Calibri" w:hAnsiTheme="minorHAnsi" w:cstheme="minorHAnsi"/>
                <w:sz w:val="20"/>
                <w:szCs w:val="20"/>
              </w:rPr>
              <w:t>7.</w:t>
            </w:r>
          </w:p>
        </w:tc>
        <w:tc>
          <w:tcPr>
            <w:tcW w:w="0" w:type="auto"/>
            <w:tcMar>
              <w:top w:w="0" w:type="dxa"/>
              <w:left w:w="108" w:type="dxa"/>
              <w:bottom w:w="0" w:type="dxa"/>
              <w:right w:w="108" w:type="dxa"/>
            </w:tcMar>
            <w:hideMark/>
          </w:tcPr>
          <w:p w14:paraId="253EDB68" w14:textId="77777777" w:rsidR="008A0CAA" w:rsidRPr="006D0D3E" w:rsidRDefault="008A0CAA" w:rsidP="00E108F3">
            <w:pPr>
              <w:pBdr>
                <w:top w:val="nil"/>
                <w:left w:val="nil"/>
                <w:bottom w:val="nil"/>
                <w:right w:val="nil"/>
                <w:between w:val="nil"/>
              </w:pBdr>
              <w:spacing w:after="0"/>
              <w:rPr>
                <w:rFonts w:asciiTheme="minorHAnsi" w:eastAsia="Calibri" w:hAnsiTheme="minorHAnsi" w:cstheme="minorHAnsi"/>
                <w:sz w:val="20"/>
                <w:szCs w:val="20"/>
              </w:rPr>
            </w:pPr>
            <w:r w:rsidRPr="006D0D3E">
              <w:rPr>
                <w:rFonts w:asciiTheme="minorHAnsi" w:eastAsia="Calibri" w:hAnsiTheme="minorHAnsi" w:cstheme="minorHAnsi"/>
                <w:sz w:val="20"/>
                <w:szCs w:val="20"/>
              </w:rPr>
              <w:t xml:space="preserve">Prawne formy zarządzania dziedzictwem kulturowym w Europie w perspektywie </w:t>
            </w:r>
            <w:proofErr w:type="spellStart"/>
            <w:r w:rsidRPr="006D0D3E">
              <w:rPr>
                <w:rFonts w:asciiTheme="minorHAnsi" w:eastAsia="Calibri" w:hAnsiTheme="minorHAnsi" w:cstheme="minorHAnsi"/>
                <w:sz w:val="20"/>
                <w:szCs w:val="20"/>
              </w:rPr>
              <w:t>prawnoporównawczej</w:t>
            </w:r>
            <w:proofErr w:type="spellEnd"/>
          </w:p>
        </w:tc>
        <w:tc>
          <w:tcPr>
            <w:tcW w:w="0" w:type="auto"/>
            <w:tcMar>
              <w:top w:w="0" w:type="dxa"/>
              <w:left w:w="108" w:type="dxa"/>
              <w:bottom w:w="0" w:type="dxa"/>
              <w:right w:w="108" w:type="dxa"/>
            </w:tcMar>
            <w:hideMark/>
          </w:tcPr>
          <w:p w14:paraId="7773E358" w14:textId="77777777" w:rsidR="008A0CAA" w:rsidRPr="006D0D3E" w:rsidRDefault="008A0CAA" w:rsidP="00E108F3">
            <w:pPr>
              <w:pBdr>
                <w:top w:val="nil"/>
                <w:left w:val="nil"/>
                <w:bottom w:val="nil"/>
                <w:right w:val="nil"/>
                <w:between w:val="nil"/>
              </w:pBdr>
              <w:spacing w:after="0"/>
              <w:jc w:val="center"/>
              <w:rPr>
                <w:rFonts w:asciiTheme="minorHAnsi" w:eastAsia="Calibri" w:hAnsiTheme="minorHAnsi" w:cstheme="minorHAnsi"/>
                <w:sz w:val="20"/>
                <w:szCs w:val="20"/>
              </w:rPr>
            </w:pPr>
            <w:r w:rsidRPr="006D0D3E">
              <w:rPr>
                <w:rFonts w:asciiTheme="minorHAnsi" w:eastAsia="Calibri" w:hAnsiTheme="minorHAnsi" w:cstheme="minorHAnsi"/>
                <w:sz w:val="20"/>
                <w:szCs w:val="20"/>
              </w:rPr>
              <w:t>Narodowe Centrum Nauki</w:t>
            </w:r>
          </w:p>
        </w:tc>
        <w:tc>
          <w:tcPr>
            <w:tcW w:w="2028" w:type="dxa"/>
            <w:tcMar>
              <w:top w:w="0" w:type="dxa"/>
              <w:left w:w="108" w:type="dxa"/>
              <w:bottom w:w="0" w:type="dxa"/>
              <w:right w:w="108" w:type="dxa"/>
            </w:tcMar>
            <w:hideMark/>
          </w:tcPr>
          <w:p w14:paraId="33E59A82" w14:textId="77777777" w:rsidR="008A0CAA" w:rsidRPr="006D0D3E" w:rsidRDefault="008A0CAA" w:rsidP="006D0D3E">
            <w:pPr>
              <w:pBdr>
                <w:top w:val="nil"/>
                <w:left w:val="nil"/>
                <w:bottom w:val="nil"/>
                <w:right w:val="nil"/>
                <w:between w:val="nil"/>
              </w:pBdr>
              <w:spacing w:after="0"/>
              <w:jc w:val="left"/>
              <w:rPr>
                <w:rFonts w:asciiTheme="minorHAnsi" w:eastAsia="Calibri" w:hAnsiTheme="minorHAnsi" w:cstheme="minorHAnsi"/>
                <w:sz w:val="20"/>
                <w:szCs w:val="20"/>
              </w:rPr>
            </w:pPr>
            <w:r w:rsidRPr="006D0D3E">
              <w:rPr>
                <w:rFonts w:asciiTheme="minorHAnsi" w:eastAsia="Calibri" w:hAnsiTheme="minorHAnsi" w:cstheme="minorHAnsi"/>
                <w:sz w:val="20"/>
                <w:szCs w:val="20"/>
              </w:rPr>
              <w:t>dr Andrzej Jakubowski</w:t>
            </w:r>
          </w:p>
        </w:tc>
        <w:tc>
          <w:tcPr>
            <w:tcW w:w="1411" w:type="dxa"/>
            <w:tcMar>
              <w:top w:w="0" w:type="dxa"/>
              <w:left w:w="108" w:type="dxa"/>
              <w:bottom w:w="0" w:type="dxa"/>
              <w:right w:w="108" w:type="dxa"/>
            </w:tcMar>
            <w:hideMark/>
          </w:tcPr>
          <w:p w14:paraId="0A654AAA" w14:textId="77777777" w:rsidR="008A0CAA" w:rsidRPr="006D0D3E" w:rsidRDefault="008A0CAA" w:rsidP="00E108F3">
            <w:pPr>
              <w:pBdr>
                <w:top w:val="nil"/>
                <w:left w:val="nil"/>
                <w:bottom w:val="nil"/>
                <w:right w:val="nil"/>
                <w:between w:val="nil"/>
              </w:pBdr>
              <w:spacing w:after="0"/>
              <w:jc w:val="center"/>
              <w:rPr>
                <w:rFonts w:asciiTheme="minorHAnsi" w:eastAsia="Calibri" w:hAnsiTheme="minorHAnsi" w:cstheme="minorHAnsi"/>
                <w:sz w:val="20"/>
                <w:szCs w:val="20"/>
              </w:rPr>
            </w:pPr>
            <w:r w:rsidRPr="006D0D3E">
              <w:rPr>
                <w:rFonts w:asciiTheme="minorHAnsi" w:eastAsia="Calibri" w:hAnsiTheme="minorHAnsi" w:cstheme="minorHAnsi"/>
                <w:sz w:val="20"/>
                <w:szCs w:val="20"/>
              </w:rPr>
              <w:t>2020−2023</w:t>
            </w:r>
          </w:p>
        </w:tc>
      </w:tr>
      <w:tr w:rsidR="008A0CAA" w:rsidRPr="006D0D3E" w14:paraId="503E84A1" w14:textId="77777777" w:rsidTr="00EC5BD7">
        <w:tc>
          <w:tcPr>
            <w:tcW w:w="0" w:type="auto"/>
            <w:tcMar>
              <w:top w:w="0" w:type="dxa"/>
              <w:left w:w="108" w:type="dxa"/>
              <w:bottom w:w="0" w:type="dxa"/>
              <w:right w:w="108" w:type="dxa"/>
            </w:tcMar>
            <w:hideMark/>
          </w:tcPr>
          <w:p w14:paraId="4CB3C0F9" w14:textId="77777777" w:rsidR="008A0CAA" w:rsidRPr="006D0D3E" w:rsidRDefault="008A0CAA" w:rsidP="006D0D3E">
            <w:pPr>
              <w:pBdr>
                <w:top w:val="nil"/>
                <w:left w:val="nil"/>
                <w:bottom w:val="nil"/>
                <w:right w:val="nil"/>
                <w:between w:val="nil"/>
              </w:pBdr>
              <w:spacing w:after="0"/>
              <w:ind w:firstLine="284"/>
              <w:rPr>
                <w:rFonts w:asciiTheme="minorHAnsi" w:eastAsia="Calibri" w:hAnsiTheme="minorHAnsi" w:cstheme="minorHAnsi"/>
                <w:sz w:val="20"/>
                <w:szCs w:val="20"/>
              </w:rPr>
            </w:pPr>
            <w:r w:rsidRPr="006D0D3E">
              <w:rPr>
                <w:rFonts w:asciiTheme="minorHAnsi" w:eastAsia="Calibri" w:hAnsiTheme="minorHAnsi" w:cstheme="minorHAnsi"/>
                <w:sz w:val="20"/>
                <w:szCs w:val="20"/>
              </w:rPr>
              <w:t>8.</w:t>
            </w:r>
          </w:p>
        </w:tc>
        <w:tc>
          <w:tcPr>
            <w:tcW w:w="0" w:type="auto"/>
            <w:tcMar>
              <w:top w:w="0" w:type="dxa"/>
              <w:left w:w="108" w:type="dxa"/>
              <w:bottom w:w="0" w:type="dxa"/>
              <w:right w:w="108" w:type="dxa"/>
            </w:tcMar>
            <w:hideMark/>
          </w:tcPr>
          <w:p w14:paraId="26FEF0BE" w14:textId="77777777" w:rsidR="008A0CAA" w:rsidRPr="006D0D3E" w:rsidRDefault="008A0CAA" w:rsidP="00E108F3">
            <w:pPr>
              <w:pBdr>
                <w:top w:val="nil"/>
                <w:left w:val="nil"/>
                <w:bottom w:val="nil"/>
                <w:right w:val="nil"/>
                <w:between w:val="nil"/>
              </w:pBdr>
              <w:spacing w:after="0"/>
              <w:rPr>
                <w:rFonts w:asciiTheme="minorHAnsi" w:eastAsia="Calibri" w:hAnsiTheme="minorHAnsi" w:cstheme="minorHAnsi"/>
                <w:sz w:val="20"/>
                <w:szCs w:val="20"/>
              </w:rPr>
            </w:pPr>
            <w:r w:rsidRPr="006D0D3E">
              <w:rPr>
                <w:rFonts w:asciiTheme="minorHAnsi" w:eastAsia="Calibri" w:hAnsiTheme="minorHAnsi" w:cstheme="minorHAnsi"/>
                <w:sz w:val="20"/>
                <w:szCs w:val="20"/>
              </w:rPr>
              <w:t xml:space="preserve">Opolskie Studia </w:t>
            </w:r>
            <w:proofErr w:type="spellStart"/>
            <w:r w:rsidRPr="006D0D3E">
              <w:rPr>
                <w:rFonts w:asciiTheme="minorHAnsi" w:eastAsia="Calibri" w:hAnsiTheme="minorHAnsi" w:cstheme="minorHAnsi"/>
                <w:sz w:val="20"/>
                <w:szCs w:val="20"/>
              </w:rPr>
              <w:t>Administracyjno</w:t>
            </w:r>
            <w:proofErr w:type="spellEnd"/>
            <w:r w:rsidRPr="006D0D3E">
              <w:rPr>
                <w:rFonts w:asciiTheme="minorHAnsi" w:eastAsia="Calibri" w:hAnsiTheme="minorHAnsi" w:cstheme="minorHAnsi"/>
                <w:sz w:val="20"/>
                <w:szCs w:val="20"/>
              </w:rPr>
              <w:t xml:space="preserve"> - Prawne - czasopismo</w:t>
            </w:r>
          </w:p>
        </w:tc>
        <w:tc>
          <w:tcPr>
            <w:tcW w:w="0" w:type="auto"/>
            <w:tcMar>
              <w:top w:w="0" w:type="dxa"/>
              <w:left w:w="108" w:type="dxa"/>
              <w:bottom w:w="0" w:type="dxa"/>
              <w:right w:w="108" w:type="dxa"/>
            </w:tcMar>
            <w:hideMark/>
          </w:tcPr>
          <w:p w14:paraId="1D666C29" w14:textId="77777777" w:rsidR="008A0CAA" w:rsidRPr="006D0D3E" w:rsidRDefault="008A0CAA" w:rsidP="00E108F3">
            <w:pPr>
              <w:pBdr>
                <w:top w:val="nil"/>
                <w:left w:val="nil"/>
                <w:bottom w:val="nil"/>
                <w:right w:val="nil"/>
                <w:between w:val="nil"/>
              </w:pBdr>
              <w:spacing w:after="0"/>
              <w:jc w:val="center"/>
              <w:rPr>
                <w:rFonts w:asciiTheme="minorHAnsi" w:eastAsia="Calibri" w:hAnsiTheme="minorHAnsi" w:cstheme="minorHAnsi"/>
                <w:sz w:val="20"/>
                <w:szCs w:val="20"/>
              </w:rPr>
            </w:pPr>
            <w:r w:rsidRPr="006D0D3E">
              <w:rPr>
                <w:rFonts w:asciiTheme="minorHAnsi" w:eastAsia="Calibri" w:hAnsiTheme="minorHAnsi" w:cstheme="minorHAnsi"/>
                <w:sz w:val="20"/>
                <w:szCs w:val="20"/>
              </w:rPr>
              <w:t>MEiN</w:t>
            </w:r>
          </w:p>
        </w:tc>
        <w:tc>
          <w:tcPr>
            <w:tcW w:w="2028" w:type="dxa"/>
            <w:tcMar>
              <w:top w:w="0" w:type="dxa"/>
              <w:left w:w="108" w:type="dxa"/>
              <w:bottom w:w="0" w:type="dxa"/>
              <w:right w:w="108" w:type="dxa"/>
            </w:tcMar>
            <w:hideMark/>
          </w:tcPr>
          <w:p w14:paraId="7D503124" w14:textId="77777777" w:rsidR="008A0CAA" w:rsidRPr="006D0D3E" w:rsidRDefault="008A0CAA" w:rsidP="006D0D3E">
            <w:pPr>
              <w:pBdr>
                <w:top w:val="nil"/>
                <w:left w:val="nil"/>
                <w:bottom w:val="nil"/>
                <w:right w:val="nil"/>
                <w:between w:val="nil"/>
              </w:pBdr>
              <w:spacing w:after="0"/>
              <w:jc w:val="left"/>
              <w:rPr>
                <w:rFonts w:asciiTheme="minorHAnsi" w:eastAsia="Calibri" w:hAnsiTheme="minorHAnsi" w:cstheme="minorHAnsi"/>
                <w:sz w:val="20"/>
                <w:szCs w:val="20"/>
              </w:rPr>
            </w:pPr>
            <w:r w:rsidRPr="006D0D3E">
              <w:rPr>
                <w:rFonts w:asciiTheme="minorHAnsi" w:eastAsia="Calibri" w:hAnsiTheme="minorHAnsi" w:cstheme="minorHAnsi"/>
                <w:sz w:val="20"/>
                <w:szCs w:val="20"/>
              </w:rPr>
              <w:t xml:space="preserve">dr hab., prof. UO Joanna </w:t>
            </w:r>
            <w:proofErr w:type="spellStart"/>
            <w:r w:rsidRPr="006D0D3E">
              <w:rPr>
                <w:rFonts w:asciiTheme="minorHAnsi" w:eastAsia="Calibri" w:hAnsiTheme="minorHAnsi" w:cstheme="minorHAnsi"/>
                <w:sz w:val="20"/>
                <w:szCs w:val="20"/>
              </w:rPr>
              <w:t>Ryszka</w:t>
            </w:r>
            <w:proofErr w:type="spellEnd"/>
          </w:p>
        </w:tc>
        <w:tc>
          <w:tcPr>
            <w:tcW w:w="1411" w:type="dxa"/>
            <w:tcMar>
              <w:top w:w="0" w:type="dxa"/>
              <w:left w:w="108" w:type="dxa"/>
              <w:bottom w:w="0" w:type="dxa"/>
              <w:right w:w="108" w:type="dxa"/>
            </w:tcMar>
            <w:hideMark/>
          </w:tcPr>
          <w:p w14:paraId="087A2087" w14:textId="77777777" w:rsidR="008A0CAA" w:rsidRPr="006D0D3E" w:rsidRDefault="008A0CAA" w:rsidP="00E108F3">
            <w:pPr>
              <w:pBdr>
                <w:top w:val="nil"/>
                <w:left w:val="nil"/>
                <w:bottom w:val="nil"/>
                <w:right w:val="nil"/>
                <w:between w:val="nil"/>
              </w:pBdr>
              <w:spacing w:after="0"/>
              <w:jc w:val="center"/>
              <w:rPr>
                <w:rFonts w:asciiTheme="minorHAnsi" w:eastAsia="Calibri" w:hAnsiTheme="minorHAnsi" w:cstheme="minorHAnsi"/>
                <w:sz w:val="20"/>
                <w:szCs w:val="20"/>
              </w:rPr>
            </w:pPr>
            <w:r w:rsidRPr="006D0D3E">
              <w:rPr>
                <w:rFonts w:asciiTheme="minorHAnsi" w:eastAsia="Calibri" w:hAnsiTheme="minorHAnsi" w:cstheme="minorHAnsi"/>
                <w:sz w:val="20"/>
                <w:szCs w:val="20"/>
              </w:rPr>
              <w:t>2019−2021</w:t>
            </w:r>
          </w:p>
        </w:tc>
      </w:tr>
      <w:tr w:rsidR="008A0CAA" w:rsidRPr="006D0D3E" w14:paraId="6620EEFE" w14:textId="77777777" w:rsidTr="00EC5BD7">
        <w:tc>
          <w:tcPr>
            <w:tcW w:w="0" w:type="auto"/>
            <w:tcMar>
              <w:top w:w="0" w:type="dxa"/>
              <w:left w:w="108" w:type="dxa"/>
              <w:bottom w:w="0" w:type="dxa"/>
              <w:right w:w="108" w:type="dxa"/>
            </w:tcMar>
            <w:hideMark/>
          </w:tcPr>
          <w:p w14:paraId="0972E710" w14:textId="77777777" w:rsidR="008A0CAA" w:rsidRPr="006D0D3E" w:rsidRDefault="008A0CAA" w:rsidP="006D0D3E">
            <w:pPr>
              <w:pBdr>
                <w:top w:val="nil"/>
                <w:left w:val="nil"/>
                <w:bottom w:val="nil"/>
                <w:right w:val="nil"/>
                <w:between w:val="nil"/>
              </w:pBdr>
              <w:spacing w:after="0"/>
              <w:ind w:firstLine="284"/>
              <w:rPr>
                <w:rFonts w:asciiTheme="minorHAnsi" w:eastAsia="Calibri" w:hAnsiTheme="minorHAnsi" w:cstheme="minorHAnsi"/>
                <w:sz w:val="20"/>
                <w:szCs w:val="20"/>
              </w:rPr>
            </w:pPr>
            <w:r w:rsidRPr="006D0D3E">
              <w:rPr>
                <w:rFonts w:asciiTheme="minorHAnsi" w:eastAsia="Calibri" w:hAnsiTheme="minorHAnsi" w:cstheme="minorHAnsi"/>
                <w:sz w:val="20"/>
                <w:szCs w:val="20"/>
              </w:rPr>
              <w:t>9.</w:t>
            </w:r>
          </w:p>
        </w:tc>
        <w:tc>
          <w:tcPr>
            <w:tcW w:w="0" w:type="auto"/>
            <w:tcMar>
              <w:top w:w="0" w:type="dxa"/>
              <w:left w:w="108" w:type="dxa"/>
              <w:bottom w:w="0" w:type="dxa"/>
              <w:right w:w="108" w:type="dxa"/>
            </w:tcMar>
            <w:hideMark/>
          </w:tcPr>
          <w:p w14:paraId="18170ABC" w14:textId="77777777" w:rsidR="008A0CAA" w:rsidRPr="006D0D3E" w:rsidRDefault="008A0CAA" w:rsidP="00E108F3">
            <w:pPr>
              <w:pBdr>
                <w:top w:val="nil"/>
                <w:left w:val="nil"/>
                <w:bottom w:val="nil"/>
                <w:right w:val="nil"/>
                <w:between w:val="nil"/>
              </w:pBdr>
              <w:spacing w:after="0"/>
              <w:rPr>
                <w:rFonts w:asciiTheme="minorHAnsi" w:eastAsia="Calibri" w:hAnsiTheme="minorHAnsi" w:cstheme="minorHAnsi"/>
                <w:sz w:val="20"/>
                <w:szCs w:val="20"/>
              </w:rPr>
            </w:pPr>
            <w:r w:rsidRPr="006D0D3E">
              <w:rPr>
                <w:rFonts w:asciiTheme="minorHAnsi" w:eastAsia="Calibri" w:hAnsiTheme="minorHAnsi" w:cstheme="minorHAnsi"/>
                <w:sz w:val="20"/>
                <w:szCs w:val="20"/>
              </w:rPr>
              <w:t xml:space="preserve">Projekt na finansowanie czasopisma </w:t>
            </w:r>
            <w:proofErr w:type="spellStart"/>
            <w:r w:rsidRPr="006D0D3E">
              <w:rPr>
                <w:rFonts w:asciiTheme="minorHAnsi" w:eastAsia="Calibri" w:hAnsiTheme="minorHAnsi" w:cstheme="minorHAnsi"/>
                <w:sz w:val="20"/>
                <w:szCs w:val="20"/>
              </w:rPr>
              <w:t>pt</w:t>
            </w:r>
            <w:proofErr w:type="spellEnd"/>
            <w:r w:rsidRPr="006D0D3E">
              <w:rPr>
                <w:rFonts w:asciiTheme="minorHAnsi" w:eastAsia="Calibri" w:hAnsiTheme="minorHAnsi" w:cstheme="minorHAnsi"/>
                <w:sz w:val="20"/>
                <w:szCs w:val="20"/>
              </w:rPr>
              <w:t xml:space="preserve"> "Opolskie studia administracyjno-prawne"</w:t>
            </w:r>
          </w:p>
        </w:tc>
        <w:tc>
          <w:tcPr>
            <w:tcW w:w="0" w:type="auto"/>
            <w:tcMar>
              <w:top w:w="0" w:type="dxa"/>
              <w:left w:w="108" w:type="dxa"/>
              <w:bottom w:w="0" w:type="dxa"/>
              <w:right w:w="108" w:type="dxa"/>
            </w:tcMar>
            <w:hideMark/>
          </w:tcPr>
          <w:p w14:paraId="4703916F" w14:textId="77777777" w:rsidR="008A0CAA" w:rsidRPr="006D0D3E" w:rsidRDefault="008A0CAA" w:rsidP="00E108F3">
            <w:pPr>
              <w:pBdr>
                <w:top w:val="nil"/>
                <w:left w:val="nil"/>
                <w:bottom w:val="nil"/>
                <w:right w:val="nil"/>
                <w:between w:val="nil"/>
              </w:pBdr>
              <w:spacing w:after="0"/>
              <w:jc w:val="center"/>
              <w:rPr>
                <w:rFonts w:asciiTheme="minorHAnsi" w:eastAsia="Calibri" w:hAnsiTheme="minorHAnsi" w:cstheme="minorHAnsi"/>
                <w:sz w:val="20"/>
                <w:szCs w:val="20"/>
              </w:rPr>
            </w:pPr>
            <w:r w:rsidRPr="006D0D3E">
              <w:rPr>
                <w:rFonts w:asciiTheme="minorHAnsi" w:eastAsia="Calibri" w:hAnsiTheme="minorHAnsi" w:cstheme="minorHAnsi"/>
                <w:sz w:val="20"/>
                <w:szCs w:val="20"/>
              </w:rPr>
              <w:t>MEiN</w:t>
            </w:r>
          </w:p>
        </w:tc>
        <w:tc>
          <w:tcPr>
            <w:tcW w:w="2028" w:type="dxa"/>
            <w:tcMar>
              <w:top w:w="0" w:type="dxa"/>
              <w:left w:w="108" w:type="dxa"/>
              <w:bottom w:w="0" w:type="dxa"/>
              <w:right w:w="108" w:type="dxa"/>
            </w:tcMar>
            <w:hideMark/>
          </w:tcPr>
          <w:p w14:paraId="6EEF1F92" w14:textId="77777777" w:rsidR="008A0CAA" w:rsidRPr="006D0D3E" w:rsidRDefault="008A0CAA" w:rsidP="006D0D3E">
            <w:pPr>
              <w:pBdr>
                <w:top w:val="nil"/>
                <w:left w:val="nil"/>
                <w:bottom w:val="nil"/>
                <w:right w:val="nil"/>
                <w:between w:val="nil"/>
              </w:pBdr>
              <w:spacing w:after="0"/>
              <w:jc w:val="left"/>
              <w:rPr>
                <w:rFonts w:asciiTheme="minorHAnsi" w:eastAsia="Calibri" w:hAnsiTheme="minorHAnsi" w:cstheme="minorHAnsi"/>
                <w:sz w:val="20"/>
                <w:szCs w:val="20"/>
              </w:rPr>
            </w:pPr>
            <w:r w:rsidRPr="006D0D3E">
              <w:rPr>
                <w:rFonts w:asciiTheme="minorHAnsi" w:eastAsia="Calibri" w:hAnsiTheme="minorHAnsi" w:cstheme="minorHAnsi"/>
                <w:sz w:val="20"/>
                <w:szCs w:val="20"/>
              </w:rPr>
              <w:t>dr hab., prof. UO Marta Woźniak</w:t>
            </w:r>
          </w:p>
        </w:tc>
        <w:tc>
          <w:tcPr>
            <w:tcW w:w="1411" w:type="dxa"/>
            <w:tcMar>
              <w:top w:w="0" w:type="dxa"/>
              <w:left w:w="108" w:type="dxa"/>
              <w:bottom w:w="0" w:type="dxa"/>
              <w:right w:w="108" w:type="dxa"/>
            </w:tcMar>
            <w:hideMark/>
          </w:tcPr>
          <w:p w14:paraId="669B127B" w14:textId="77777777" w:rsidR="008A0CAA" w:rsidRPr="006D0D3E" w:rsidRDefault="008A0CAA" w:rsidP="00E108F3">
            <w:pPr>
              <w:pBdr>
                <w:top w:val="nil"/>
                <w:left w:val="nil"/>
                <w:bottom w:val="nil"/>
                <w:right w:val="nil"/>
                <w:between w:val="nil"/>
              </w:pBdr>
              <w:spacing w:after="0"/>
              <w:jc w:val="center"/>
              <w:rPr>
                <w:rFonts w:asciiTheme="minorHAnsi" w:eastAsia="Calibri" w:hAnsiTheme="minorHAnsi" w:cstheme="minorHAnsi"/>
                <w:sz w:val="20"/>
                <w:szCs w:val="20"/>
              </w:rPr>
            </w:pPr>
            <w:r w:rsidRPr="006D0D3E">
              <w:rPr>
                <w:rFonts w:asciiTheme="minorHAnsi" w:eastAsia="Calibri" w:hAnsiTheme="minorHAnsi" w:cstheme="minorHAnsi"/>
                <w:sz w:val="20"/>
                <w:szCs w:val="20"/>
              </w:rPr>
              <w:t>2022−2024</w:t>
            </w:r>
          </w:p>
        </w:tc>
      </w:tr>
      <w:tr w:rsidR="008A0CAA" w:rsidRPr="006D0D3E" w14:paraId="2A7FB207" w14:textId="77777777" w:rsidTr="00EC5BD7">
        <w:tc>
          <w:tcPr>
            <w:tcW w:w="0" w:type="auto"/>
            <w:tcMar>
              <w:top w:w="0" w:type="dxa"/>
              <w:left w:w="108" w:type="dxa"/>
              <w:bottom w:w="0" w:type="dxa"/>
              <w:right w:w="108" w:type="dxa"/>
            </w:tcMar>
            <w:hideMark/>
          </w:tcPr>
          <w:p w14:paraId="187D7F36" w14:textId="77777777" w:rsidR="008A0CAA" w:rsidRPr="006D0D3E" w:rsidRDefault="008A0CAA" w:rsidP="006D0D3E">
            <w:pPr>
              <w:pBdr>
                <w:top w:val="nil"/>
                <w:left w:val="nil"/>
                <w:bottom w:val="nil"/>
                <w:right w:val="nil"/>
                <w:between w:val="nil"/>
              </w:pBdr>
              <w:spacing w:after="0"/>
              <w:ind w:firstLine="284"/>
              <w:rPr>
                <w:rFonts w:asciiTheme="minorHAnsi" w:eastAsia="Calibri" w:hAnsiTheme="minorHAnsi" w:cstheme="minorHAnsi"/>
                <w:sz w:val="20"/>
                <w:szCs w:val="20"/>
              </w:rPr>
            </w:pPr>
            <w:r w:rsidRPr="006D0D3E">
              <w:rPr>
                <w:rFonts w:asciiTheme="minorHAnsi" w:eastAsia="Calibri" w:hAnsiTheme="minorHAnsi" w:cstheme="minorHAnsi"/>
                <w:sz w:val="20"/>
                <w:szCs w:val="20"/>
              </w:rPr>
              <w:t>10.</w:t>
            </w:r>
          </w:p>
        </w:tc>
        <w:tc>
          <w:tcPr>
            <w:tcW w:w="0" w:type="auto"/>
            <w:tcMar>
              <w:top w:w="0" w:type="dxa"/>
              <w:left w:w="108" w:type="dxa"/>
              <w:bottom w:w="0" w:type="dxa"/>
              <w:right w:w="108" w:type="dxa"/>
            </w:tcMar>
            <w:hideMark/>
          </w:tcPr>
          <w:p w14:paraId="2185F48A" w14:textId="77777777" w:rsidR="008A0CAA" w:rsidRPr="006D0D3E" w:rsidRDefault="008A0CAA" w:rsidP="00E108F3">
            <w:pPr>
              <w:pBdr>
                <w:top w:val="nil"/>
                <w:left w:val="nil"/>
                <w:bottom w:val="nil"/>
                <w:right w:val="nil"/>
                <w:between w:val="nil"/>
              </w:pBdr>
              <w:spacing w:after="0"/>
              <w:rPr>
                <w:rFonts w:asciiTheme="minorHAnsi" w:eastAsia="Calibri" w:hAnsiTheme="minorHAnsi" w:cstheme="minorHAnsi"/>
                <w:sz w:val="20"/>
                <w:szCs w:val="20"/>
                <w:lang w:val="en-GB"/>
              </w:rPr>
            </w:pPr>
            <w:r w:rsidRPr="006D0D3E">
              <w:rPr>
                <w:rFonts w:asciiTheme="minorHAnsi" w:eastAsia="Calibri" w:hAnsiTheme="minorHAnsi" w:cstheme="minorHAnsi"/>
                <w:sz w:val="20"/>
                <w:szCs w:val="20"/>
                <w:lang w:val="en-GB"/>
              </w:rPr>
              <w:t>Smart Human Oriented Platform for Connected Factories (SHOP4CF)</w:t>
            </w:r>
          </w:p>
        </w:tc>
        <w:tc>
          <w:tcPr>
            <w:tcW w:w="0" w:type="auto"/>
            <w:tcMar>
              <w:top w:w="0" w:type="dxa"/>
              <w:left w:w="108" w:type="dxa"/>
              <w:bottom w:w="0" w:type="dxa"/>
              <w:right w:w="108" w:type="dxa"/>
            </w:tcMar>
            <w:hideMark/>
          </w:tcPr>
          <w:p w14:paraId="2B031545" w14:textId="0700FBA1" w:rsidR="008A0CAA" w:rsidRPr="006D0D3E" w:rsidRDefault="008A0CAA" w:rsidP="00E108F3">
            <w:pPr>
              <w:pBdr>
                <w:top w:val="nil"/>
                <w:left w:val="nil"/>
                <w:bottom w:val="nil"/>
                <w:right w:val="nil"/>
                <w:between w:val="nil"/>
              </w:pBdr>
              <w:spacing w:after="0"/>
              <w:jc w:val="center"/>
              <w:rPr>
                <w:rFonts w:asciiTheme="minorHAnsi" w:eastAsia="Calibri" w:hAnsiTheme="minorHAnsi" w:cstheme="minorHAnsi"/>
                <w:sz w:val="20"/>
                <w:szCs w:val="20"/>
              </w:rPr>
            </w:pPr>
            <w:r w:rsidRPr="006D0D3E">
              <w:rPr>
                <w:rFonts w:asciiTheme="minorHAnsi" w:eastAsia="Calibri" w:hAnsiTheme="minorHAnsi" w:cstheme="minorHAnsi"/>
                <w:sz w:val="20"/>
                <w:szCs w:val="20"/>
              </w:rPr>
              <w:t>Horyzont</w:t>
            </w:r>
            <w:r w:rsidR="00EC5BD7" w:rsidRPr="006D0D3E">
              <w:rPr>
                <w:rFonts w:asciiTheme="minorHAnsi" w:eastAsia="Calibri" w:hAnsiTheme="minorHAnsi" w:cstheme="minorHAnsi"/>
                <w:sz w:val="20"/>
                <w:szCs w:val="20"/>
              </w:rPr>
              <w:t xml:space="preserve"> </w:t>
            </w:r>
            <w:r w:rsidRPr="006D0D3E">
              <w:rPr>
                <w:rFonts w:asciiTheme="minorHAnsi" w:eastAsia="Calibri" w:hAnsiTheme="minorHAnsi" w:cstheme="minorHAnsi"/>
                <w:sz w:val="20"/>
                <w:szCs w:val="20"/>
              </w:rPr>
              <w:t>2020</w:t>
            </w:r>
          </w:p>
        </w:tc>
        <w:tc>
          <w:tcPr>
            <w:tcW w:w="2028" w:type="dxa"/>
            <w:tcMar>
              <w:top w:w="0" w:type="dxa"/>
              <w:left w:w="108" w:type="dxa"/>
              <w:bottom w:w="0" w:type="dxa"/>
              <w:right w:w="108" w:type="dxa"/>
            </w:tcMar>
            <w:hideMark/>
          </w:tcPr>
          <w:p w14:paraId="3053C851" w14:textId="77777777" w:rsidR="008A0CAA" w:rsidRPr="006D0D3E" w:rsidRDefault="008A0CAA" w:rsidP="006D0D3E">
            <w:pPr>
              <w:pBdr>
                <w:top w:val="nil"/>
                <w:left w:val="nil"/>
                <w:bottom w:val="nil"/>
                <w:right w:val="nil"/>
                <w:between w:val="nil"/>
              </w:pBdr>
              <w:spacing w:after="0"/>
              <w:jc w:val="left"/>
              <w:rPr>
                <w:rFonts w:asciiTheme="minorHAnsi" w:eastAsia="Calibri" w:hAnsiTheme="minorHAnsi" w:cstheme="minorHAnsi"/>
                <w:sz w:val="20"/>
                <w:szCs w:val="20"/>
              </w:rPr>
            </w:pPr>
            <w:r w:rsidRPr="006D0D3E">
              <w:rPr>
                <w:rFonts w:asciiTheme="minorHAnsi" w:eastAsia="Calibri" w:hAnsiTheme="minorHAnsi" w:cstheme="minorHAnsi"/>
                <w:sz w:val="20"/>
                <w:szCs w:val="20"/>
              </w:rPr>
              <w:t>dr hab., prof. UO Dariusz Szostek</w:t>
            </w:r>
          </w:p>
        </w:tc>
        <w:tc>
          <w:tcPr>
            <w:tcW w:w="1411" w:type="dxa"/>
            <w:tcMar>
              <w:top w:w="0" w:type="dxa"/>
              <w:left w:w="108" w:type="dxa"/>
              <w:bottom w:w="0" w:type="dxa"/>
              <w:right w:w="108" w:type="dxa"/>
            </w:tcMar>
            <w:hideMark/>
          </w:tcPr>
          <w:p w14:paraId="19389382" w14:textId="77777777" w:rsidR="008A0CAA" w:rsidRPr="006D0D3E" w:rsidRDefault="008A0CAA" w:rsidP="00E108F3">
            <w:pPr>
              <w:pBdr>
                <w:top w:val="nil"/>
                <w:left w:val="nil"/>
                <w:bottom w:val="nil"/>
                <w:right w:val="nil"/>
                <w:between w:val="nil"/>
              </w:pBdr>
              <w:spacing w:after="0"/>
              <w:jc w:val="center"/>
              <w:rPr>
                <w:rFonts w:asciiTheme="minorHAnsi" w:eastAsia="Calibri" w:hAnsiTheme="minorHAnsi" w:cstheme="minorHAnsi"/>
                <w:sz w:val="20"/>
                <w:szCs w:val="20"/>
              </w:rPr>
            </w:pPr>
            <w:r w:rsidRPr="006D0D3E">
              <w:rPr>
                <w:rFonts w:asciiTheme="minorHAnsi" w:eastAsia="Calibri" w:hAnsiTheme="minorHAnsi" w:cstheme="minorHAnsi"/>
                <w:sz w:val="20"/>
                <w:szCs w:val="20"/>
              </w:rPr>
              <w:t>2020−2023</w:t>
            </w:r>
          </w:p>
        </w:tc>
      </w:tr>
      <w:tr w:rsidR="008A0CAA" w:rsidRPr="006D0D3E" w14:paraId="42AC7DAD" w14:textId="77777777" w:rsidTr="00EC5BD7">
        <w:tc>
          <w:tcPr>
            <w:tcW w:w="0" w:type="auto"/>
            <w:tcMar>
              <w:top w:w="0" w:type="dxa"/>
              <w:left w:w="108" w:type="dxa"/>
              <w:bottom w:w="0" w:type="dxa"/>
              <w:right w:w="108" w:type="dxa"/>
            </w:tcMar>
            <w:hideMark/>
          </w:tcPr>
          <w:p w14:paraId="7FDD7B2C" w14:textId="77777777" w:rsidR="008A0CAA" w:rsidRPr="006D0D3E" w:rsidRDefault="008A0CAA" w:rsidP="006D0D3E">
            <w:pPr>
              <w:pBdr>
                <w:top w:val="nil"/>
                <w:left w:val="nil"/>
                <w:bottom w:val="nil"/>
                <w:right w:val="nil"/>
                <w:between w:val="nil"/>
              </w:pBdr>
              <w:spacing w:after="0"/>
              <w:ind w:firstLine="284"/>
              <w:rPr>
                <w:rFonts w:asciiTheme="minorHAnsi" w:eastAsia="Calibri" w:hAnsiTheme="minorHAnsi" w:cstheme="minorHAnsi"/>
                <w:sz w:val="20"/>
                <w:szCs w:val="20"/>
              </w:rPr>
            </w:pPr>
            <w:r w:rsidRPr="006D0D3E">
              <w:rPr>
                <w:rFonts w:asciiTheme="minorHAnsi" w:eastAsia="Calibri" w:hAnsiTheme="minorHAnsi" w:cstheme="minorHAnsi"/>
                <w:sz w:val="20"/>
                <w:szCs w:val="20"/>
              </w:rPr>
              <w:t>11.</w:t>
            </w:r>
          </w:p>
        </w:tc>
        <w:tc>
          <w:tcPr>
            <w:tcW w:w="0" w:type="auto"/>
            <w:tcMar>
              <w:top w:w="0" w:type="dxa"/>
              <w:left w:w="108" w:type="dxa"/>
              <w:bottom w:w="0" w:type="dxa"/>
              <w:right w:w="108" w:type="dxa"/>
            </w:tcMar>
            <w:hideMark/>
          </w:tcPr>
          <w:p w14:paraId="6ECB55DF" w14:textId="77777777" w:rsidR="008A0CAA" w:rsidRPr="006D0D3E" w:rsidRDefault="008A0CAA" w:rsidP="00E108F3">
            <w:pPr>
              <w:pBdr>
                <w:top w:val="nil"/>
                <w:left w:val="nil"/>
                <w:bottom w:val="nil"/>
                <w:right w:val="nil"/>
                <w:between w:val="nil"/>
              </w:pBdr>
              <w:spacing w:after="0"/>
              <w:rPr>
                <w:rFonts w:asciiTheme="minorHAnsi" w:eastAsia="Calibri" w:hAnsiTheme="minorHAnsi" w:cstheme="minorHAnsi"/>
                <w:sz w:val="20"/>
                <w:szCs w:val="20"/>
              </w:rPr>
            </w:pPr>
            <w:r w:rsidRPr="006D0D3E">
              <w:rPr>
                <w:rFonts w:asciiTheme="minorHAnsi" w:eastAsia="Calibri" w:hAnsiTheme="minorHAnsi" w:cstheme="minorHAnsi"/>
                <w:sz w:val="20"/>
                <w:szCs w:val="20"/>
              </w:rPr>
              <w:t>Aspekty prawne wykorzystania punktacji społecznej oraz sztucznej inteligencji w procesie świadczenia usług publicznych</w:t>
            </w:r>
          </w:p>
        </w:tc>
        <w:tc>
          <w:tcPr>
            <w:tcW w:w="0" w:type="auto"/>
            <w:tcMar>
              <w:top w:w="0" w:type="dxa"/>
              <w:left w:w="108" w:type="dxa"/>
              <w:bottom w:w="0" w:type="dxa"/>
              <w:right w:w="108" w:type="dxa"/>
            </w:tcMar>
            <w:hideMark/>
          </w:tcPr>
          <w:p w14:paraId="09AA34D7" w14:textId="6F8AD1C9" w:rsidR="008A0CAA" w:rsidRPr="006D0D3E" w:rsidRDefault="008A0CAA" w:rsidP="00E108F3">
            <w:pPr>
              <w:pBdr>
                <w:top w:val="nil"/>
                <w:left w:val="nil"/>
                <w:bottom w:val="nil"/>
                <w:right w:val="nil"/>
                <w:between w:val="nil"/>
              </w:pBdr>
              <w:spacing w:after="0"/>
              <w:jc w:val="center"/>
              <w:rPr>
                <w:rFonts w:asciiTheme="minorHAnsi" w:eastAsia="Calibri" w:hAnsiTheme="minorHAnsi" w:cstheme="minorHAnsi"/>
                <w:sz w:val="20"/>
                <w:szCs w:val="20"/>
              </w:rPr>
            </w:pPr>
            <w:r w:rsidRPr="006D0D3E">
              <w:rPr>
                <w:rFonts w:asciiTheme="minorHAnsi" w:eastAsia="Calibri" w:hAnsiTheme="minorHAnsi" w:cstheme="minorHAnsi"/>
                <w:sz w:val="20"/>
                <w:szCs w:val="20"/>
              </w:rPr>
              <w:t>Narodowe Centrum Nauki</w:t>
            </w:r>
          </w:p>
        </w:tc>
        <w:tc>
          <w:tcPr>
            <w:tcW w:w="2028" w:type="dxa"/>
            <w:tcMar>
              <w:top w:w="0" w:type="dxa"/>
              <w:left w:w="108" w:type="dxa"/>
              <w:bottom w:w="0" w:type="dxa"/>
              <w:right w:w="108" w:type="dxa"/>
            </w:tcMar>
            <w:hideMark/>
          </w:tcPr>
          <w:p w14:paraId="61B9D413" w14:textId="77777777" w:rsidR="008A0CAA" w:rsidRPr="006D0D3E" w:rsidRDefault="008A0CAA" w:rsidP="006D0D3E">
            <w:pPr>
              <w:pBdr>
                <w:top w:val="nil"/>
                <w:left w:val="nil"/>
                <w:bottom w:val="nil"/>
                <w:right w:val="nil"/>
                <w:between w:val="nil"/>
              </w:pBdr>
              <w:spacing w:after="0"/>
              <w:jc w:val="left"/>
              <w:rPr>
                <w:rFonts w:asciiTheme="minorHAnsi" w:eastAsia="Calibri" w:hAnsiTheme="minorHAnsi" w:cstheme="minorHAnsi"/>
                <w:sz w:val="20"/>
                <w:szCs w:val="20"/>
              </w:rPr>
            </w:pPr>
            <w:r w:rsidRPr="006D0D3E">
              <w:rPr>
                <w:rFonts w:asciiTheme="minorHAnsi" w:eastAsia="Calibri" w:hAnsiTheme="minorHAnsi" w:cstheme="minorHAnsi"/>
                <w:sz w:val="20"/>
                <w:szCs w:val="20"/>
              </w:rPr>
              <w:t>dr Mateusz Pszczyński</w:t>
            </w:r>
          </w:p>
        </w:tc>
        <w:tc>
          <w:tcPr>
            <w:tcW w:w="1411" w:type="dxa"/>
            <w:tcMar>
              <w:top w:w="0" w:type="dxa"/>
              <w:left w:w="108" w:type="dxa"/>
              <w:bottom w:w="0" w:type="dxa"/>
              <w:right w:w="108" w:type="dxa"/>
            </w:tcMar>
            <w:hideMark/>
          </w:tcPr>
          <w:p w14:paraId="3109D10B" w14:textId="77777777" w:rsidR="008A0CAA" w:rsidRPr="006D0D3E" w:rsidRDefault="008A0CAA" w:rsidP="00E108F3">
            <w:pPr>
              <w:pBdr>
                <w:top w:val="nil"/>
                <w:left w:val="nil"/>
                <w:bottom w:val="nil"/>
                <w:right w:val="nil"/>
                <w:between w:val="nil"/>
              </w:pBdr>
              <w:spacing w:after="0"/>
              <w:jc w:val="center"/>
              <w:rPr>
                <w:rFonts w:asciiTheme="minorHAnsi" w:eastAsia="Calibri" w:hAnsiTheme="minorHAnsi" w:cstheme="minorHAnsi"/>
                <w:sz w:val="20"/>
                <w:szCs w:val="20"/>
              </w:rPr>
            </w:pPr>
            <w:r w:rsidRPr="006D0D3E">
              <w:rPr>
                <w:rFonts w:asciiTheme="minorHAnsi" w:eastAsia="Calibri" w:hAnsiTheme="minorHAnsi" w:cstheme="minorHAnsi"/>
                <w:sz w:val="20"/>
                <w:szCs w:val="20"/>
              </w:rPr>
              <w:t>2022−2023</w:t>
            </w:r>
          </w:p>
          <w:p w14:paraId="60A55B4D" w14:textId="77777777" w:rsidR="008A0CAA" w:rsidRPr="006D0D3E" w:rsidRDefault="008A0CAA" w:rsidP="00E108F3">
            <w:pPr>
              <w:pBdr>
                <w:top w:val="nil"/>
                <w:left w:val="nil"/>
                <w:bottom w:val="nil"/>
                <w:right w:val="nil"/>
                <w:between w:val="nil"/>
              </w:pBdr>
              <w:spacing w:after="0"/>
              <w:jc w:val="center"/>
              <w:rPr>
                <w:rFonts w:asciiTheme="minorHAnsi" w:eastAsia="Calibri" w:hAnsiTheme="minorHAnsi" w:cstheme="minorHAnsi"/>
                <w:sz w:val="20"/>
                <w:szCs w:val="20"/>
              </w:rPr>
            </w:pPr>
            <w:r w:rsidRPr="006D0D3E">
              <w:rPr>
                <w:rFonts w:asciiTheme="minorHAnsi" w:eastAsia="Calibri" w:hAnsiTheme="minorHAnsi" w:cstheme="minorHAnsi"/>
                <w:sz w:val="20"/>
                <w:szCs w:val="20"/>
              </w:rPr>
              <w:t>Przyznany grant MINIATURA</w:t>
            </w:r>
          </w:p>
        </w:tc>
      </w:tr>
    </w:tbl>
    <w:p w14:paraId="7F1A8A49" w14:textId="3837FE7E" w:rsidR="00EC5BD7" w:rsidRPr="006D0D3E" w:rsidRDefault="00EC5BD7" w:rsidP="006D0D3E">
      <w:pPr>
        <w:pBdr>
          <w:top w:val="nil"/>
          <w:left w:val="nil"/>
          <w:bottom w:val="nil"/>
          <w:right w:val="nil"/>
          <w:between w:val="nil"/>
        </w:pBdr>
        <w:rPr>
          <w:rFonts w:asciiTheme="minorHAnsi" w:eastAsia="Calibri" w:hAnsiTheme="minorHAnsi" w:cstheme="minorHAnsi"/>
          <w:szCs w:val="22"/>
        </w:rPr>
      </w:pPr>
    </w:p>
    <w:p w14:paraId="2F103C55" w14:textId="658F8C2C" w:rsidR="008A0CAA" w:rsidRPr="006D0D3E" w:rsidRDefault="008A0CAA" w:rsidP="006D0D3E">
      <w:pPr>
        <w:pBdr>
          <w:top w:val="nil"/>
          <w:left w:val="nil"/>
          <w:bottom w:val="nil"/>
          <w:right w:val="nil"/>
          <w:between w:val="nil"/>
        </w:pBdr>
        <w:rPr>
          <w:rFonts w:asciiTheme="minorHAnsi" w:eastAsia="Calibri" w:hAnsiTheme="minorHAnsi" w:cstheme="minorHAnsi"/>
          <w:position w:val="-1"/>
          <w:szCs w:val="22"/>
        </w:rPr>
      </w:pPr>
      <w:r w:rsidRPr="006D0D3E">
        <w:rPr>
          <w:rFonts w:asciiTheme="minorHAnsi" w:eastAsia="Calibri" w:hAnsiTheme="minorHAnsi" w:cstheme="minorHAnsi"/>
          <w:position w:val="-1"/>
          <w:szCs w:val="22"/>
        </w:rPr>
        <w:lastRenderedPageBreak/>
        <w:t>Wdrażanie studentów w proces badawczy zostało zinstytucjonalizowane przez wprowadzeniu przedmiotu</w:t>
      </w:r>
      <w:r w:rsidR="00EC5BD7" w:rsidRPr="006D0D3E">
        <w:rPr>
          <w:rFonts w:asciiTheme="minorHAnsi" w:eastAsia="Calibri" w:hAnsiTheme="minorHAnsi" w:cstheme="minorHAnsi"/>
          <w:position w:val="-1"/>
          <w:szCs w:val="22"/>
        </w:rPr>
        <w:t>: badania</w:t>
      </w:r>
      <w:r w:rsidRPr="006D0D3E">
        <w:rPr>
          <w:rFonts w:asciiTheme="minorHAnsi" w:eastAsia="Calibri" w:hAnsiTheme="minorHAnsi" w:cstheme="minorHAnsi"/>
          <w:position w:val="-1"/>
          <w:szCs w:val="22"/>
        </w:rPr>
        <w:t xml:space="preserve"> naukowe</w:t>
      </w:r>
      <w:r w:rsidR="00EC5BD7" w:rsidRPr="006D0D3E">
        <w:rPr>
          <w:rFonts w:asciiTheme="minorHAnsi" w:eastAsia="Calibri" w:hAnsiTheme="minorHAnsi" w:cstheme="minorHAnsi"/>
          <w:position w:val="-1"/>
          <w:szCs w:val="22"/>
        </w:rPr>
        <w:t xml:space="preserve"> (proseminarium)</w:t>
      </w:r>
      <w:r w:rsidRPr="006D0D3E">
        <w:rPr>
          <w:rFonts w:asciiTheme="minorHAnsi" w:eastAsia="Calibri" w:hAnsiTheme="minorHAnsi" w:cstheme="minorHAnsi"/>
          <w:position w:val="-1"/>
          <w:szCs w:val="22"/>
        </w:rPr>
        <w:t xml:space="preserve">, którego celem jest przygotowanie studentów do własnej pracy badawczej. Studenci opanowują tam podstawy rzemiosła, mogą też, w uzgodnieniu </w:t>
      </w:r>
      <w:r w:rsidR="00493B3F">
        <w:rPr>
          <w:rFonts w:asciiTheme="minorHAnsi" w:eastAsia="Calibri" w:hAnsiTheme="minorHAnsi" w:cstheme="minorHAnsi"/>
          <w:position w:val="-1"/>
          <w:szCs w:val="22"/>
        </w:rPr>
        <w:br/>
      </w:r>
      <w:r w:rsidRPr="006D0D3E">
        <w:rPr>
          <w:rFonts w:asciiTheme="minorHAnsi" w:eastAsia="Calibri" w:hAnsiTheme="minorHAnsi" w:cstheme="minorHAnsi"/>
          <w:position w:val="-1"/>
          <w:szCs w:val="22"/>
        </w:rPr>
        <w:t xml:space="preserve">z promotorem, wykonać pierwszy samodzielny projekt badawczy. Przyjęta metoda wdrażania studentów do badań wyraźnie się sprawdza, o czym świadczą zdobywane przez </w:t>
      </w:r>
      <w:r w:rsidR="009C16E3">
        <w:rPr>
          <w:rFonts w:asciiTheme="minorHAnsi" w:eastAsia="Calibri" w:hAnsiTheme="minorHAnsi" w:cstheme="minorHAnsi"/>
          <w:position w:val="-1"/>
          <w:szCs w:val="22"/>
        </w:rPr>
        <w:t xml:space="preserve">studentów </w:t>
      </w:r>
      <w:r w:rsidR="00E108F3">
        <w:rPr>
          <w:rFonts w:asciiTheme="minorHAnsi" w:eastAsia="Calibri" w:hAnsiTheme="minorHAnsi" w:cstheme="minorHAnsi"/>
          <w:position w:val="-1"/>
          <w:szCs w:val="22"/>
        </w:rPr>
        <w:br/>
      </w:r>
      <w:r w:rsidR="009C16E3">
        <w:rPr>
          <w:rFonts w:asciiTheme="minorHAnsi" w:eastAsia="Calibri" w:hAnsiTheme="minorHAnsi" w:cstheme="minorHAnsi"/>
          <w:position w:val="-1"/>
          <w:szCs w:val="22"/>
        </w:rPr>
        <w:t xml:space="preserve">i </w:t>
      </w:r>
      <w:r w:rsidRPr="006D0D3E">
        <w:rPr>
          <w:rFonts w:asciiTheme="minorHAnsi" w:eastAsia="Calibri" w:hAnsiTheme="minorHAnsi" w:cstheme="minorHAnsi"/>
          <w:position w:val="-1"/>
          <w:szCs w:val="22"/>
        </w:rPr>
        <w:t>absolwentów nagrody</w:t>
      </w:r>
      <w:r w:rsidR="009D5B93" w:rsidRPr="006D0D3E">
        <w:rPr>
          <w:rFonts w:asciiTheme="minorHAnsi" w:eastAsia="Calibri" w:hAnsiTheme="minorHAnsi" w:cstheme="minorHAnsi"/>
          <w:position w:val="-1"/>
          <w:szCs w:val="22"/>
        </w:rPr>
        <w:t>:</w:t>
      </w:r>
      <w:r w:rsidRPr="006D0D3E">
        <w:rPr>
          <w:rFonts w:asciiTheme="minorHAnsi" w:eastAsia="Calibri" w:hAnsiTheme="minorHAnsi" w:cstheme="minorHAnsi"/>
          <w:position w:val="-1"/>
          <w:szCs w:val="22"/>
        </w:rPr>
        <w:t xml:space="preserve"> </w:t>
      </w:r>
    </w:p>
    <w:p w14:paraId="2BC18722" w14:textId="033279D4" w:rsidR="00EC5BD7" w:rsidRPr="009C16E3" w:rsidRDefault="009C16E3" w:rsidP="00D22E98">
      <w:pPr>
        <w:pStyle w:val="Akapitzlist"/>
        <w:numPr>
          <w:ilvl w:val="0"/>
          <w:numId w:val="54"/>
        </w:numPr>
        <w:pBdr>
          <w:top w:val="nil"/>
          <w:left w:val="nil"/>
          <w:bottom w:val="nil"/>
          <w:right w:val="nil"/>
          <w:between w:val="nil"/>
        </w:pBdr>
        <w:rPr>
          <w:rFonts w:asciiTheme="minorHAnsi" w:eastAsia="Calibri" w:hAnsiTheme="minorHAnsi" w:cstheme="minorHAnsi"/>
          <w:color w:val="000000" w:themeColor="text1"/>
          <w:position w:val="-1"/>
        </w:rPr>
      </w:pPr>
      <w:r>
        <w:rPr>
          <w:rFonts w:asciiTheme="minorHAnsi" w:eastAsia="Calibri" w:hAnsiTheme="minorHAnsi" w:cstheme="minorHAnsi"/>
          <w:color w:val="000000" w:themeColor="text1"/>
          <w:position w:val="-1"/>
        </w:rPr>
        <w:t xml:space="preserve">Agnieszka Dudek - </w:t>
      </w:r>
      <w:r w:rsidRPr="0086047B">
        <w:t xml:space="preserve">studentka I roku prawa, </w:t>
      </w:r>
      <w:r>
        <w:t>laureatka</w:t>
      </w:r>
      <w:r w:rsidRPr="0086047B">
        <w:t xml:space="preserve"> III edycji Ogólnopolskiego Konkursu „P</w:t>
      </w:r>
      <w:r>
        <w:t>olskie Serce Pękło. Katyń 1940”;</w:t>
      </w:r>
    </w:p>
    <w:p w14:paraId="4278694C" w14:textId="513B9909" w:rsidR="009C16E3" w:rsidRPr="009C16E3" w:rsidRDefault="009C16E3" w:rsidP="00D22E98">
      <w:pPr>
        <w:pStyle w:val="Akapitzlist"/>
        <w:numPr>
          <w:ilvl w:val="0"/>
          <w:numId w:val="54"/>
        </w:numPr>
        <w:pBdr>
          <w:top w:val="nil"/>
          <w:left w:val="nil"/>
          <w:bottom w:val="nil"/>
          <w:right w:val="nil"/>
          <w:between w:val="nil"/>
        </w:pBdr>
        <w:rPr>
          <w:rFonts w:asciiTheme="minorHAnsi" w:eastAsia="Calibri" w:hAnsiTheme="minorHAnsi" w:cstheme="minorHAnsi"/>
          <w:color w:val="000000" w:themeColor="text1"/>
          <w:position w:val="-1"/>
        </w:rPr>
      </w:pPr>
      <w:r>
        <w:t xml:space="preserve">Dariusz Piechaczek, Adrian Latusek - </w:t>
      </w:r>
      <w:r w:rsidRPr="0086047B">
        <w:t>udział w finale I Ogólnopolskiego Konkursu z N</w:t>
      </w:r>
      <w:r>
        <w:t>egocjacji Kontraktu Handlowego;</w:t>
      </w:r>
    </w:p>
    <w:p w14:paraId="513B9F6B" w14:textId="5D290329" w:rsidR="009C16E3" w:rsidRPr="009C16E3" w:rsidRDefault="009C16E3" w:rsidP="00D22E98">
      <w:pPr>
        <w:pStyle w:val="Akapitzlist"/>
        <w:numPr>
          <w:ilvl w:val="0"/>
          <w:numId w:val="54"/>
        </w:numPr>
        <w:pBdr>
          <w:top w:val="nil"/>
          <w:left w:val="nil"/>
          <w:bottom w:val="nil"/>
          <w:right w:val="nil"/>
          <w:between w:val="nil"/>
        </w:pBdr>
        <w:rPr>
          <w:rFonts w:asciiTheme="minorHAnsi" w:eastAsia="Calibri" w:hAnsiTheme="minorHAnsi" w:cstheme="minorHAnsi"/>
          <w:color w:val="000000" w:themeColor="text1"/>
          <w:position w:val="-1"/>
        </w:rPr>
      </w:pPr>
      <w:r>
        <w:t>Dariusz Piechaczek, Adrian Latusek – wygrana w finale I</w:t>
      </w:r>
      <w:r w:rsidRPr="0086047B">
        <w:t xml:space="preserve"> Ogólnopolskiego</w:t>
      </w:r>
      <w:r>
        <w:t xml:space="preserve"> Konkursu z prawa gospodarczego;</w:t>
      </w:r>
    </w:p>
    <w:p w14:paraId="096B1BA8" w14:textId="3B0E2DD5" w:rsidR="009C16E3" w:rsidRPr="009C16E3" w:rsidRDefault="009C16E3" w:rsidP="00D22E98">
      <w:pPr>
        <w:pStyle w:val="Akapitzlist"/>
        <w:numPr>
          <w:ilvl w:val="0"/>
          <w:numId w:val="54"/>
        </w:numPr>
        <w:pBdr>
          <w:top w:val="nil"/>
          <w:left w:val="nil"/>
          <w:bottom w:val="nil"/>
          <w:right w:val="nil"/>
          <w:between w:val="nil"/>
        </w:pBdr>
        <w:rPr>
          <w:rFonts w:asciiTheme="minorHAnsi" w:eastAsia="Calibri" w:hAnsiTheme="minorHAnsi" w:cstheme="minorHAnsi"/>
          <w:color w:val="000000" w:themeColor="text1"/>
          <w:position w:val="-1"/>
        </w:rPr>
      </w:pPr>
      <w:r>
        <w:t>Adrian Matusewicz - wyróżnienie</w:t>
      </w:r>
      <w:r w:rsidRPr="009A2F2F">
        <w:t xml:space="preserve"> za glosę na XXIV Ogólnopolskiej Konferencji Naukowej dla studentów pt. „Współczesne problemy orzecznictwa s</w:t>
      </w:r>
      <w:r>
        <w:t>ądowego w sprawach podatkowych”;</w:t>
      </w:r>
    </w:p>
    <w:p w14:paraId="2A010BCA" w14:textId="6A206AB9" w:rsidR="009C16E3" w:rsidRDefault="009C16E3" w:rsidP="00D22E98">
      <w:pPr>
        <w:pStyle w:val="Akapitzlist"/>
        <w:numPr>
          <w:ilvl w:val="0"/>
          <w:numId w:val="54"/>
        </w:numPr>
        <w:pBdr>
          <w:top w:val="nil"/>
          <w:left w:val="nil"/>
          <w:bottom w:val="nil"/>
          <w:right w:val="nil"/>
          <w:between w:val="nil"/>
        </w:pBdr>
        <w:rPr>
          <w:rFonts w:asciiTheme="minorHAnsi" w:eastAsia="Calibri" w:hAnsiTheme="minorHAnsi" w:cstheme="minorHAnsi"/>
          <w:color w:val="000000" w:themeColor="text1"/>
          <w:position w:val="-1"/>
        </w:rPr>
      </w:pPr>
      <w:r>
        <w:rPr>
          <w:rFonts w:asciiTheme="minorHAnsi" w:eastAsia="Calibri" w:hAnsiTheme="minorHAnsi" w:cstheme="minorHAnsi"/>
          <w:color w:val="000000" w:themeColor="text1"/>
          <w:position w:val="-1"/>
        </w:rPr>
        <w:t>Błażej Motłoch – I nagroda Ministra Rodziny i  Polityki Społecznej w</w:t>
      </w:r>
      <w:r w:rsidRPr="009C16E3">
        <w:rPr>
          <w:rFonts w:asciiTheme="minorHAnsi" w:eastAsia="Calibri" w:hAnsiTheme="minorHAnsi" w:cstheme="minorHAnsi"/>
          <w:color w:val="000000" w:themeColor="text1"/>
          <w:position w:val="-1"/>
        </w:rPr>
        <w:t xml:space="preserve"> konkursie na najlepszą pracę magisterską w ramach XXIII Konkursu na najlepsze prace magisterskie i doktorskie </w:t>
      </w:r>
      <w:r w:rsidR="00E108F3">
        <w:rPr>
          <w:rFonts w:asciiTheme="minorHAnsi" w:eastAsia="Calibri" w:hAnsiTheme="minorHAnsi" w:cstheme="minorHAnsi"/>
          <w:color w:val="000000" w:themeColor="text1"/>
          <w:position w:val="-1"/>
        </w:rPr>
        <w:br/>
      </w:r>
      <w:r w:rsidRPr="009C16E3">
        <w:rPr>
          <w:rFonts w:asciiTheme="minorHAnsi" w:eastAsia="Calibri" w:hAnsiTheme="minorHAnsi" w:cstheme="minorHAnsi"/>
          <w:color w:val="000000" w:themeColor="text1"/>
          <w:position w:val="-1"/>
        </w:rPr>
        <w:t>w dziedzinie pracy i polityki społecznej</w:t>
      </w:r>
      <w:r>
        <w:rPr>
          <w:rFonts w:asciiTheme="minorHAnsi" w:eastAsia="Calibri" w:hAnsiTheme="minorHAnsi" w:cstheme="minorHAnsi"/>
          <w:color w:val="000000" w:themeColor="text1"/>
          <w:position w:val="-1"/>
        </w:rPr>
        <w:t>;</w:t>
      </w:r>
    </w:p>
    <w:p w14:paraId="0885AD5D" w14:textId="7C203452" w:rsidR="009C16E3" w:rsidRPr="009C16E3" w:rsidRDefault="009C16E3" w:rsidP="00D22E98">
      <w:pPr>
        <w:pStyle w:val="Akapitzlist"/>
        <w:numPr>
          <w:ilvl w:val="0"/>
          <w:numId w:val="54"/>
        </w:numPr>
        <w:pBdr>
          <w:top w:val="nil"/>
          <w:left w:val="nil"/>
          <w:bottom w:val="nil"/>
          <w:right w:val="nil"/>
          <w:between w:val="nil"/>
        </w:pBdr>
        <w:rPr>
          <w:rFonts w:asciiTheme="minorHAnsi" w:eastAsia="Calibri" w:hAnsiTheme="minorHAnsi" w:cstheme="minorHAnsi"/>
          <w:color w:val="000000" w:themeColor="text1"/>
          <w:position w:val="-1"/>
        </w:rPr>
      </w:pPr>
      <w:r>
        <w:rPr>
          <w:rFonts w:asciiTheme="minorHAnsi" w:eastAsia="Calibri" w:hAnsiTheme="minorHAnsi" w:cstheme="minorHAnsi"/>
          <w:color w:val="000000" w:themeColor="text1"/>
          <w:position w:val="-1"/>
        </w:rPr>
        <w:t xml:space="preserve">Michał Kijak – I miejsce w </w:t>
      </w:r>
      <w:r w:rsidRPr="001E36FD">
        <w:t xml:space="preserve">XXIV Ogólnopolskim Konkursie na Glosę – organizowanym przez ELSA LUBLIN &amp; ELSA Poland </w:t>
      </w:r>
      <w:r>
        <w:t>– w kategorii prawa finansowego;</w:t>
      </w:r>
    </w:p>
    <w:p w14:paraId="7A8421E3" w14:textId="049B9AC2" w:rsidR="009C16E3" w:rsidRPr="009C16E3" w:rsidRDefault="009C16E3" w:rsidP="00D22E98">
      <w:pPr>
        <w:pStyle w:val="Akapitzlist"/>
        <w:numPr>
          <w:ilvl w:val="0"/>
          <w:numId w:val="54"/>
        </w:numPr>
        <w:pBdr>
          <w:top w:val="nil"/>
          <w:left w:val="nil"/>
          <w:bottom w:val="nil"/>
          <w:right w:val="nil"/>
          <w:between w:val="nil"/>
        </w:pBdr>
        <w:rPr>
          <w:rFonts w:asciiTheme="minorHAnsi" w:eastAsia="Calibri" w:hAnsiTheme="minorHAnsi" w:cstheme="minorHAnsi"/>
          <w:color w:val="000000" w:themeColor="text1"/>
          <w:position w:val="-1"/>
        </w:rPr>
      </w:pPr>
      <w:r>
        <w:t>Adrian Mainka – laureat konkursu Ministerstwa Finansów „Podatkowi Liderzy” (edycja IX);</w:t>
      </w:r>
    </w:p>
    <w:p w14:paraId="3C3768D2" w14:textId="77777777" w:rsidR="00852B0D" w:rsidRDefault="00852B0D" w:rsidP="00D22E98">
      <w:pPr>
        <w:pStyle w:val="Akapitzlist"/>
        <w:numPr>
          <w:ilvl w:val="0"/>
          <w:numId w:val="54"/>
        </w:numPr>
        <w:pBdr>
          <w:top w:val="nil"/>
          <w:left w:val="nil"/>
          <w:bottom w:val="nil"/>
          <w:right w:val="nil"/>
          <w:between w:val="nil"/>
        </w:pBdr>
        <w:rPr>
          <w:rFonts w:asciiTheme="minorHAnsi" w:eastAsia="Calibri" w:hAnsiTheme="minorHAnsi" w:cstheme="minorHAnsi"/>
          <w:color w:val="000000" w:themeColor="text1"/>
          <w:position w:val="-1"/>
        </w:rPr>
      </w:pPr>
      <w:r>
        <w:rPr>
          <w:rFonts w:asciiTheme="minorHAnsi" w:eastAsia="Calibri" w:hAnsiTheme="minorHAnsi" w:cstheme="minorHAnsi"/>
          <w:color w:val="000000" w:themeColor="text1"/>
          <w:position w:val="-1"/>
        </w:rPr>
        <w:t>Katarzyna Gwizdak – Nagroda II stopnia na XXV Ogólnopolskiej Konferencji Naukowej dla Studentów „Współczesne problemy orzecznictwa sądowego w sprawach podatkowych”;</w:t>
      </w:r>
    </w:p>
    <w:p w14:paraId="27988D3D" w14:textId="0AB5C767" w:rsidR="00852B0D" w:rsidRDefault="00852B0D" w:rsidP="00D22E98">
      <w:pPr>
        <w:pStyle w:val="Akapitzlist"/>
        <w:numPr>
          <w:ilvl w:val="0"/>
          <w:numId w:val="54"/>
        </w:numPr>
        <w:pBdr>
          <w:top w:val="nil"/>
          <w:left w:val="nil"/>
          <w:bottom w:val="nil"/>
          <w:right w:val="nil"/>
          <w:between w:val="nil"/>
        </w:pBdr>
        <w:rPr>
          <w:rFonts w:asciiTheme="minorHAnsi" w:eastAsia="Calibri" w:hAnsiTheme="minorHAnsi" w:cstheme="minorHAnsi"/>
          <w:color w:val="000000" w:themeColor="text1"/>
          <w:position w:val="-1"/>
        </w:rPr>
      </w:pPr>
      <w:r>
        <w:rPr>
          <w:rFonts w:asciiTheme="minorHAnsi" w:eastAsia="Calibri" w:hAnsiTheme="minorHAnsi" w:cstheme="minorHAnsi"/>
          <w:color w:val="000000" w:themeColor="text1"/>
          <w:position w:val="-1"/>
        </w:rPr>
        <w:t xml:space="preserve">Szymon </w:t>
      </w:r>
      <w:proofErr w:type="spellStart"/>
      <w:r>
        <w:rPr>
          <w:rFonts w:asciiTheme="minorHAnsi" w:eastAsia="Calibri" w:hAnsiTheme="minorHAnsi" w:cstheme="minorHAnsi"/>
          <w:color w:val="000000" w:themeColor="text1"/>
          <w:position w:val="-1"/>
        </w:rPr>
        <w:t>Płuska</w:t>
      </w:r>
      <w:proofErr w:type="spellEnd"/>
      <w:r>
        <w:rPr>
          <w:rFonts w:asciiTheme="minorHAnsi" w:eastAsia="Calibri" w:hAnsiTheme="minorHAnsi" w:cstheme="minorHAnsi"/>
          <w:color w:val="000000" w:themeColor="text1"/>
          <w:position w:val="-1"/>
        </w:rPr>
        <w:t xml:space="preserve"> – wyróżnienie za glosę krytyczną na XXV Ogólnopolskiej Konferencji Naukowej dla Studentów „Współczesne problemy orzecznictwa sądowego w sprawach podatkowych”</w:t>
      </w:r>
      <w:r w:rsidR="00AE6022">
        <w:rPr>
          <w:rFonts w:asciiTheme="minorHAnsi" w:eastAsia="Calibri" w:hAnsiTheme="minorHAnsi" w:cstheme="minorHAnsi"/>
          <w:color w:val="000000" w:themeColor="text1"/>
          <w:position w:val="-1"/>
        </w:rPr>
        <w:t>.</w:t>
      </w:r>
    </w:p>
    <w:p w14:paraId="78571AC4" w14:textId="77777777" w:rsidR="00FC5118" w:rsidRDefault="00FC5118" w:rsidP="00870866">
      <w:pPr>
        <w:rPr>
          <w:rFonts w:asciiTheme="minorHAnsi" w:hAnsiTheme="minorHAnsi" w:cstheme="minorHAnsi"/>
          <w:b/>
          <w:bCs/>
          <w:color w:val="000000" w:themeColor="text1"/>
          <w:szCs w:val="22"/>
        </w:rPr>
      </w:pPr>
    </w:p>
    <w:p w14:paraId="691DDF82" w14:textId="18DD2EBF" w:rsidR="00870866" w:rsidRPr="006D0D3E" w:rsidRDefault="00870866" w:rsidP="00870866">
      <w:pPr>
        <w:rPr>
          <w:rFonts w:asciiTheme="minorHAnsi" w:hAnsiTheme="minorHAnsi" w:cstheme="minorHAnsi"/>
        </w:rPr>
      </w:pPr>
      <w:r w:rsidRPr="006D0D3E">
        <w:rPr>
          <w:rFonts w:asciiTheme="minorHAnsi" w:hAnsiTheme="minorHAnsi" w:cstheme="minorHAnsi"/>
          <w:b/>
          <w:bCs/>
          <w:color w:val="000000" w:themeColor="text1"/>
          <w:szCs w:val="22"/>
        </w:rPr>
        <w:t xml:space="preserve">[Standard jakości kształcenia </w:t>
      </w:r>
      <w:r>
        <w:rPr>
          <w:rFonts w:asciiTheme="minorHAnsi" w:hAnsiTheme="minorHAnsi" w:cstheme="minorHAnsi"/>
          <w:b/>
          <w:bCs/>
          <w:color w:val="000000" w:themeColor="text1"/>
          <w:szCs w:val="22"/>
        </w:rPr>
        <w:t>4.2</w:t>
      </w:r>
      <w:r w:rsidRPr="006D0D3E">
        <w:rPr>
          <w:rFonts w:asciiTheme="minorHAnsi" w:hAnsiTheme="minorHAnsi" w:cstheme="minorHAnsi"/>
          <w:b/>
          <w:bCs/>
          <w:color w:val="000000" w:themeColor="text1"/>
          <w:szCs w:val="22"/>
        </w:rPr>
        <w:t>]</w:t>
      </w:r>
    </w:p>
    <w:p w14:paraId="1CE76737" w14:textId="778C5AB7" w:rsidR="008A0CAA" w:rsidRPr="006D0D3E" w:rsidRDefault="008A0CAA" w:rsidP="006D0D3E">
      <w:pPr>
        <w:pBdr>
          <w:top w:val="nil"/>
          <w:left w:val="nil"/>
          <w:bottom w:val="nil"/>
          <w:right w:val="nil"/>
          <w:between w:val="nil"/>
        </w:pBdr>
        <w:rPr>
          <w:rFonts w:asciiTheme="minorHAnsi" w:eastAsia="Calibri" w:hAnsiTheme="minorHAnsi" w:cstheme="minorHAnsi"/>
          <w:position w:val="-1"/>
          <w:szCs w:val="22"/>
        </w:rPr>
      </w:pPr>
      <w:r w:rsidRPr="006D0D3E">
        <w:rPr>
          <w:rFonts w:asciiTheme="minorHAnsi" w:eastAsia="Calibri" w:hAnsiTheme="minorHAnsi" w:cstheme="minorHAnsi"/>
          <w:position w:val="-1"/>
          <w:szCs w:val="22"/>
        </w:rPr>
        <w:t>Niezależnie od dostępności podstawowego narzędzia, jakim jest przedmiot</w:t>
      </w:r>
      <w:r w:rsidR="008F7805" w:rsidRPr="006D0D3E">
        <w:rPr>
          <w:rFonts w:asciiTheme="minorHAnsi" w:eastAsia="Calibri" w:hAnsiTheme="minorHAnsi" w:cstheme="minorHAnsi"/>
          <w:position w:val="-1"/>
          <w:szCs w:val="22"/>
        </w:rPr>
        <w:t>: badania naukowe (proseminarium)</w:t>
      </w:r>
      <w:r w:rsidR="000C369A" w:rsidRPr="006D0D3E">
        <w:rPr>
          <w:rFonts w:asciiTheme="minorHAnsi" w:eastAsia="Calibri" w:hAnsiTheme="minorHAnsi" w:cstheme="minorHAnsi"/>
          <w:position w:val="-1"/>
          <w:szCs w:val="22"/>
        </w:rPr>
        <w:t>,</w:t>
      </w:r>
      <w:r w:rsidRPr="006D0D3E">
        <w:rPr>
          <w:rFonts w:asciiTheme="minorHAnsi" w:eastAsia="Calibri" w:hAnsiTheme="minorHAnsi" w:cstheme="minorHAnsi"/>
          <w:position w:val="-1"/>
          <w:szCs w:val="22"/>
        </w:rPr>
        <w:t xml:space="preserve"> studenci realizują także swoje zainteresowania badawcze w ramach kół naukowych, będących organizatorami i współorganizatorami konferencji naukowych i dydaktycznych. Dodatkowo w ramach jednego grantu NCN i jednego projektu MEiN przewidziano możliwość zatrudnienia </w:t>
      </w:r>
      <w:r w:rsidR="00493B3F">
        <w:rPr>
          <w:rFonts w:asciiTheme="minorHAnsi" w:eastAsia="Calibri" w:hAnsiTheme="minorHAnsi" w:cstheme="minorHAnsi"/>
          <w:position w:val="-1"/>
          <w:szCs w:val="22"/>
        </w:rPr>
        <w:br/>
      </w:r>
      <w:r w:rsidRPr="006D0D3E">
        <w:rPr>
          <w:rFonts w:asciiTheme="minorHAnsi" w:eastAsia="Calibri" w:hAnsiTheme="minorHAnsi" w:cstheme="minorHAnsi"/>
          <w:position w:val="-1"/>
          <w:szCs w:val="22"/>
        </w:rPr>
        <w:t xml:space="preserve">w projekcie jako zleceniobiorcy studenta lub doktoranta. </w:t>
      </w:r>
    </w:p>
    <w:p w14:paraId="6F5CB56F" w14:textId="77777777" w:rsidR="008A0CAA" w:rsidRPr="006D0D3E" w:rsidRDefault="008A0CAA" w:rsidP="006D0D3E">
      <w:pPr>
        <w:pBdr>
          <w:top w:val="nil"/>
          <w:left w:val="nil"/>
          <w:bottom w:val="nil"/>
          <w:right w:val="nil"/>
          <w:between w:val="nil"/>
        </w:pBdr>
        <w:rPr>
          <w:rFonts w:asciiTheme="minorHAnsi" w:eastAsia="Calibri" w:hAnsiTheme="minorHAnsi" w:cstheme="minorHAnsi"/>
          <w:position w:val="-1"/>
          <w:szCs w:val="22"/>
        </w:rPr>
      </w:pPr>
      <w:r w:rsidRPr="006D0D3E">
        <w:rPr>
          <w:rFonts w:asciiTheme="minorHAnsi" w:eastAsia="Calibri" w:hAnsiTheme="minorHAnsi" w:cstheme="minorHAnsi"/>
          <w:position w:val="-1"/>
          <w:szCs w:val="22"/>
        </w:rPr>
        <w:t>Instytut ma własną, sformalizowaną politykę kadrową zmierzającą do ustalenia właściwej proporcji uczonych, prowadzących badania praktyków i dydaktyków mających doświadczenie praktyczne.</w:t>
      </w:r>
      <w:r w:rsidRPr="006D0D3E">
        <w:rPr>
          <w:rFonts w:asciiTheme="minorHAnsi" w:eastAsia="Calibri" w:hAnsiTheme="minorHAnsi" w:cstheme="minorHAnsi"/>
          <w:b/>
          <w:bCs/>
          <w:position w:val="-1"/>
          <w:szCs w:val="22"/>
        </w:rPr>
        <w:t xml:space="preserve"> </w:t>
      </w:r>
      <w:r w:rsidRPr="006D0D3E">
        <w:rPr>
          <w:rFonts w:asciiTheme="minorHAnsi" w:eastAsia="Calibri" w:hAnsiTheme="minorHAnsi" w:cstheme="minorHAnsi"/>
          <w:position w:val="-1"/>
          <w:szCs w:val="22"/>
        </w:rPr>
        <w:t>Oceniany kierunek niezależnie od profilu akademickiego, ma dać przygotowanie do wykonywania zawodu, co uzasadnia heterogeniczną politykę kadrową. Nadto, posiadanie w składzie zespołu praktyków zapewnia stałą współpracę z otoczeniem biznesowym uczelni. Istotnym elementem polityki kadrowej jest zapewnienie następstwa pokoleń: w szkolnictwie wyższym od lat mamy do czynienia ze zjawiskiem luki pokoleniowej i groźbą przerwania ciągłości badań i dydaktyki. Dzięki planowej, wieloletniej polityce Wydziału i Instytutu udało się zapewnić należyte proporcje pomiędzy pracownikami należącymi do różnych pokoleń, co zapewnia ciągłość funkcjonowania jednostki.</w:t>
      </w:r>
    </w:p>
    <w:p w14:paraId="52A94900" w14:textId="77777777" w:rsidR="008A0CAA" w:rsidRPr="006D0D3E" w:rsidRDefault="008A0CAA" w:rsidP="006D0D3E">
      <w:pPr>
        <w:pBdr>
          <w:top w:val="nil"/>
          <w:left w:val="nil"/>
          <w:bottom w:val="nil"/>
          <w:right w:val="nil"/>
          <w:between w:val="nil"/>
        </w:pBdr>
        <w:rPr>
          <w:rFonts w:asciiTheme="minorHAnsi" w:eastAsia="Calibri" w:hAnsiTheme="minorHAnsi" w:cstheme="minorHAnsi"/>
          <w:position w:val="-1"/>
          <w:szCs w:val="22"/>
        </w:rPr>
      </w:pPr>
      <w:r w:rsidRPr="006D0D3E">
        <w:rPr>
          <w:rFonts w:asciiTheme="minorHAnsi" w:eastAsia="Calibri" w:hAnsiTheme="minorHAnsi" w:cstheme="minorHAnsi"/>
          <w:position w:val="-1"/>
          <w:szCs w:val="22"/>
        </w:rPr>
        <w:t xml:space="preserve">Niezależnie od tego w Uniwersytecie Opolskim funkcjonuje system oceny jakości dydaktyki obejmujący ankiety studenckie wypełniane online. Pracownicy mają dostęp do swoich ankiet w systemie USOS, natomiast dziekan ma dostęp do kompletu danych. Wyniki ankiet są na bieżąco monitorowane, a do kierowników katedr jest wysyłana zbiorcza informacja o jakości dydaktyki w świetle opinii studenckich. Ujednolicony w skali uczelni proces oceny pracowniczej uwzględnia także osiągnięcia dydaktyczne, </w:t>
      </w:r>
      <w:r w:rsidRPr="006D0D3E">
        <w:rPr>
          <w:rFonts w:asciiTheme="minorHAnsi" w:eastAsia="Calibri" w:hAnsiTheme="minorHAnsi" w:cstheme="minorHAnsi"/>
          <w:position w:val="-1"/>
          <w:szCs w:val="22"/>
        </w:rPr>
        <w:br/>
        <w:t xml:space="preserve">w tym oceny studenckie, zaangażowanie w studencki ruch naukowy, publikacje dydaktyczne itd. Należy w tym miejscu zaznaczyć, że osiągnięciom naukowym, dydaktycznym i organizacyjnym przypisywane </w:t>
      </w:r>
      <w:r w:rsidRPr="006D0D3E">
        <w:rPr>
          <w:rFonts w:asciiTheme="minorHAnsi" w:eastAsia="Calibri" w:hAnsiTheme="minorHAnsi" w:cstheme="minorHAnsi"/>
          <w:position w:val="-1"/>
          <w:szCs w:val="22"/>
        </w:rPr>
        <w:lastRenderedPageBreak/>
        <w:t>są odpowiednie wagi, inne dla pracowników badawczo-dydaktycznych, inne dla pracowników dydaktycznych, ocenianych tylko w zakresie dydaktyki i pracy organizacyjnej. System oceny pracowniczej uwzględnia także zróżnicowanie etapów kariery pracownika i odpowiednio ustala progi osiągnięć dla asystentów, adiunktów i profesorów oraz profesorów uczelni.</w:t>
      </w:r>
    </w:p>
    <w:p w14:paraId="43627192" w14:textId="77777777" w:rsidR="008A0CAA" w:rsidRPr="006D0D3E" w:rsidRDefault="008A0CAA" w:rsidP="006D0D3E">
      <w:pPr>
        <w:pBdr>
          <w:top w:val="nil"/>
          <w:left w:val="nil"/>
          <w:bottom w:val="nil"/>
          <w:right w:val="nil"/>
          <w:between w:val="nil"/>
        </w:pBdr>
        <w:rPr>
          <w:rFonts w:asciiTheme="minorHAnsi" w:eastAsia="Calibri" w:hAnsiTheme="minorHAnsi" w:cstheme="minorHAnsi"/>
          <w:position w:val="-1"/>
          <w:szCs w:val="22"/>
        </w:rPr>
      </w:pPr>
      <w:r w:rsidRPr="006D0D3E">
        <w:rPr>
          <w:rFonts w:asciiTheme="minorHAnsi" w:eastAsia="Calibri" w:hAnsiTheme="minorHAnsi" w:cstheme="minorHAnsi"/>
          <w:position w:val="-1"/>
          <w:szCs w:val="22"/>
        </w:rPr>
        <w:t xml:space="preserve">Wydział Prawa i Administracji oraz Instytut Nauk Prawnych wspierają rozwój naukowy i dydaktyczny pracowników. System wsparcia funkcjonuje tak na poziomie ogólnouniwersyteckim, jak i wydziałowo-instytutowym. Na poziomie centralnym stosuje się tradycyjne środki motywacyjne, takie jak awanse po uzyskaniu stopnia lub tytułu naukowego, czy system nagród rektorskich. Na poziomie Instytutu opracowano algorytmiczny system podziału pieniędzy w związku z podwyżkami oraz stale modyfikowany system oceny jakości pracy pracowników na potrzeby typowania kandydatek </w:t>
      </w:r>
      <w:r w:rsidRPr="006D0D3E">
        <w:rPr>
          <w:rFonts w:asciiTheme="minorHAnsi" w:eastAsia="Calibri" w:hAnsiTheme="minorHAnsi" w:cstheme="minorHAnsi"/>
          <w:position w:val="-1"/>
          <w:szCs w:val="22"/>
        </w:rPr>
        <w:br/>
        <w:t xml:space="preserve">i kandydatów do nagród. W tym ostatnim przypadku większość wnioskowanych nagród była związana z regulaminową przesłanką, jaką jest uzyskanie stopnia doktora lub doktora habilitowanego lub tytułu profesora. Stosowane algorytmy pozwalają na uwzględnienie tak osiągnięć naukowych, jak </w:t>
      </w:r>
      <w:r w:rsidRPr="006D0D3E">
        <w:rPr>
          <w:rFonts w:asciiTheme="minorHAnsi" w:eastAsia="Calibri" w:hAnsiTheme="minorHAnsi" w:cstheme="minorHAnsi"/>
          <w:position w:val="-1"/>
          <w:szCs w:val="22"/>
        </w:rPr>
        <w:br/>
        <w:t>i dydaktycznych, co zachęca do podnoszenia kompetencji także w tym ostatnim obszarze.</w:t>
      </w:r>
    </w:p>
    <w:p w14:paraId="32ABCF72" w14:textId="7C232169" w:rsidR="008A0CAA" w:rsidRPr="006D0D3E" w:rsidRDefault="008A0CAA" w:rsidP="006D0D3E">
      <w:pPr>
        <w:pBdr>
          <w:top w:val="nil"/>
          <w:left w:val="nil"/>
          <w:bottom w:val="nil"/>
          <w:right w:val="nil"/>
          <w:between w:val="nil"/>
        </w:pBdr>
        <w:rPr>
          <w:rFonts w:asciiTheme="minorHAnsi" w:eastAsia="Calibri" w:hAnsiTheme="minorHAnsi" w:cstheme="minorHAnsi"/>
          <w:position w:val="-1"/>
          <w:szCs w:val="22"/>
        </w:rPr>
      </w:pPr>
      <w:r w:rsidRPr="006D0D3E">
        <w:rPr>
          <w:rFonts w:asciiTheme="minorHAnsi" w:eastAsia="Calibri" w:hAnsiTheme="minorHAnsi" w:cstheme="minorHAnsi"/>
          <w:position w:val="-1"/>
          <w:szCs w:val="22"/>
        </w:rPr>
        <w:t>Pracownicy mają możliwość uczestniczenia w kursach w zakresie dydaktyki, z czego korzystają. Nadto w instytucie i na wydziale funkcjonuje niesformalizowany system mentoringu sprawowanego przez samodzielnych pracowników naukowych. Ponieważ mentoring jest relacją osobistą, wymagającą dobrowolnego zaangażowania ze strony mentora i podopiecznego, władze wydziału i instytutu uznały, że formalizacja mogłaby tu wyrządzić więcej szkody niż pożytku. Pracownicy i kierownicy katedr sporządzają propozycje swoich zamierzeń badawczych i dydaktycznych, a stopniowo także wdrażane są (na razie te</w:t>
      </w:r>
      <w:r w:rsidR="002F7AD9" w:rsidRPr="006D0D3E">
        <w:rPr>
          <w:rFonts w:asciiTheme="minorHAnsi" w:eastAsia="Calibri" w:hAnsiTheme="minorHAnsi" w:cstheme="minorHAnsi"/>
          <w:position w:val="-1"/>
          <w:szCs w:val="22"/>
        </w:rPr>
        <w:t>stowo z wybranymi pracownikami)</w:t>
      </w:r>
      <w:r w:rsidRPr="006D0D3E">
        <w:rPr>
          <w:rFonts w:asciiTheme="minorHAnsi" w:eastAsia="Calibri" w:hAnsiTheme="minorHAnsi" w:cstheme="minorHAnsi"/>
          <w:position w:val="-1"/>
          <w:szCs w:val="22"/>
        </w:rPr>
        <w:t xml:space="preserve"> plany rozwoju zawodowego. Dodatkowo część pracowników uzupełnia kwalifikacje korzystając z kursów na takich platformach jak Coursera czy EDEX.</w:t>
      </w:r>
    </w:p>
    <w:p w14:paraId="0442275A" w14:textId="2962AE44" w:rsidR="008A0CAA" w:rsidRDefault="008A0CAA" w:rsidP="006D0D3E">
      <w:pPr>
        <w:pBdr>
          <w:top w:val="nil"/>
          <w:left w:val="nil"/>
          <w:bottom w:val="nil"/>
          <w:right w:val="nil"/>
          <w:between w:val="nil"/>
        </w:pBdr>
        <w:rPr>
          <w:rFonts w:asciiTheme="minorHAnsi" w:eastAsia="Calibri" w:hAnsiTheme="minorHAnsi" w:cstheme="minorHAnsi"/>
          <w:position w:val="-1"/>
          <w:szCs w:val="22"/>
        </w:rPr>
      </w:pPr>
      <w:r w:rsidRPr="006D0D3E">
        <w:rPr>
          <w:rFonts w:asciiTheme="minorHAnsi" w:eastAsia="Calibri" w:hAnsiTheme="minorHAnsi" w:cstheme="minorHAnsi"/>
          <w:position w:val="-1"/>
          <w:szCs w:val="22"/>
        </w:rPr>
        <w:t xml:space="preserve">W ostatnich latach poza wyjazdami w ramach programu Erasmus+ pracownicy odbyli staże naukowe m.in. w University of California, Berkeley, </w:t>
      </w:r>
      <w:proofErr w:type="spellStart"/>
      <w:r w:rsidRPr="006D0D3E">
        <w:rPr>
          <w:rFonts w:asciiTheme="minorHAnsi" w:eastAsia="Calibri" w:hAnsiTheme="minorHAnsi" w:cstheme="minorHAnsi"/>
          <w:position w:val="-1"/>
          <w:szCs w:val="22"/>
        </w:rPr>
        <w:t>Universite</w:t>
      </w:r>
      <w:proofErr w:type="spellEnd"/>
      <w:r w:rsidRPr="006D0D3E">
        <w:rPr>
          <w:rFonts w:asciiTheme="minorHAnsi" w:eastAsia="Calibri" w:hAnsiTheme="minorHAnsi" w:cstheme="minorHAnsi"/>
          <w:position w:val="-1"/>
          <w:szCs w:val="22"/>
        </w:rPr>
        <w:t xml:space="preserve"> Toulouse - 1 (</w:t>
      </w:r>
      <w:proofErr w:type="spellStart"/>
      <w:r w:rsidRPr="006D0D3E">
        <w:rPr>
          <w:rFonts w:asciiTheme="minorHAnsi" w:eastAsia="Calibri" w:hAnsiTheme="minorHAnsi" w:cstheme="minorHAnsi"/>
          <w:position w:val="-1"/>
          <w:szCs w:val="22"/>
        </w:rPr>
        <w:t>Capitol</w:t>
      </w:r>
      <w:proofErr w:type="spellEnd"/>
      <w:r w:rsidRPr="006D0D3E">
        <w:rPr>
          <w:rFonts w:asciiTheme="minorHAnsi" w:eastAsia="Calibri" w:hAnsiTheme="minorHAnsi" w:cstheme="minorHAnsi"/>
          <w:position w:val="-1"/>
          <w:szCs w:val="22"/>
        </w:rPr>
        <w:t xml:space="preserve">), Uniwersytecie </w:t>
      </w:r>
      <w:r w:rsidRPr="006D0D3E">
        <w:rPr>
          <w:rFonts w:asciiTheme="minorHAnsi" w:eastAsia="Calibri" w:hAnsiTheme="minorHAnsi" w:cstheme="minorHAnsi"/>
          <w:position w:val="-1"/>
          <w:szCs w:val="22"/>
        </w:rPr>
        <w:br/>
        <w:t xml:space="preserve">w Amsterdamie (stypendium </w:t>
      </w:r>
      <w:proofErr w:type="spellStart"/>
      <w:r w:rsidRPr="006D0D3E">
        <w:rPr>
          <w:rFonts w:asciiTheme="minorHAnsi" w:eastAsia="Calibri" w:hAnsiTheme="minorHAnsi" w:cstheme="minorHAnsi"/>
          <w:position w:val="-1"/>
          <w:szCs w:val="22"/>
        </w:rPr>
        <w:t>Bekkera</w:t>
      </w:r>
      <w:proofErr w:type="spellEnd"/>
      <w:r w:rsidRPr="006D0D3E">
        <w:rPr>
          <w:rFonts w:asciiTheme="minorHAnsi" w:eastAsia="Calibri" w:hAnsiTheme="minorHAnsi" w:cstheme="minorHAnsi"/>
          <w:position w:val="-1"/>
          <w:szCs w:val="22"/>
        </w:rPr>
        <w:t xml:space="preserve"> NAWA), UNIDROIT, </w:t>
      </w:r>
      <w:proofErr w:type="spellStart"/>
      <w:r w:rsidRPr="006D0D3E">
        <w:rPr>
          <w:rFonts w:asciiTheme="minorHAnsi" w:eastAsia="Calibri" w:hAnsiTheme="minorHAnsi" w:cstheme="minorHAnsi"/>
          <w:position w:val="-1"/>
          <w:szCs w:val="22"/>
        </w:rPr>
        <w:t>Institut</w:t>
      </w:r>
      <w:proofErr w:type="spellEnd"/>
      <w:r w:rsidRPr="006D0D3E">
        <w:rPr>
          <w:rFonts w:asciiTheme="minorHAnsi" w:eastAsia="Calibri" w:hAnsiTheme="minorHAnsi" w:cstheme="minorHAnsi"/>
          <w:position w:val="-1"/>
          <w:szCs w:val="22"/>
        </w:rPr>
        <w:t xml:space="preserve"> Suisse </w:t>
      </w:r>
      <w:proofErr w:type="spellStart"/>
      <w:r w:rsidRPr="006D0D3E">
        <w:rPr>
          <w:rFonts w:asciiTheme="minorHAnsi" w:eastAsia="Calibri" w:hAnsiTheme="minorHAnsi" w:cstheme="minorHAnsi"/>
          <w:position w:val="-1"/>
          <w:szCs w:val="22"/>
        </w:rPr>
        <w:t>du</w:t>
      </w:r>
      <w:proofErr w:type="spellEnd"/>
      <w:r w:rsidRPr="006D0D3E">
        <w:rPr>
          <w:rFonts w:asciiTheme="minorHAnsi" w:eastAsia="Calibri" w:hAnsiTheme="minorHAnsi" w:cstheme="minorHAnsi"/>
          <w:position w:val="-1"/>
          <w:szCs w:val="22"/>
        </w:rPr>
        <w:t xml:space="preserve"> </w:t>
      </w:r>
      <w:proofErr w:type="spellStart"/>
      <w:r w:rsidRPr="006D0D3E">
        <w:rPr>
          <w:rFonts w:asciiTheme="minorHAnsi" w:eastAsia="Calibri" w:hAnsiTheme="minorHAnsi" w:cstheme="minorHAnsi"/>
          <w:position w:val="-1"/>
          <w:szCs w:val="22"/>
        </w:rPr>
        <w:t>Droit</w:t>
      </w:r>
      <w:proofErr w:type="spellEnd"/>
      <w:r w:rsidRPr="006D0D3E">
        <w:rPr>
          <w:rFonts w:asciiTheme="minorHAnsi" w:eastAsia="Calibri" w:hAnsiTheme="minorHAnsi" w:cstheme="minorHAnsi"/>
          <w:position w:val="-1"/>
          <w:szCs w:val="22"/>
        </w:rPr>
        <w:t xml:space="preserve"> </w:t>
      </w:r>
      <w:proofErr w:type="spellStart"/>
      <w:r w:rsidRPr="006D0D3E">
        <w:rPr>
          <w:rFonts w:asciiTheme="minorHAnsi" w:eastAsia="Calibri" w:hAnsiTheme="minorHAnsi" w:cstheme="minorHAnsi"/>
          <w:position w:val="-1"/>
          <w:szCs w:val="22"/>
        </w:rPr>
        <w:t>Compare</w:t>
      </w:r>
      <w:proofErr w:type="spellEnd"/>
      <w:r w:rsidRPr="006D0D3E">
        <w:rPr>
          <w:rFonts w:asciiTheme="minorHAnsi" w:eastAsia="Calibri" w:hAnsiTheme="minorHAnsi" w:cstheme="minorHAnsi"/>
          <w:position w:val="-1"/>
          <w:szCs w:val="22"/>
        </w:rPr>
        <w:t xml:space="preserve"> (Lozanna) </w:t>
      </w:r>
      <w:r w:rsidRPr="006D0D3E">
        <w:rPr>
          <w:rFonts w:asciiTheme="minorHAnsi" w:eastAsia="Calibri" w:hAnsiTheme="minorHAnsi" w:cstheme="minorHAnsi"/>
          <w:position w:val="-1"/>
          <w:szCs w:val="22"/>
        </w:rPr>
        <w:br/>
        <w:t xml:space="preserve">i UTS Sydney. Możliwości i zakres internacjonalizacji, jak również przebieg ścieżki rozwoju zawodowego dostosowane są do warunków osobistych i możliwości pracownika. Polityka kadrowa wydziału </w:t>
      </w:r>
      <w:r w:rsidRPr="006D0D3E">
        <w:rPr>
          <w:rFonts w:asciiTheme="minorHAnsi" w:eastAsia="Calibri" w:hAnsiTheme="minorHAnsi" w:cstheme="minorHAnsi"/>
          <w:position w:val="-1"/>
          <w:szCs w:val="22"/>
        </w:rPr>
        <w:br/>
        <w:t xml:space="preserve">i instytutu uwzględnia bowiem to, że pracownicy muszą być w stanie pogodzić pracę zawodową </w:t>
      </w:r>
      <w:r w:rsidRPr="006D0D3E">
        <w:rPr>
          <w:rFonts w:asciiTheme="minorHAnsi" w:eastAsia="Calibri" w:hAnsiTheme="minorHAnsi" w:cstheme="minorHAnsi"/>
          <w:position w:val="-1"/>
          <w:szCs w:val="22"/>
        </w:rPr>
        <w:br/>
        <w:t>z życiem rodzinnym.</w:t>
      </w:r>
    </w:p>
    <w:p w14:paraId="49C43B26" w14:textId="5C8567BA" w:rsidR="00870866" w:rsidRDefault="00870866" w:rsidP="006D0D3E">
      <w:pPr>
        <w:pBdr>
          <w:top w:val="nil"/>
          <w:left w:val="nil"/>
          <w:bottom w:val="nil"/>
          <w:right w:val="nil"/>
          <w:between w:val="nil"/>
        </w:pBdr>
        <w:rPr>
          <w:rFonts w:asciiTheme="minorHAnsi" w:eastAsia="Calibri" w:hAnsiTheme="minorHAnsi" w:cstheme="minorHAnsi"/>
          <w:position w:val="-1"/>
          <w:szCs w:val="22"/>
        </w:rPr>
      </w:pPr>
      <w:r>
        <w:rPr>
          <w:rFonts w:asciiTheme="minorHAnsi" w:eastAsia="Calibri" w:hAnsiTheme="minorHAnsi" w:cstheme="minorHAnsi"/>
          <w:position w:val="-1"/>
          <w:szCs w:val="22"/>
        </w:rPr>
        <w:t>Do głównych osiągnięć międzynarodowych pracowników zaliczyć można</w:t>
      </w:r>
      <w:r w:rsidR="00C67532">
        <w:rPr>
          <w:rFonts w:asciiTheme="minorHAnsi" w:eastAsia="Calibri" w:hAnsiTheme="minorHAnsi" w:cstheme="minorHAnsi"/>
          <w:position w:val="-1"/>
          <w:szCs w:val="22"/>
        </w:rPr>
        <w:t xml:space="preserve"> następujące działania</w:t>
      </w:r>
      <w:r>
        <w:rPr>
          <w:rFonts w:asciiTheme="minorHAnsi" w:eastAsia="Calibri" w:hAnsiTheme="minorHAnsi" w:cstheme="minorHAnsi"/>
          <w:position w:val="-1"/>
          <w:szCs w:val="22"/>
        </w:rPr>
        <w:t>:</w:t>
      </w:r>
    </w:p>
    <w:p w14:paraId="017D2A53" w14:textId="77777777" w:rsidR="00870866" w:rsidRPr="00870866" w:rsidRDefault="00870866" w:rsidP="00D22E98">
      <w:pPr>
        <w:numPr>
          <w:ilvl w:val="0"/>
          <w:numId w:val="40"/>
        </w:numPr>
        <w:pBdr>
          <w:top w:val="nil"/>
          <w:left w:val="nil"/>
          <w:bottom w:val="nil"/>
          <w:right w:val="nil"/>
          <w:between w:val="nil"/>
        </w:pBdr>
        <w:spacing w:after="0"/>
        <w:ind w:left="714" w:hanging="357"/>
        <w:rPr>
          <w:rFonts w:asciiTheme="minorHAnsi" w:eastAsia="Calibri" w:hAnsiTheme="minorHAnsi" w:cstheme="minorHAnsi"/>
          <w:position w:val="-1"/>
          <w:szCs w:val="22"/>
        </w:rPr>
      </w:pPr>
      <w:r w:rsidRPr="00870866">
        <w:rPr>
          <w:rFonts w:asciiTheme="minorHAnsi" w:eastAsia="Calibri" w:hAnsiTheme="minorHAnsi" w:cstheme="minorHAnsi"/>
          <w:position w:val="-1"/>
          <w:szCs w:val="22"/>
        </w:rPr>
        <w:t>prof. Jerzy Jendrośka regularnie prowadzi zajęcia w ramach szkoły letniej z prawa ochrony środowiska Uniwersytetu w Como (Włochy)</w:t>
      </w:r>
    </w:p>
    <w:p w14:paraId="39CD5153" w14:textId="77777777" w:rsidR="00870866" w:rsidRPr="00870866" w:rsidRDefault="00870866" w:rsidP="00D22E98">
      <w:pPr>
        <w:numPr>
          <w:ilvl w:val="0"/>
          <w:numId w:val="40"/>
        </w:numPr>
        <w:pBdr>
          <w:top w:val="nil"/>
          <w:left w:val="nil"/>
          <w:bottom w:val="nil"/>
          <w:right w:val="nil"/>
          <w:between w:val="nil"/>
        </w:pBdr>
        <w:spacing w:after="0"/>
        <w:ind w:left="714" w:hanging="357"/>
        <w:rPr>
          <w:rFonts w:asciiTheme="minorHAnsi" w:eastAsia="Calibri" w:hAnsiTheme="minorHAnsi" w:cstheme="minorHAnsi"/>
          <w:position w:val="-1"/>
          <w:szCs w:val="22"/>
        </w:rPr>
      </w:pPr>
      <w:r w:rsidRPr="00870866">
        <w:rPr>
          <w:rFonts w:asciiTheme="minorHAnsi" w:eastAsia="Calibri" w:hAnsiTheme="minorHAnsi" w:cstheme="minorHAnsi"/>
          <w:position w:val="-1"/>
          <w:szCs w:val="22"/>
        </w:rPr>
        <w:t>Katedra UNESCO współpracuje z analogicznymi katedrami w Genewie, Sydney (UTS) i Chinach (Renmin), tworząc sieć ośrodków zajmujących się dziedzictwem kulturowym.</w:t>
      </w:r>
    </w:p>
    <w:p w14:paraId="14B5A636" w14:textId="77777777" w:rsidR="00870866" w:rsidRPr="00870866" w:rsidRDefault="00870866" w:rsidP="00D22E98">
      <w:pPr>
        <w:numPr>
          <w:ilvl w:val="0"/>
          <w:numId w:val="40"/>
        </w:numPr>
        <w:pBdr>
          <w:top w:val="nil"/>
          <w:left w:val="nil"/>
          <w:bottom w:val="nil"/>
          <w:right w:val="nil"/>
          <w:between w:val="nil"/>
        </w:pBdr>
        <w:spacing w:after="0"/>
        <w:ind w:left="714" w:hanging="357"/>
        <w:rPr>
          <w:rFonts w:asciiTheme="minorHAnsi" w:eastAsia="Calibri" w:hAnsiTheme="minorHAnsi" w:cstheme="minorHAnsi"/>
          <w:position w:val="-1"/>
          <w:szCs w:val="22"/>
        </w:rPr>
      </w:pPr>
      <w:r w:rsidRPr="00870866">
        <w:rPr>
          <w:rFonts w:asciiTheme="minorHAnsi" w:eastAsia="Calibri" w:hAnsiTheme="minorHAnsi" w:cstheme="minorHAnsi"/>
          <w:position w:val="-1"/>
          <w:szCs w:val="22"/>
        </w:rPr>
        <w:t xml:space="preserve">dr Katarzyna Biczysko-Pudełko jest członkinią międzynarodowego zespołu badawczego </w:t>
      </w:r>
      <w:proofErr w:type="spellStart"/>
      <w:r w:rsidRPr="00870866">
        <w:rPr>
          <w:rFonts w:asciiTheme="minorHAnsi" w:eastAsia="Calibri" w:hAnsiTheme="minorHAnsi" w:cstheme="minorHAnsi"/>
          <w:position w:val="-1"/>
          <w:szCs w:val="22"/>
        </w:rPr>
        <w:t>LegalEngineering</w:t>
      </w:r>
      <w:proofErr w:type="spellEnd"/>
      <w:r w:rsidRPr="00870866">
        <w:rPr>
          <w:rFonts w:asciiTheme="minorHAnsi" w:eastAsia="Calibri" w:hAnsiTheme="minorHAnsi" w:cstheme="minorHAnsi"/>
          <w:position w:val="-1"/>
          <w:szCs w:val="22"/>
        </w:rPr>
        <w:t xml:space="preserve"> https://legalengineering.eu/en/</w:t>
      </w:r>
    </w:p>
    <w:p w14:paraId="4237E502" w14:textId="4F6A586E" w:rsidR="00870866" w:rsidRPr="00C67532" w:rsidRDefault="00870866" w:rsidP="00D22E98">
      <w:pPr>
        <w:numPr>
          <w:ilvl w:val="0"/>
          <w:numId w:val="40"/>
        </w:numPr>
        <w:pBdr>
          <w:top w:val="nil"/>
          <w:left w:val="nil"/>
          <w:bottom w:val="nil"/>
          <w:right w:val="nil"/>
          <w:between w:val="nil"/>
        </w:pBdr>
        <w:spacing w:after="0"/>
        <w:ind w:left="714" w:hanging="357"/>
        <w:rPr>
          <w:rFonts w:asciiTheme="minorHAnsi" w:eastAsia="Calibri" w:hAnsiTheme="minorHAnsi" w:cstheme="minorHAnsi"/>
          <w:position w:val="-1"/>
          <w:szCs w:val="22"/>
          <w:lang w:val="en-US"/>
        </w:rPr>
      </w:pPr>
      <w:proofErr w:type="spellStart"/>
      <w:r w:rsidRPr="00C67532">
        <w:rPr>
          <w:rFonts w:asciiTheme="minorHAnsi" w:eastAsia="Calibri" w:hAnsiTheme="minorHAnsi" w:cstheme="minorHAnsi"/>
          <w:position w:val="-1"/>
          <w:szCs w:val="22"/>
          <w:lang w:val="en-US"/>
        </w:rPr>
        <w:t>Wydział</w:t>
      </w:r>
      <w:proofErr w:type="spellEnd"/>
      <w:r w:rsidRPr="00C67532">
        <w:rPr>
          <w:rFonts w:asciiTheme="minorHAnsi" w:eastAsia="Calibri" w:hAnsiTheme="minorHAnsi" w:cstheme="minorHAnsi"/>
          <w:position w:val="-1"/>
          <w:szCs w:val="22"/>
          <w:lang w:val="en-US"/>
        </w:rPr>
        <w:t xml:space="preserve"> jest </w:t>
      </w:r>
      <w:proofErr w:type="spellStart"/>
      <w:r w:rsidRPr="00C67532">
        <w:rPr>
          <w:rFonts w:asciiTheme="minorHAnsi" w:eastAsia="Calibri" w:hAnsiTheme="minorHAnsi" w:cstheme="minorHAnsi"/>
          <w:position w:val="-1"/>
          <w:szCs w:val="22"/>
          <w:lang w:val="en-US"/>
        </w:rPr>
        <w:t>członkiem</w:t>
      </w:r>
      <w:proofErr w:type="spellEnd"/>
      <w:r w:rsidRPr="00C67532">
        <w:rPr>
          <w:rFonts w:asciiTheme="minorHAnsi" w:eastAsia="Calibri" w:hAnsiTheme="minorHAnsi" w:cstheme="minorHAnsi"/>
          <w:position w:val="-1"/>
          <w:szCs w:val="22"/>
          <w:lang w:val="en-US"/>
        </w:rPr>
        <w:t xml:space="preserve"> European Law Institute </w:t>
      </w:r>
      <w:hyperlink r:id="rId14">
        <w:r w:rsidRPr="00C67532">
          <w:rPr>
            <w:rStyle w:val="Hipercze"/>
            <w:rFonts w:asciiTheme="minorHAnsi" w:eastAsia="Calibri" w:hAnsiTheme="minorHAnsi" w:cstheme="minorHAnsi"/>
            <w:position w:val="-1"/>
            <w:szCs w:val="22"/>
            <w:lang w:val="en-US"/>
          </w:rPr>
          <w:t>https://www.europeanlawinstitute.eu/membership/institutional-members/university-of-opole/</w:t>
        </w:r>
      </w:hyperlink>
      <w:r w:rsidRPr="00C67532">
        <w:rPr>
          <w:rFonts w:asciiTheme="minorHAnsi" w:eastAsia="Calibri" w:hAnsiTheme="minorHAnsi" w:cstheme="minorHAnsi"/>
          <w:position w:val="-1"/>
          <w:szCs w:val="22"/>
          <w:lang w:val="en-US"/>
        </w:rPr>
        <w:t xml:space="preserve"> </w:t>
      </w:r>
      <w:proofErr w:type="spellStart"/>
      <w:r w:rsidRPr="00C67532">
        <w:rPr>
          <w:rFonts w:asciiTheme="minorHAnsi" w:eastAsia="Calibri" w:hAnsiTheme="minorHAnsi" w:cstheme="minorHAnsi"/>
          <w:position w:val="-1"/>
          <w:szCs w:val="22"/>
          <w:lang w:val="en-US"/>
        </w:rPr>
        <w:t>oraz</w:t>
      </w:r>
      <w:proofErr w:type="spellEnd"/>
      <w:r w:rsidR="00C67532" w:rsidRPr="00C67532">
        <w:rPr>
          <w:rFonts w:asciiTheme="minorHAnsi" w:eastAsia="Calibri" w:hAnsiTheme="minorHAnsi" w:cstheme="minorHAnsi"/>
          <w:position w:val="-1"/>
          <w:szCs w:val="22"/>
          <w:lang w:val="en-US"/>
        </w:rPr>
        <w:t xml:space="preserve"> </w:t>
      </w:r>
      <w:r w:rsidRPr="00C67532">
        <w:rPr>
          <w:rFonts w:asciiTheme="minorHAnsi" w:eastAsia="Calibri" w:hAnsiTheme="minorHAnsi" w:cstheme="minorHAnsi"/>
          <w:position w:val="-1"/>
          <w:szCs w:val="22"/>
          <w:lang w:val="en-US"/>
        </w:rPr>
        <w:t xml:space="preserve">European Law Faculties Association (ELFA) – </w:t>
      </w:r>
      <w:proofErr w:type="spellStart"/>
      <w:r w:rsidRPr="00C67532">
        <w:rPr>
          <w:rFonts w:asciiTheme="minorHAnsi" w:eastAsia="Calibri" w:hAnsiTheme="minorHAnsi" w:cstheme="minorHAnsi"/>
          <w:position w:val="-1"/>
          <w:szCs w:val="22"/>
          <w:lang w:val="en-US"/>
        </w:rPr>
        <w:t>członkostwo</w:t>
      </w:r>
      <w:proofErr w:type="spellEnd"/>
    </w:p>
    <w:p w14:paraId="75595A69" w14:textId="77777777" w:rsidR="00870866" w:rsidRPr="00870866" w:rsidRDefault="00870866" w:rsidP="00D22E98">
      <w:pPr>
        <w:numPr>
          <w:ilvl w:val="0"/>
          <w:numId w:val="40"/>
        </w:numPr>
        <w:pBdr>
          <w:top w:val="nil"/>
          <w:left w:val="nil"/>
          <w:bottom w:val="nil"/>
          <w:right w:val="nil"/>
          <w:between w:val="nil"/>
        </w:pBdr>
        <w:spacing w:after="0"/>
        <w:ind w:left="714" w:hanging="357"/>
        <w:rPr>
          <w:rFonts w:asciiTheme="minorHAnsi" w:eastAsia="Calibri" w:hAnsiTheme="minorHAnsi" w:cstheme="minorHAnsi"/>
          <w:position w:val="-1"/>
          <w:szCs w:val="22"/>
          <w:lang w:val="en-US"/>
        </w:rPr>
      </w:pPr>
      <w:r w:rsidRPr="00870866">
        <w:rPr>
          <w:rFonts w:asciiTheme="minorHAnsi" w:eastAsia="Calibri" w:hAnsiTheme="minorHAnsi" w:cstheme="minorHAnsi"/>
          <w:position w:val="-1"/>
          <w:szCs w:val="22"/>
          <w:lang w:val="en-US"/>
        </w:rPr>
        <w:t xml:space="preserve">The 1995 UNIDROIT Convention Academic Project (UCAP) </w:t>
      </w:r>
      <w:hyperlink r:id="rId15">
        <w:r w:rsidRPr="00870866">
          <w:rPr>
            <w:rStyle w:val="Hipercze"/>
            <w:rFonts w:asciiTheme="minorHAnsi" w:eastAsia="Calibri" w:hAnsiTheme="minorHAnsi" w:cstheme="minorHAnsi"/>
            <w:position w:val="-1"/>
            <w:szCs w:val="22"/>
            <w:lang w:val="en-US"/>
          </w:rPr>
          <w:t>https://1995unidroitcap.org/university-of-opole/</w:t>
        </w:r>
      </w:hyperlink>
      <w:r w:rsidRPr="00870866">
        <w:rPr>
          <w:rFonts w:asciiTheme="minorHAnsi" w:eastAsia="Calibri" w:hAnsiTheme="minorHAnsi" w:cstheme="minorHAnsi"/>
          <w:position w:val="-1"/>
          <w:szCs w:val="22"/>
          <w:lang w:val="en-US"/>
        </w:rPr>
        <w:t xml:space="preserve">  (</w:t>
      </w:r>
      <w:proofErr w:type="spellStart"/>
      <w:r w:rsidRPr="00870866">
        <w:rPr>
          <w:rFonts w:asciiTheme="minorHAnsi" w:eastAsia="Calibri" w:hAnsiTheme="minorHAnsi" w:cstheme="minorHAnsi"/>
          <w:position w:val="-1"/>
          <w:szCs w:val="22"/>
          <w:lang w:val="en-US"/>
        </w:rPr>
        <w:t>koordynatorzy</w:t>
      </w:r>
      <w:proofErr w:type="spellEnd"/>
      <w:r w:rsidRPr="00870866">
        <w:rPr>
          <w:rFonts w:asciiTheme="minorHAnsi" w:eastAsia="Calibri" w:hAnsiTheme="minorHAnsi" w:cstheme="minorHAnsi"/>
          <w:position w:val="-1"/>
          <w:szCs w:val="22"/>
          <w:lang w:val="en-US"/>
        </w:rPr>
        <w:t xml:space="preserve"> prof. P. </w:t>
      </w:r>
      <w:proofErr w:type="spellStart"/>
      <w:r w:rsidRPr="00870866">
        <w:rPr>
          <w:rFonts w:asciiTheme="minorHAnsi" w:eastAsia="Calibri" w:hAnsiTheme="minorHAnsi" w:cstheme="minorHAnsi"/>
          <w:position w:val="-1"/>
          <w:szCs w:val="22"/>
          <w:lang w:val="en-US"/>
        </w:rPr>
        <w:t>Stec</w:t>
      </w:r>
      <w:proofErr w:type="spellEnd"/>
      <w:r w:rsidRPr="00870866">
        <w:rPr>
          <w:rFonts w:asciiTheme="minorHAnsi" w:eastAsia="Calibri" w:hAnsiTheme="minorHAnsi" w:cstheme="minorHAnsi"/>
          <w:position w:val="-1"/>
          <w:szCs w:val="22"/>
          <w:lang w:val="en-US"/>
        </w:rPr>
        <w:t xml:space="preserve"> </w:t>
      </w:r>
      <w:proofErr w:type="spellStart"/>
      <w:r w:rsidRPr="00870866">
        <w:rPr>
          <w:rFonts w:asciiTheme="minorHAnsi" w:eastAsia="Calibri" w:hAnsiTheme="minorHAnsi" w:cstheme="minorHAnsi"/>
          <w:position w:val="-1"/>
          <w:szCs w:val="22"/>
          <w:lang w:val="en-US"/>
        </w:rPr>
        <w:t>i</w:t>
      </w:r>
      <w:proofErr w:type="spellEnd"/>
      <w:r w:rsidRPr="00870866">
        <w:rPr>
          <w:rFonts w:asciiTheme="minorHAnsi" w:eastAsia="Calibri" w:hAnsiTheme="minorHAnsi" w:cstheme="minorHAnsi"/>
          <w:position w:val="-1"/>
          <w:szCs w:val="22"/>
          <w:lang w:val="en-US"/>
        </w:rPr>
        <w:t xml:space="preserve"> </w:t>
      </w:r>
      <w:proofErr w:type="spellStart"/>
      <w:r w:rsidRPr="00870866">
        <w:rPr>
          <w:rFonts w:asciiTheme="minorHAnsi" w:eastAsia="Calibri" w:hAnsiTheme="minorHAnsi" w:cstheme="minorHAnsi"/>
          <w:position w:val="-1"/>
          <w:szCs w:val="22"/>
          <w:lang w:val="en-US"/>
        </w:rPr>
        <w:t>dr</w:t>
      </w:r>
      <w:proofErr w:type="spellEnd"/>
      <w:r w:rsidRPr="00870866">
        <w:rPr>
          <w:rFonts w:asciiTheme="minorHAnsi" w:eastAsia="Calibri" w:hAnsiTheme="minorHAnsi" w:cstheme="minorHAnsi"/>
          <w:position w:val="-1"/>
          <w:szCs w:val="22"/>
          <w:lang w:val="en-US"/>
        </w:rPr>
        <w:t xml:space="preserve"> A. </w:t>
      </w:r>
      <w:proofErr w:type="spellStart"/>
      <w:r w:rsidRPr="00870866">
        <w:rPr>
          <w:rFonts w:asciiTheme="minorHAnsi" w:eastAsia="Calibri" w:hAnsiTheme="minorHAnsi" w:cstheme="minorHAnsi"/>
          <w:position w:val="-1"/>
          <w:szCs w:val="22"/>
          <w:lang w:val="en-US"/>
        </w:rPr>
        <w:t>Jagielska-Burduk</w:t>
      </w:r>
      <w:proofErr w:type="spellEnd"/>
      <w:r w:rsidRPr="00870866">
        <w:rPr>
          <w:rFonts w:asciiTheme="minorHAnsi" w:eastAsia="Calibri" w:hAnsiTheme="minorHAnsi" w:cstheme="minorHAnsi"/>
          <w:position w:val="-1"/>
          <w:szCs w:val="22"/>
          <w:lang w:val="en-US"/>
        </w:rPr>
        <w:t>)</w:t>
      </w:r>
    </w:p>
    <w:p w14:paraId="7FEE626E" w14:textId="4C3F4BAB" w:rsidR="00870866" w:rsidRPr="00870866" w:rsidRDefault="00870866" w:rsidP="00D22E98">
      <w:pPr>
        <w:numPr>
          <w:ilvl w:val="0"/>
          <w:numId w:val="40"/>
        </w:numPr>
        <w:pBdr>
          <w:top w:val="nil"/>
          <w:left w:val="nil"/>
          <w:bottom w:val="nil"/>
          <w:right w:val="nil"/>
          <w:between w:val="nil"/>
        </w:pBdr>
        <w:spacing w:after="0"/>
        <w:ind w:left="714" w:hanging="357"/>
        <w:rPr>
          <w:rFonts w:asciiTheme="minorHAnsi" w:eastAsia="Calibri" w:hAnsiTheme="minorHAnsi" w:cstheme="minorHAnsi"/>
          <w:position w:val="-1"/>
          <w:szCs w:val="22"/>
          <w:lang w:val="en-US"/>
        </w:rPr>
      </w:pPr>
      <w:r w:rsidRPr="00870866">
        <w:rPr>
          <w:rFonts w:asciiTheme="minorHAnsi" w:eastAsia="Calibri" w:hAnsiTheme="minorHAnsi" w:cstheme="minorHAnsi"/>
          <w:position w:val="-1"/>
          <w:szCs w:val="22"/>
          <w:lang w:val="en-US"/>
        </w:rPr>
        <w:t xml:space="preserve">prof. P. </w:t>
      </w:r>
      <w:proofErr w:type="spellStart"/>
      <w:r w:rsidRPr="00870866">
        <w:rPr>
          <w:rFonts w:asciiTheme="minorHAnsi" w:eastAsia="Calibri" w:hAnsiTheme="minorHAnsi" w:cstheme="minorHAnsi"/>
          <w:position w:val="-1"/>
          <w:szCs w:val="22"/>
          <w:lang w:val="en-US"/>
        </w:rPr>
        <w:t>Stec</w:t>
      </w:r>
      <w:proofErr w:type="spellEnd"/>
      <w:r w:rsidRPr="00870866">
        <w:rPr>
          <w:rFonts w:asciiTheme="minorHAnsi" w:eastAsia="Calibri" w:hAnsiTheme="minorHAnsi" w:cstheme="minorHAnsi"/>
          <w:position w:val="-1"/>
          <w:szCs w:val="22"/>
          <w:lang w:val="en-US"/>
        </w:rPr>
        <w:t xml:space="preserve"> </w:t>
      </w:r>
      <w:proofErr w:type="spellStart"/>
      <w:r w:rsidRPr="00870866">
        <w:rPr>
          <w:rFonts w:asciiTheme="minorHAnsi" w:eastAsia="Calibri" w:hAnsiTheme="minorHAnsi" w:cstheme="minorHAnsi"/>
          <w:position w:val="-1"/>
          <w:szCs w:val="22"/>
          <w:lang w:val="en-US"/>
        </w:rPr>
        <w:t>i</w:t>
      </w:r>
      <w:proofErr w:type="spellEnd"/>
      <w:r w:rsidRPr="00870866">
        <w:rPr>
          <w:rFonts w:asciiTheme="minorHAnsi" w:eastAsia="Calibri" w:hAnsiTheme="minorHAnsi" w:cstheme="minorHAnsi"/>
          <w:position w:val="-1"/>
          <w:szCs w:val="22"/>
          <w:lang w:val="en-US"/>
        </w:rPr>
        <w:t xml:space="preserve"> </w:t>
      </w:r>
      <w:proofErr w:type="spellStart"/>
      <w:r w:rsidRPr="00870866">
        <w:rPr>
          <w:rFonts w:asciiTheme="minorHAnsi" w:eastAsia="Calibri" w:hAnsiTheme="minorHAnsi" w:cstheme="minorHAnsi"/>
          <w:position w:val="-1"/>
          <w:szCs w:val="22"/>
          <w:lang w:val="en-US"/>
        </w:rPr>
        <w:t>dr</w:t>
      </w:r>
      <w:proofErr w:type="spellEnd"/>
      <w:r w:rsidRPr="00870866">
        <w:rPr>
          <w:rFonts w:asciiTheme="minorHAnsi" w:eastAsia="Calibri" w:hAnsiTheme="minorHAnsi" w:cstheme="minorHAnsi"/>
          <w:position w:val="-1"/>
          <w:szCs w:val="22"/>
          <w:lang w:val="en-US"/>
        </w:rPr>
        <w:t xml:space="preserve"> A. </w:t>
      </w:r>
      <w:proofErr w:type="spellStart"/>
      <w:r w:rsidRPr="00870866">
        <w:rPr>
          <w:rFonts w:asciiTheme="minorHAnsi" w:eastAsia="Calibri" w:hAnsiTheme="minorHAnsi" w:cstheme="minorHAnsi"/>
          <w:position w:val="-1"/>
          <w:szCs w:val="22"/>
          <w:lang w:val="en-US"/>
        </w:rPr>
        <w:t>Jagielska-Burduk</w:t>
      </w:r>
      <w:proofErr w:type="spellEnd"/>
      <w:r w:rsidRPr="00870866">
        <w:rPr>
          <w:rFonts w:asciiTheme="minorHAnsi" w:eastAsia="Calibri" w:hAnsiTheme="minorHAnsi" w:cstheme="minorHAnsi"/>
          <w:position w:val="-1"/>
          <w:szCs w:val="22"/>
          <w:lang w:val="en-US"/>
        </w:rPr>
        <w:t xml:space="preserve"> </w:t>
      </w:r>
      <w:proofErr w:type="spellStart"/>
      <w:r w:rsidRPr="00870866">
        <w:rPr>
          <w:rFonts w:asciiTheme="minorHAnsi" w:eastAsia="Calibri" w:hAnsiTheme="minorHAnsi" w:cstheme="minorHAnsi"/>
          <w:position w:val="-1"/>
          <w:szCs w:val="22"/>
          <w:lang w:val="en-US"/>
        </w:rPr>
        <w:t>są</w:t>
      </w:r>
      <w:proofErr w:type="spellEnd"/>
      <w:r w:rsidRPr="00870866">
        <w:rPr>
          <w:rFonts w:asciiTheme="minorHAnsi" w:eastAsia="Calibri" w:hAnsiTheme="minorHAnsi" w:cstheme="minorHAnsi"/>
          <w:position w:val="-1"/>
          <w:szCs w:val="22"/>
          <w:lang w:val="en-US"/>
        </w:rPr>
        <w:t xml:space="preserve"> </w:t>
      </w:r>
      <w:proofErr w:type="spellStart"/>
      <w:r w:rsidRPr="00870866">
        <w:rPr>
          <w:rFonts w:asciiTheme="minorHAnsi" w:eastAsia="Calibri" w:hAnsiTheme="minorHAnsi" w:cstheme="minorHAnsi"/>
          <w:position w:val="-1"/>
          <w:szCs w:val="22"/>
          <w:lang w:val="en-US"/>
        </w:rPr>
        <w:t>arbitrami</w:t>
      </w:r>
      <w:proofErr w:type="spellEnd"/>
      <w:r w:rsidRPr="00870866">
        <w:rPr>
          <w:rFonts w:asciiTheme="minorHAnsi" w:eastAsia="Calibri" w:hAnsiTheme="minorHAnsi" w:cstheme="minorHAnsi"/>
          <w:position w:val="-1"/>
          <w:szCs w:val="22"/>
          <w:lang w:val="en-US"/>
        </w:rPr>
        <w:t xml:space="preserve"> International Court of Arbitration for Art </w:t>
      </w:r>
      <w:r w:rsidR="00E108F3">
        <w:rPr>
          <w:rFonts w:asciiTheme="minorHAnsi" w:eastAsia="Calibri" w:hAnsiTheme="minorHAnsi" w:cstheme="minorHAnsi"/>
          <w:position w:val="-1"/>
          <w:szCs w:val="22"/>
          <w:lang w:val="en-US"/>
        </w:rPr>
        <w:br/>
      </w:r>
      <w:r w:rsidRPr="00870866">
        <w:rPr>
          <w:rFonts w:asciiTheme="minorHAnsi" w:eastAsia="Calibri" w:hAnsiTheme="minorHAnsi" w:cstheme="minorHAnsi"/>
          <w:position w:val="-1"/>
          <w:szCs w:val="22"/>
          <w:lang w:val="en-US"/>
        </w:rPr>
        <w:t xml:space="preserve">w </w:t>
      </w:r>
      <w:proofErr w:type="spellStart"/>
      <w:r w:rsidRPr="00870866">
        <w:rPr>
          <w:rFonts w:asciiTheme="minorHAnsi" w:eastAsia="Calibri" w:hAnsiTheme="minorHAnsi" w:cstheme="minorHAnsi"/>
          <w:position w:val="-1"/>
          <w:szCs w:val="22"/>
          <w:lang w:val="en-US"/>
        </w:rPr>
        <w:t>Hadze</w:t>
      </w:r>
      <w:proofErr w:type="spellEnd"/>
    </w:p>
    <w:p w14:paraId="77431290" w14:textId="36DEF736" w:rsidR="00BF33F6" w:rsidRPr="00C67532" w:rsidRDefault="00C67532" w:rsidP="00D22E98">
      <w:pPr>
        <w:numPr>
          <w:ilvl w:val="0"/>
          <w:numId w:val="40"/>
        </w:numPr>
        <w:pBdr>
          <w:top w:val="nil"/>
          <w:left w:val="nil"/>
          <w:bottom w:val="nil"/>
          <w:right w:val="nil"/>
          <w:between w:val="nil"/>
        </w:pBdr>
        <w:spacing w:after="0"/>
        <w:ind w:left="714" w:hanging="357"/>
        <w:rPr>
          <w:rFonts w:asciiTheme="minorHAnsi" w:eastAsia="Calibri" w:hAnsiTheme="minorHAnsi" w:cstheme="minorHAnsi"/>
          <w:position w:val="-1"/>
          <w:szCs w:val="22"/>
        </w:rPr>
      </w:pPr>
      <w:r>
        <w:rPr>
          <w:rFonts w:asciiTheme="minorHAnsi" w:eastAsia="Calibri" w:hAnsiTheme="minorHAnsi" w:cstheme="minorHAnsi"/>
          <w:position w:val="-1"/>
          <w:szCs w:val="22"/>
        </w:rPr>
        <w:t>dr</w:t>
      </w:r>
      <w:r w:rsidR="00BF33F6" w:rsidRPr="00C67532">
        <w:rPr>
          <w:rFonts w:asciiTheme="minorHAnsi" w:eastAsia="Calibri" w:hAnsiTheme="minorHAnsi" w:cstheme="minorHAnsi"/>
          <w:position w:val="-1"/>
          <w:szCs w:val="22"/>
        </w:rPr>
        <w:t xml:space="preserve"> A. Jakubowski i dr A. Jagielska-</w:t>
      </w:r>
      <w:proofErr w:type="spellStart"/>
      <w:r w:rsidR="00BF33F6" w:rsidRPr="00C67532">
        <w:rPr>
          <w:rFonts w:asciiTheme="minorHAnsi" w:eastAsia="Calibri" w:hAnsiTheme="minorHAnsi" w:cstheme="minorHAnsi"/>
          <w:position w:val="-1"/>
          <w:szCs w:val="22"/>
        </w:rPr>
        <w:t>Burduk</w:t>
      </w:r>
      <w:proofErr w:type="spellEnd"/>
      <w:r w:rsidR="00BF33F6" w:rsidRPr="00C67532">
        <w:rPr>
          <w:rFonts w:asciiTheme="minorHAnsi" w:eastAsia="Calibri" w:hAnsiTheme="minorHAnsi" w:cstheme="minorHAnsi"/>
          <w:position w:val="-1"/>
          <w:szCs w:val="22"/>
        </w:rPr>
        <w:t xml:space="preserve"> są mediatorami w ramach spraw dotyczących konwencji UNESCO z 1970 roku</w:t>
      </w:r>
    </w:p>
    <w:p w14:paraId="632C2136" w14:textId="77777777" w:rsidR="00870866" w:rsidRPr="00870866" w:rsidRDefault="00870866" w:rsidP="00D22E98">
      <w:pPr>
        <w:numPr>
          <w:ilvl w:val="0"/>
          <w:numId w:val="40"/>
        </w:numPr>
        <w:pBdr>
          <w:top w:val="nil"/>
          <w:left w:val="nil"/>
          <w:bottom w:val="nil"/>
          <w:right w:val="nil"/>
          <w:between w:val="nil"/>
        </w:pBdr>
        <w:spacing w:after="0"/>
        <w:ind w:left="714" w:hanging="357"/>
        <w:rPr>
          <w:rFonts w:asciiTheme="minorHAnsi" w:eastAsia="Calibri" w:hAnsiTheme="minorHAnsi" w:cstheme="minorHAnsi"/>
          <w:position w:val="-1"/>
          <w:szCs w:val="22"/>
        </w:rPr>
      </w:pPr>
      <w:r w:rsidRPr="00870866">
        <w:rPr>
          <w:rFonts w:asciiTheme="minorHAnsi" w:eastAsia="Calibri" w:hAnsiTheme="minorHAnsi" w:cstheme="minorHAnsi"/>
          <w:position w:val="-1"/>
          <w:szCs w:val="22"/>
        </w:rPr>
        <w:t>dr A. Jagielska-</w:t>
      </w:r>
      <w:proofErr w:type="spellStart"/>
      <w:r w:rsidRPr="00870866">
        <w:rPr>
          <w:rFonts w:asciiTheme="minorHAnsi" w:eastAsia="Calibri" w:hAnsiTheme="minorHAnsi" w:cstheme="minorHAnsi"/>
          <w:position w:val="-1"/>
          <w:szCs w:val="22"/>
        </w:rPr>
        <w:t>Burduk</w:t>
      </w:r>
      <w:proofErr w:type="spellEnd"/>
      <w:r w:rsidRPr="00870866">
        <w:rPr>
          <w:rFonts w:asciiTheme="minorHAnsi" w:eastAsia="Calibri" w:hAnsiTheme="minorHAnsi" w:cstheme="minorHAnsi"/>
          <w:position w:val="-1"/>
          <w:szCs w:val="22"/>
        </w:rPr>
        <w:t xml:space="preserve"> jest współprzewodniczącą (co-</w:t>
      </w:r>
      <w:proofErr w:type="spellStart"/>
      <w:r w:rsidRPr="00870866">
        <w:rPr>
          <w:rFonts w:asciiTheme="minorHAnsi" w:eastAsia="Calibri" w:hAnsiTheme="minorHAnsi" w:cstheme="minorHAnsi"/>
          <w:position w:val="-1"/>
          <w:szCs w:val="22"/>
        </w:rPr>
        <w:t>chair</w:t>
      </w:r>
      <w:proofErr w:type="spellEnd"/>
      <w:r w:rsidRPr="00870866">
        <w:rPr>
          <w:rFonts w:asciiTheme="minorHAnsi" w:eastAsia="Calibri" w:hAnsiTheme="minorHAnsi" w:cstheme="minorHAnsi"/>
          <w:position w:val="-1"/>
          <w:szCs w:val="22"/>
        </w:rPr>
        <w:t xml:space="preserve">) grupy prawniczej The International Art Market </w:t>
      </w:r>
      <w:proofErr w:type="spellStart"/>
      <w:r w:rsidRPr="00870866">
        <w:rPr>
          <w:rFonts w:asciiTheme="minorHAnsi" w:eastAsia="Calibri" w:hAnsiTheme="minorHAnsi" w:cstheme="minorHAnsi"/>
          <w:position w:val="-1"/>
          <w:szCs w:val="22"/>
        </w:rPr>
        <w:t>Association</w:t>
      </w:r>
      <w:proofErr w:type="spellEnd"/>
      <w:r w:rsidRPr="00870866">
        <w:rPr>
          <w:rFonts w:asciiTheme="minorHAnsi" w:eastAsia="Calibri" w:hAnsiTheme="minorHAnsi" w:cstheme="minorHAnsi"/>
          <w:position w:val="-1"/>
          <w:szCs w:val="22"/>
        </w:rPr>
        <w:t xml:space="preserve"> </w:t>
      </w:r>
      <w:hyperlink>
        <w:r w:rsidRPr="00870866">
          <w:rPr>
            <w:rStyle w:val="Hipercze"/>
            <w:rFonts w:asciiTheme="minorHAnsi" w:eastAsia="Calibri" w:hAnsiTheme="minorHAnsi" w:cstheme="minorHAnsi"/>
            <w:position w:val="-1"/>
            <w:szCs w:val="22"/>
          </w:rPr>
          <w:t>https://www.artmarketstudies.org/tiamsa-groups/</w:t>
        </w:r>
      </w:hyperlink>
    </w:p>
    <w:p w14:paraId="2F02FB0C" w14:textId="77777777" w:rsidR="00870866" w:rsidRPr="00870866" w:rsidRDefault="00870866" w:rsidP="00D22E98">
      <w:pPr>
        <w:numPr>
          <w:ilvl w:val="0"/>
          <w:numId w:val="40"/>
        </w:numPr>
        <w:pBdr>
          <w:top w:val="nil"/>
          <w:left w:val="nil"/>
          <w:bottom w:val="nil"/>
          <w:right w:val="nil"/>
          <w:between w:val="nil"/>
        </w:pBdr>
        <w:spacing w:after="0"/>
        <w:ind w:left="714" w:hanging="357"/>
        <w:rPr>
          <w:rFonts w:asciiTheme="minorHAnsi" w:eastAsia="Calibri" w:hAnsiTheme="minorHAnsi" w:cstheme="minorHAnsi"/>
          <w:position w:val="-1"/>
          <w:szCs w:val="22"/>
        </w:rPr>
      </w:pPr>
      <w:r w:rsidRPr="00870866">
        <w:rPr>
          <w:rFonts w:asciiTheme="minorHAnsi" w:eastAsia="Calibri" w:hAnsiTheme="minorHAnsi" w:cstheme="minorHAnsi"/>
          <w:position w:val="-1"/>
          <w:szCs w:val="22"/>
        </w:rPr>
        <w:lastRenderedPageBreak/>
        <w:t>prof. P. Stec i dr A. Jagielska-</w:t>
      </w:r>
      <w:proofErr w:type="spellStart"/>
      <w:r w:rsidRPr="00870866">
        <w:rPr>
          <w:rFonts w:asciiTheme="minorHAnsi" w:eastAsia="Calibri" w:hAnsiTheme="minorHAnsi" w:cstheme="minorHAnsi"/>
          <w:position w:val="-1"/>
          <w:szCs w:val="22"/>
        </w:rPr>
        <w:t>Burduk</w:t>
      </w:r>
      <w:proofErr w:type="spellEnd"/>
      <w:r w:rsidRPr="00870866">
        <w:rPr>
          <w:rFonts w:asciiTheme="minorHAnsi" w:eastAsia="Calibri" w:hAnsiTheme="minorHAnsi" w:cstheme="minorHAnsi"/>
          <w:position w:val="-1"/>
          <w:szCs w:val="22"/>
        </w:rPr>
        <w:t xml:space="preserve"> – współudział w przygotowaniu polskiego raportu krajowego na UNESCO World </w:t>
      </w:r>
      <w:proofErr w:type="spellStart"/>
      <w:r w:rsidRPr="00870866">
        <w:rPr>
          <w:rFonts w:asciiTheme="minorHAnsi" w:eastAsia="Calibri" w:hAnsiTheme="minorHAnsi" w:cstheme="minorHAnsi"/>
          <w:position w:val="-1"/>
          <w:szCs w:val="22"/>
        </w:rPr>
        <w:t>Higher</w:t>
      </w:r>
      <w:proofErr w:type="spellEnd"/>
      <w:r w:rsidRPr="00870866">
        <w:rPr>
          <w:rFonts w:asciiTheme="minorHAnsi" w:eastAsia="Calibri" w:hAnsiTheme="minorHAnsi" w:cstheme="minorHAnsi"/>
          <w:position w:val="-1"/>
          <w:szCs w:val="22"/>
        </w:rPr>
        <w:t xml:space="preserve"> </w:t>
      </w:r>
      <w:proofErr w:type="spellStart"/>
      <w:r w:rsidRPr="00870866">
        <w:rPr>
          <w:rFonts w:asciiTheme="minorHAnsi" w:eastAsia="Calibri" w:hAnsiTheme="minorHAnsi" w:cstheme="minorHAnsi"/>
          <w:position w:val="-1"/>
          <w:szCs w:val="22"/>
        </w:rPr>
        <w:t>Education</w:t>
      </w:r>
      <w:proofErr w:type="spellEnd"/>
      <w:r w:rsidRPr="00870866">
        <w:rPr>
          <w:rFonts w:asciiTheme="minorHAnsi" w:eastAsia="Calibri" w:hAnsiTheme="minorHAnsi" w:cstheme="minorHAnsi"/>
          <w:position w:val="-1"/>
          <w:szCs w:val="22"/>
        </w:rPr>
        <w:t xml:space="preserve"> Conference, Barcelona 2022</w:t>
      </w:r>
    </w:p>
    <w:p w14:paraId="2065BA74" w14:textId="77777777" w:rsidR="00870866" w:rsidRPr="00870866" w:rsidRDefault="00870866" w:rsidP="00D22E98">
      <w:pPr>
        <w:numPr>
          <w:ilvl w:val="0"/>
          <w:numId w:val="40"/>
        </w:numPr>
        <w:pBdr>
          <w:top w:val="nil"/>
          <w:left w:val="nil"/>
          <w:bottom w:val="nil"/>
          <w:right w:val="nil"/>
          <w:between w:val="nil"/>
        </w:pBdr>
        <w:spacing w:after="0"/>
        <w:ind w:left="714" w:hanging="357"/>
        <w:rPr>
          <w:rFonts w:asciiTheme="minorHAnsi" w:eastAsia="Calibri" w:hAnsiTheme="minorHAnsi" w:cstheme="minorHAnsi"/>
          <w:position w:val="-1"/>
          <w:szCs w:val="22"/>
          <w:lang w:val="en-US"/>
        </w:rPr>
      </w:pPr>
      <w:proofErr w:type="spellStart"/>
      <w:r w:rsidRPr="00870866">
        <w:rPr>
          <w:rFonts w:asciiTheme="minorHAnsi" w:eastAsia="Calibri" w:hAnsiTheme="minorHAnsi" w:cstheme="minorHAnsi"/>
          <w:position w:val="-1"/>
          <w:szCs w:val="22"/>
          <w:lang w:val="en-US"/>
        </w:rPr>
        <w:t>dr</w:t>
      </w:r>
      <w:proofErr w:type="spellEnd"/>
      <w:r w:rsidRPr="00870866">
        <w:rPr>
          <w:rFonts w:asciiTheme="minorHAnsi" w:eastAsia="Calibri" w:hAnsiTheme="minorHAnsi" w:cstheme="minorHAnsi"/>
          <w:position w:val="-1"/>
          <w:szCs w:val="22"/>
          <w:lang w:val="en-US"/>
        </w:rPr>
        <w:t xml:space="preserve"> A. </w:t>
      </w:r>
      <w:proofErr w:type="spellStart"/>
      <w:r w:rsidRPr="00870866">
        <w:rPr>
          <w:rFonts w:asciiTheme="minorHAnsi" w:eastAsia="Calibri" w:hAnsiTheme="minorHAnsi" w:cstheme="minorHAnsi"/>
          <w:position w:val="-1"/>
          <w:szCs w:val="22"/>
          <w:lang w:val="en-US"/>
        </w:rPr>
        <w:t>Jakubowski</w:t>
      </w:r>
      <w:proofErr w:type="spellEnd"/>
      <w:r w:rsidRPr="00870866">
        <w:rPr>
          <w:rFonts w:asciiTheme="minorHAnsi" w:eastAsia="Calibri" w:hAnsiTheme="minorHAnsi" w:cstheme="minorHAnsi"/>
          <w:position w:val="-1"/>
          <w:szCs w:val="22"/>
          <w:lang w:val="en-US"/>
        </w:rPr>
        <w:t xml:space="preserve"> – Chair of the Committee on Participation in Global Cultural Heritage Governance of the International Law Association and co-</w:t>
      </w:r>
      <w:proofErr w:type="spellStart"/>
      <w:r w:rsidRPr="00870866">
        <w:rPr>
          <w:rFonts w:asciiTheme="minorHAnsi" w:eastAsia="Calibri" w:hAnsiTheme="minorHAnsi" w:cstheme="minorHAnsi"/>
          <w:position w:val="-1"/>
          <w:szCs w:val="22"/>
          <w:lang w:val="en-US"/>
        </w:rPr>
        <w:t>convenor</w:t>
      </w:r>
      <w:proofErr w:type="spellEnd"/>
      <w:r w:rsidRPr="00870866">
        <w:rPr>
          <w:rFonts w:asciiTheme="minorHAnsi" w:eastAsia="Calibri" w:hAnsiTheme="minorHAnsi" w:cstheme="minorHAnsi"/>
          <w:position w:val="-1"/>
          <w:szCs w:val="22"/>
          <w:lang w:val="en-US"/>
        </w:rPr>
        <w:t xml:space="preserve"> of the Interest Group on the International Law of Culture of the European Society of International Law</w:t>
      </w:r>
    </w:p>
    <w:p w14:paraId="79AEA55E" w14:textId="77777777" w:rsidR="00870866" w:rsidRPr="00870866" w:rsidRDefault="00870866" w:rsidP="00D22E98">
      <w:pPr>
        <w:numPr>
          <w:ilvl w:val="0"/>
          <w:numId w:val="40"/>
        </w:numPr>
        <w:pBdr>
          <w:top w:val="nil"/>
          <w:left w:val="nil"/>
          <w:bottom w:val="nil"/>
          <w:right w:val="nil"/>
          <w:between w:val="nil"/>
        </w:pBdr>
        <w:spacing w:after="0"/>
        <w:ind w:left="714" w:hanging="357"/>
        <w:rPr>
          <w:rFonts w:asciiTheme="minorHAnsi" w:eastAsia="Calibri" w:hAnsiTheme="minorHAnsi" w:cstheme="minorHAnsi"/>
          <w:position w:val="-1"/>
          <w:szCs w:val="22"/>
        </w:rPr>
      </w:pPr>
      <w:r w:rsidRPr="00870866">
        <w:rPr>
          <w:rFonts w:asciiTheme="minorHAnsi" w:eastAsia="Calibri" w:hAnsiTheme="minorHAnsi" w:cstheme="minorHAnsi"/>
          <w:position w:val="-1"/>
          <w:szCs w:val="22"/>
        </w:rPr>
        <w:t xml:space="preserve">dr A. Jakubowski raport ILA dotyczący uczestnictwa w globalnym zarządzaniu dziedzictwem kulturowym </w:t>
      </w:r>
      <w:hyperlink>
        <w:r w:rsidRPr="00870866">
          <w:rPr>
            <w:rStyle w:val="Hipercze"/>
            <w:rFonts w:asciiTheme="minorHAnsi" w:eastAsia="Calibri" w:hAnsiTheme="minorHAnsi" w:cstheme="minorHAnsi"/>
            <w:position w:val="-1"/>
            <w:szCs w:val="22"/>
          </w:rPr>
          <w:t>http://wpia.uni.opole.pl/sukces-naszego-pracownika-rezolucja-i-raport-dotyczacy-uczestnictwa-w-globalnym-zarzadzeniu-dziedzictwem-kulturowym/</w:t>
        </w:r>
      </w:hyperlink>
    </w:p>
    <w:p w14:paraId="3C0AEDF3" w14:textId="4E95E17A" w:rsidR="00870866" w:rsidRPr="00870866" w:rsidRDefault="00C67532" w:rsidP="00D22E98">
      <w:pPr>
        <w:numPr>
          <w:ilvl w:val="0"/>
          <w:numId w:val="40"/>
        </w:numPr>
        <w:pBdr>
          <w:top w:val="nil"/>
          <w:left w:val="nil"/>
          <w:bottom w:val="nil"/>
          <w:right w:val="nil"/>
          <w:between w:val="nil"/>
        </w:pBdr>
        <w:spacing w:after="0"/>
        <w:ind w:left="714" w:hanging="357"/>
        <w:rPr>
          <w:rFonts w:asciiTheme="minorHAnsi" w:eastAsia="Calibri" w:hAnsiTheme="minorHAnsi" w:cstheme="minorHAnsi"/>
          <w:position w:val="-1"/>
          <w:szCs w:val="22"/>
        </w:rPr>
      </w:pPr>
      <w:r>
        <w:rPr>
          <w:rFonts w:asciiTheme="minorHAnsi" w:eastAsia="Calibri" w:hAnsiTheme="minorHAnsi" w:cstheme="minorHAnsi"/>
          <w:position w:val="-1"/>
          <w:szCs w:val="22"/>
        </w:rPr>
        <w:t>p</w:t>
      </w:r>
      <w:r w:rsidR="00870866" w:rsidRPr="00870866">
        <w:rPr>
          <w:rFonts w:asciiTheme="minorHAnsi" w:eastAsia="Calibri" w:hAnsiTheme="minorHAnsi" w:cstheme="minorHAnsi"/>
          <w:position w:val="-1"/>
          <w:szCs w:val="22"/>
        </w:rPr>
        <w:t xml:space="preserve">rof. D. Szostek – udział w grancie Smart Human </w:t>
      </w:r>
      <w:proofErr w:type="spellStart"/>
      <w:r w:rsidR="00870866" w:rsidRPr="00870866">
        <w:rPr>
          <w:rFonts w:asciiTheme="minorHAnsi" w:eastAsia="Calibri" w:hAnsiTheme="minorHAnsi" w:cstheme="minorHAnsi"/>
          <w:position w:val="-1"/>
          <w:szCs w:val="22"/>
        </w:rPr>
        <w:t>Oriented</w:t>
      </w:r>
      <w:proofErr w:type="spellEnd"/>
      <w:r w:rsidR="00870866" w:rsidRPr="00870866">
        <w:rPr>
          <w:rFonts w:asciiTheme="minorHAnsi" w:eastAsia="Calibri" w:hAnsiTheme="minorHAnsi" w:cstheme="minorHAnsi"/>
          <w:position w:val="-1"/>
          <w:szCs w:val="22"/>
        </w:rPr>
        <w:t xml:space="preserve"> Platform for </w:t>
      </w:r>
      <w:proofErr w:type="spellStart"/>
      <w:r w:rsidR="00870866" w:rsidRPr="00870866">
        <w:rPr>
          <w:rFonts w:asciiTheme="minorHAnsi" w:eastAsia="Calibri" w:hAnsiTheme="minorHAnsi" w:cstheme="minorHAnsi"/>
          <w:position w:val="-1"/>
          <w:szCs w:val="22"/>
        </w:rPr>
        <w:t>Connected</w:t>
      </w:r>
      <w:proofErr w:type="spellEnd"/>
      <w:r w:rsidR="00870866" w:rsidRPr="00870866">
        <w:rPr>
          <w:rFonts w:asciiTheme="minorHAnsi" w:eastAsia="Calibri" w:hAnsiTheme="minorHAnsi" w:cstheme="minorHAnsi"/>
          <w:position w:val="-1"/>
          <w:szCs w:val="22"/>
        </w:rPr>
        <w:t xml:space="preserve"> </w:t>
      </w:r>
      <w:proofErr w:type="spellStart"/>
      <w:r w:rsidR="00870866" w:rsidRPr="00870866">
        <w:rPr>
          <w:rFonts w:asciiTheme="minorHAnsi" w:eastAsia="Calibri" w:hAnsiTheme="minorHAnsi" w:cstheme="minorHAnsi"/>
          <w:position w:val="-1"/>
          <w:szCs w:val="22"/>
        </w:rPr>
        <w:t>Factories</w:t>
      </w:r>
      <w:proofErr w:type="spellEnd"/>
      <w:r w:rsidR="00870866" w:rsidRPr="00870866">
        <w:rPr>
          <w:rFonts w:asciiTheme="minorHAnsi" w:eastAsia="Calibri" w:hAnsiTheme="minorHAnsi" w:cstheme="minorHAnsi"/>
          <w:position w:val="-1"/>
          <w:szCs w:val="22"/>
        </w:rPr>
        <w:t xml:space="preserve"> Horyzont 2020. udział w przygotowaniu części akademickiej Global </w:t>
      </w:r>
      <w:proofErr w:type="spellStart"/>
      <w:r w:rsidR="00870866" w:rsidRPr="00870866">
        <w:rPr>
          <w:rFonts w:asciiTheme="minorHAnsi" w:eastAsia="Calibri" w:hAnsiTheme="minorHAnsi" w:cstheme="minorHAnsi"/>
          <w:position w:val="-1"/>
          <w:szCs w:val="22"/>
        </w:rPr>
        <w:t>Governance</w:t>
      </w:r>
      <w:proofErr w:type="spellEnd"/>
      <w:r w:rsidR="00870866" w:rsidRPr="00870866">
        <w:rPr>
          <w:rFonts w:asciiTheme="minorHAnsi" w:eastAsia="Calibri" w:hAnsiTheme="minorHAnsi" w:cstheme="minorHAnsi"/>
          <w:position w:val="-1"/>
          <w:szCs w:val="22"/>
        </w:rPr>
        <w:t xml:space="preserve"> Forum </w:t>
      </w:r>
      <w:r w:rsidR="00E108F3">
        <w:rPr>
          <w:rFonts w:asciiTheme="minorHAnsi" w:eastAsia="Calibri" w:hAnsiTheme="minorHAnsi" w:cstheme="minorHAnsi"/>
          <w:position w:val="-1"/>
          <w:szCs w:val="22"/>
        </w:rPr>
        <w:br/>
      </w:r>
      <w:r w:rsidR="00870866" w:rsidRPr="00870866">
        <w:rPr>
          <w:rFonts w:asciiTheme="minorHAnsi" w:eastAsia="Calibri" w:hAnsiTheme="minorHAnsi" w:cstheme="minorHAnsi"/>
          <w:position w:val="-1"/>
          <w:szCs w:val="22"/>
        </w:rPr>
        <w:t>w Katowicach 2021, przygotowanie projektów rozwiązań prawnych informatyzacji postępowań w związku z COVID-19</w:t>
      </w:r>
    </w:p>
    <w:p w14:paraId="0A576536" w14:textId="77777777" w:rsidR="00870866" w:rsidRPr="00870866" w:rsidRDefault="00870866" w:rsidP="00D22E98">
      <w:pPr>
        <w:numPr>
          <w:ilvl w:val="0"/>
          <w:numId w:val="40"/>
        </w:numPr>
        <w:pBdr>
          <w:top w:val="nil"/>
          <w:left w:val="nil"/>
          <w:bottom w:val="nil"/>
          <w:right w:val="nil"/>
          <w:between w:val="nil"/>
        </w:pBdr>
        <w:spacing w:after="0"/>
        <w:ind w:left="714" w:hanging="357"/>
        <w:rPr>
          <w:rFonts w:asciiTheme="minorHAnsi" w:eastAsia="Calibri" w:hAnsiTheme="minorHAnsi" w:cstheme="minorHAnsi"/>
          <w:position w:val="-1"/>
          <w:szCs w:val="22"/>
        </w:rPr>
      </w:pPr>
      <w:r w:rsidRPr="00870866">
        <w:rPr>
          <w:rFonts w:asciiTheme="minorHAnsi" w:eastAsia="Calibri" w:hAnsiTheme="minorHAnsi" w:cstheme="minorHAnsi"/>
          <w:position w:val="-1"/>
          <w:szCs w:val="22"/>
        </w:rPr>
        <w:t>prof. E. Kozerska - przygotowanie przez międzynarodowy zespół badawczy z Europy Środkowo-Wschodniej podręcznika dla doktorantów pt. „</w:t>
      </w:r>
      <w:proofErr w:type="spellStart"/>
      <w:r w:rsidRPr="00870866">
        <w:rPr>
          <w:rFonts w:asciiTheme="minorHAnsi" w:eastAsia="Calibri" w:hAnsiTheme="minorHAnsi" w:cstheme="minorHAnsi"/>
          <w:position w:val="-1"/>
          <w:szCs w:val="22"/>
        </w:rPr>
        <w:t>Lectures</w:t>
      </w:r>
      <w:proofErr w:type="spellEnd"/>
      <w:r w:rsidRPr="00870866">
        <w:rPr>
          <w:rFonts w:asciiTheme="minorHAnsi" w:eastAsia="Calibri" w:hAnsiTheme="minorHAnsi" w:cstheme="minorHAnsi"/>
          <w:position w:val="-1"/>
          <w:szCs w:val="22"/>
        </w:rPr>
        <w:t xml:space="preserve"> on East Central </w:t>
      </w:r>
      <w:proofErr w:type="spellStart"/>
      <w:r w:rsidRPr="00870866">
        <w:rPr>
          <w:rFonts w:asciiTheme="minorHAnsi" w:eastAsia="Calibri" w:hAnsiTheme="minorHAnsi" w:cstheme="minorHAnsi"/>
          <w:position w:val="-1"/>
          <w:szCs w:val="22"/>
        </w:rPr>
        <w:t>European</w:t>
      </w:r>
      <w:proofErr w:type="spellEnd"/>
      <w:r w:rsidRPr="00870866">
        <w:rPr>
          <w:rFonts w:asciiTheme="minorHAnsi" w:eastAsia="Calibri" w:hAnsiTheme="minorHAnsi" w:cstheme="minorHAnsi"/>
          <w:position w:val="-1"/>
          <w:szCs w:val="22"/>
        </w:rPr>
        <w:t xml:space="preserve"> </w:t>
      </w:r>
      <w:proofErr w:type="spellStart"/>
      <w:r w:rsidRPr="00870866">
        <w:rPr>
          <w:rFonts w:asciiTheme="minorHAnsi" w:eastAsia="Calibri" w:hAnsiTheme="minorHAnsi" w:cstheme="minorHAnsi"/>
          <w:position w:val="-1"/>
          <w:szCs w:val="22"/>
        </w:rPr>
        <w:t>Legal</w:t>
      </w:r>
      <w:proofErr w:type="spellEnd"/>
      <w:r w:rsidRPr="00870866">
        <w:rPr>
          <w:rFonts w:asciiTheme="minorHAnsi" w:eastAsia="Calibri" w:hAnsiTheme="minorHAnsi" w:cstheme="minorHAnsi"/>
          <w:position w:val="-1"/>
          <w:szCs w:val="22"/>
        </w:rPr>
        <w:t xml:space="preserve"> </w:t>
      </w:r>
      <w:proofErr w:type="spellStart"/>
      <w:r w:rsidRPr="00870866">
        <w:rPr>
          <w:rFonts w:asciiTheme="minorHAnsi" w:eastAsia="Calibri" w:hAnsiTheme="minorHAnsi" w:cstheme="minorHAnsi"/>
          <w:position w:val="-1"/>
          <w:szCs w:val="22"/>
        </w:rPr>
        <w:t>History</w:t>
      </w:r>
      <w:proofErr w:type="spellEnd"/>
      <w:r w:rsidRPr="00870866">
        <w:rPr>
          <w:rFonts w:asciiTheme="minorHAnsi" w:eastAsia="Calibri" w:hAnsiTheme="minorHAnsi" w:cstheme="minorHAnsi"/>
          <w:position w:val="-1"/>
          <w:szCs w:val="22"/>
        </w:rPr>
        <w:t>”” połączone z seminarium naukowym w Miszkolcu. Edycja I (2021), edycja III (2023).</w:t>
      </w:r>
    </w:p>
    <w:p w14:paraId="02DCE185" w14:textId="77777777" w:rsidR="00870866" w:rsidRDefault="00870866" w:rsidP="00D22E98">
      <w:pPr>
        <w:numPr>
          <w:ilvl w:val="0"/>
          <w:numId w:val="40"/>
        </w:numPr>
        <w:pBdr>
          <w:top w:val="nil"/>
          <w:left w:val="nil"/>
          <w:bottom w:val="nil"/>
          <w:right w:val="nil"/>
          <w:between w:val="nil"/>
        </w:pBdr>
        <w:spacing w:after="0"/>
        <w:ind w:left="714" w:hanging="357"/>
        <w:rPr>
          <w:rFonts w:asciiTheme="minorHAnsi" w:eastAsia="Calibri" w:hAnsiTheme="minorHAnsi" w:cstheme="minorHAnsi"/>
          <w:position w:val="-1"/>
          <w:szCs w:val="22"/>
        </w:rPr>
      </w:pPr>
      <w:r w:rsidRPr="00870866">
        <w:rPr>
          <w:rFonts w:asciiTheme="minorHAnsi" w:eastAsia="Calibri" w:hAnsiTheme="minorHAnsi" w:cstheme="minorHAnsi"/>
          <w:position w:val="-1"/>
          <w:szCs w:val="22"/>
        </w:rPr>
        <w:t xml:space="preserve">dr M. Pszczyński - udział w międzynarodowym projekcie badawczym </w:t>
      </w:r>
      <w:proofErr w:type="spellStart"/>
      <w:r w:rsidRPr="00870866">
        <w:rPr>
          <w:rFonts w:asciiTheme="minorHAnsi" w:eastAsia="Calibri" w:hAnsiTheme="minorHAnsi" w:cstheme="minorHAnsi"/>
          <w:position w:val="-1"/>
          <w:szCs w:val="22"/>
        </w:rPr>
        <w:t>Polish-Hungarian</w:t>
      </w:r>
      <w:proofErr w:type="spellEnd"/>
      <w:r w:rsidRPr="00870866">
        <w:rPr>
          <w:rFonts w:asciiTheme="minorHAnsi" w:eastAsia="Calibri" w:hAnsiTheme="minorHAnsi" w:cstheme="minorHAnsi"/>
          <w:position w:val="-1"/>
          <w:szCs w:val="22"/>
        </w:rPr>
        <w:t xml:space="preserve"> </w:t>
      </w:r>
      <w:proofErr w:type="spellStart"/>
      <w:r w:rsidRPr="00870866">
        <w:rPr>
          <w:rFonts w:asciiTheme="minorHAnsi" w:eastAsia="Calibri" w:hAnsiTheme="minorHAnsi" w:cstheme="minorHAnsi"/>
          <w:position w:val="-1"/>
          <w:szCs w:val="22"/>
        </w:rPr>
        <w:t>Reseach</w:t>
      </w:r>
      <w:proofErr w:type="spellEnd"/>
      <w:r w:rsidRPr="00870866">
        <w:rPr>
          <w:rFonts w:asciiTheme="minorHAnsi" w:eastAsia="Calibri" w:hAnsiTheme="minorHAnsi" w:cstheme="minorHAnsi"/>
          <w:position w:val="-1"/>
          <w:szCs w:val="22"/>
        </w:rPr>
        <w:t xml:space="preserve"> Platform (edycje 2021 i 2022), zespół: „The Reform of </w:t>
      </w:r>
      <w:proofErr w:type="spellStart"/>
      <w:r w:rsidRPr="00870866">
        <w:rPr>
          <w:rFonts w:asciiTheme="minorHAnsi" w:eastAsia="Calibri" w:hAnsiTheme="minorHAnsi" w:cstheme="minorHAnsi"/>
          <w:position w:val="-1"/>
          <w:szCs w:val="22"/>
        </w:rPr>
        <w:t>Administrative</w:t>
      </w:r>
      <w:proofErr w:type="spellEnd"/>
      <w:r w:rsidRPr="00870866">
        <w:rPr>
          <w:rFonts w:asciiTheme="minorHAnsi" w:eastAsia="Calibri" w:hAnsiTheme="minorHAnsi" w:cstheme="minorHAnsi"/>
          <w:position w:val="-1"/>
          <w:szCs w:val="22"/>
        </w:rPr>
        <w:t xml:space="preserve"> </w:t>
      </w:r>
      <w:proofErr w:type="spellStart"/>
      <w:r w:rsidRPr="00870866">
        <w:rPr>
          <w:rFonts w:asciiTheme="minorHAnsi" w:eastAsia="Calibri" w:hAnsiTheme="minorHAnsi" w:cstheme="minorHAnsi"/>
          <w:position w:val="-1"/>
          <w:szCs w:val="22"/>
        </w:rPr>
        <w:t>Judiciary</w:t>
      </w:r>
      <w:proofErr w:type="spellEnd"/>
      <w:r w:rsidRPr="00870866">
        <w:rPr>
          <w:rFonts w:asciiTheme="minorHAnsi" w:eastAsia="Calibri" w:hAnsiTheme="minorHAnsi" w:cstheme="minorHAnsi"/>
          <w:position w:val="-1"/>
          <w:szCs w:val="22"/>
        </w:rPr>
        <w:t>” oraz zespół: „</w:t>
      </w:r>
      <w:proofErr w:type="spellStart"/>
      <w:r w:rsidRPr="00870866">
        <w:rPr>
          <w:rFonts w:asciiTheme="minorHAnsi" w:eastAsia="Calibri" w:hAnsiTheme="minorHAnsi" w:cstheme="minorHAnsi"/>
          <w:position w:val="-1"/>
          <w:szCs w:val="22"/>
        </w:rPr>
        <w:t>Administrative</w:t>
      </w:r>
      <w:proofErr w:type="spellEnd"/>
      <w:r w:rsidRPr="00870866">
        <w:rPr>
          <w:rFonts w:asciiTheme="minorHAnsi" w:eastAsia="Calibri" w:hAnsiTheme="minorHAnsi" w:cstheme="minorHAnsi"/>
          <w:position w:val="-1"/>
          <w:szCs w:val="22"/>
        </w:rPr>
        <w:t xml:space="preserve"> </w:t>
      </w:r>
      <w:proofErr w:type="spellStart"/>
      <w:r w:rsidRPr="00870866">
        <w:rPr>
          <w:rFonts w:asciiTheme="minorHAnsi" w:eastAsia="Calibri" w:hAnsiTheme="minorHAnsi" w:cstheme="minorHAnsi"/>
          <w:position w:val="-1"/>
          <w:szCs w:val="22"/>
        </w:rPr>
        <w:t>Justice</w:t>
      </w:r>
      <w:proofErr w:type="spellEnd"/>
      <w:r w:rsidRPr="00870866">
        <w:rPr>
          <w:rFonts w:asciiTheme="minorHAnsi" w:eastAsia="Calibri" w:hAnsiTheme="minorHAnsi" w:cstheme="minorHAnsi"/>
          <w:position w:val="-1"/>
          <w:szCs w:val="22"/>
        </w:rPr>
        <w:t>”.</w:t>
      </w:r>
    </w:p>
    <w:p w14:paraId="0AC7DE82" w14:textId="6110E233" w:rsidR="00870866" w:rsidRPr="00870866" w:rsidRDefault="00870866" w:rsidP="00D22E98">
      <w:pPr>
        <w:numPr>
          <w:ilvl w:val="0"/>
          <w:numId w:val="40"/>
        </w:numPr>
        <w:pBdr>
          <w:top w:val="nil"/>
          <w:left w:val="nil"/>
          <w:bottom w:val="nil"/>
          <w:right w:val="nil"/>
          <w:between w:val="nil"/>
        </w:pBdr>
        <w:spacing w:after="0"/>
        <w:rPr>
          <w:rFonts w:asciiTheme="minorHAnsi" w:eastAsia="Calibri" w:hAnsiTheme="minorHAnsi" w:cstheme="minorHAnsi"/>
          <w:position w:val="-1"/>
          <w:szCs w:val="22"/>
        </w:rPr>
      </w:pPr>
      <w:r w:rsidRPr="00870866">
        <w:rPr>
          <w:rFonts w:asciiTheme="minorHAnsi" w:eastAsia="Calibri" w:hAnsiTheme="minorHAnsi" w:cstheme="minorHAnsi"/>
          <w:position w:val="-1"/>
          <w:szCs w:val="22"/>
        </w:rPr>
        <w:t xml:space="preserve">dr R. Wielki – udział w międzynarodowym projekcie badawczym </w:t>
      </w:r>
      <w:proofErr w:type="spellStart"/>
      <w:r w:rsidRPr="00870866">
        <w:rPr>
          <w:rFonts w:asciiTheme="minorHAnsi" w:eastAsia="Calibri" w:hAnsiTheme="minorHAnsi" w:cstheme="minorHAnsi"/>
          <w:position w:val="-1"/>
          <w:szCs w:val="22"/>
        </w:rPr>
        <w:t>Polish-Hungarian</w:t>
      </w:r>
      <w:proofErr w:type="spellEnd"/>
      <w:r w:rsidRPr="00870866">
        <w:rPr>
          <w:rFonts w:asciiTheme="minorHAnsi" w:eastAsia="Calibri" w:hAnsiTheme="minorHAnsi" w:cstheme="minorHAnsi"/>
          <w:position w:val="-1"/>
          <w:szCs w:val="22"/>
        </w:rPr>
        <w:t xml:space="preserve"> </w:t>
      </w:r>
      <w:proofErr w:type="spellStart"/>
      <w:r w:rsidRPr="00870866">
        <w:rPr>
          <w:rFonts w:asciiTheme="minorHAnsi" w:eastAsia="Calibri" w:hAnsiTheme="minorHAnsi" w:cstheme="minorHAnsi"/>
          <w:position w:val="-1"/>
          <w:szCs w:val="22"/>
        </w:rPr>
        <w:t>Reseach</w:t>
      </w:r>
      <w:proofErr w:type="spellEnd"/>
      <w:r w:rsidRPr="00870866">
        <w:rPr>
          <w:rFonts w:asciiTheme="minorHAnsi" w:eastAsia="Calibri" w:hAnsiTheme="minorHAnsi" w:cstheme="minorHAnsi"/>
          <w:position w:val="-1"/>
          <w:szCs w:val="22"/>
        </w:rPr>
        <w:t xml:space="preserve"> Platform (edycje 2021 i 2022), zespół: „The Reform of </w:t>
      </w:r>
      <w:proofErr w:type="spellStart"/>
      <w:r w:rsidRPr="00870866">
        <w:rPr>
          <w:rFonts w:asciiTheme="minorHAnsi" w:eastAsia="Calibri" w:hAnsiTheme="minorHAnsi" w:cstheme="minorHAnsi"/>
          <w:position w:val="-1"/>
          <w:szCs w:val="22"/>
        </w:rPr>
        <w:t>Administrative</w:t>
      </w:r>
      <w:proofErr w:type="spellEnd"/>
      <w:r w:rsidRPr="00870866">
        <w:rPr>
          <w:rFonts w:asciiTheme="minorHAnsi" w:eastAsia="Calibri" w:hAnsiTheme="minorHAnsi" w:cstheme="minorHAnsi"/>
          <w:position w:val="-1"/>
          <w:szCs w:val="22"/>
        </w:rPr>
        <w:t xml:space="preserve"> </w:t>
      </w:r>
      <w:proofErr w:type="spellStart"/>
      <w:r w:rsidRPr="00870866">
        <w:rPr>
          <w:rFonts w:asciiTheme="minorHAnsi" w:eastAsia="Calibri" w:hAnsiTheme="minorHAnsi" w:cstheme="minorHAnsi"/>
          <w:position w:val="-1"/>
          <w:szCs w:val="22"/>
        </w:rPr>
        <w:t>Judiciary</w:t>
      </w:r>
      <w:proofErr w:type="spellEnd"/>
      <w:r w:rsidR="00C67532">
        <w:rPr>
          <w:rFonts w:asciiTheme="minorHAnsi" w:eastAsia="Calibri" w:hAnsiTheme="minorHAnsi" w:cstheme="minorHAnsi"/>
          <w:position w:val="-1"/>
          <w:szCs w:val="22"/>
        </w:rPr>
        <w:t xml:space="preserve"> </w:t>
      </w:r>
      <w:r w:rsidR="00C67532" w:rsidRPr="00C67532">
        <w:rPr>
          <w:rFonts w:asciiTheme="minorHAnsi" w:eastAsia="Calibri" w:hAnsiTheme="minorHAnsi" w:cstheme="minorHAnsi"/>
          <w:position w:val="-1"/>
          <w:szCs w:val="22"/>
        </w:rPr>
        <w:t>” oraz zespół: „</w:t>
      </w:r>
      <w:proofErr w:type="spellStart"/>
      <w:r w:rsidR="00C67532" w:rsidRPr="00C67532">
        <w:rPr>
          <w:rFonts w:asciiTheme="minorHAnsi" w:eastAsia="Calibri" w:hAnsiTheme="minorHAnsi" w:cstheme="minorHAnsi"/>
          <w:position w:val="-1"/>
          <w:szCs w:val="22"/>
        </w:rPr>
        <w:t>Artificial</w:t>
      </w:r>
      <w:proofErr w:type="spellEnd"/>
      <w:r w:rsidR="00C67532" w:rsidRPr="00C67532">
        <w:rPr>
          <w:rFonts w:asciiTheme="minorHAnsi" w:eastAsia="Calibri" w:hAnsiTheme="minorHAnsi" w:cstheme="minorHAnsi"/>
          <w:position w:val="-1"/>
          <w:szCs w:val="22"/>
        </w:rPr>
        <w:t xml:space="preserve"> </w:t>
      </w:r>
      <w:proofErr w:type="spellStart"/>
      <w:r w:rsidR="00C67532" w:rsidRPr="00C67532">
        <w:rPr>
          <w:rFonts w:asciiTheme="minorHAnsi" w:eastAsia="Calibri" w:hAnsiTheme="minorHAnsi" w:cstheme="minorHAnsi"/>
          <w:position w:val="-1"/>
          <w:szCs w:val="22"/>
        </w:rPr>
        <w:t>Intelligence</w:t>
      </w:r>
      <w:proofErr w:type="spellEnd"/>
      <w:r w:rsidR="00C67532">
        <w:rPr>
          <w:rFonts w:asciiTheme="minorHAnsi" w:eastAsia="Calibri" w:hAnsiTheme="minorHAnsi" w:cstheme="minorHAnsi"/>
          <w:position w:val="-1"/>
          <w:szCs w:val="22"/>
        </w:rPr>
        <w:t>”.</w:t>
      </w:r>
    </w:p>
    <w:p w14:paraId="0DEB5D26" w14:textId="77777777" w:rsidR="00E67B98" w:rsidRPr="006D0D3E" w:rsidRDefault="00E67B98" w:rsidP="006D0D3E">
      <w:pPr>
        <w:rPr>
          <w:rFonts w:asciiTheme="minorHAnsi" w:hAnsiTheme="minorHAnsi" w:cstheme="minorHAnsi"/>
          <w:sz w:val="24"/>
        </w:rPr>
      </w:pPr>
    </w:p>
    <w:p w14:paraId="19612FDB" w14:textId="77777777" w:rsidR="008A5860" w:rsidRPr="006D0D3E" w:rsidRDefault="008A5860" w:rsidP="006D0D3E">
      <w:pPr>
        <w:pStyle w:val="Nagwek2"/>
        <w:rPr>
          <w:rFonts w:asciiTheme="minorHAnsi" w:hAnsiTheme="minorHAnsi" w:cstheme="minorHAnsi"/>
        </w:rPr>
      </w:pPr>
      <w:bookmarkStart w:id="37" w:name="_Toc130368111"/>
      <w:r w:rsidRPr="006D0D3E">
        <w:rPr>
          <w:rFonts w:asciiTheme="minorHAnsi" w:hAnsiTheme="minorHAnsi" w:cstheme="minorHAnsi"/>
        </w:rPr>
        <w:t xml:space="preserve">Dodatkowe informacje, które </w:t>
      </w:r>
      <w:r w:rsidR="00214AAB" w:rsidRPr="006D0D3E">
        <w:rPr>
          <w:rFonts w:asciiTheme="minorHAnsi" w:hAnsiTheme="minorHAnsi" w:cstheme="minorHAnsi"/>
        </w:rPr>
        <w:t xml:space="preserve">uczelnia </w:t>
      </w:r>
      <w:r w:rsidRPr="006D0D3E">
        <w:rPr>
          <w:rFonts w:asciiTheme="minorHAnsi" w:hAnsiTheme="minorHAnsi" w:cstheme="minorHAnsi"/>
        </w:rPr>
        <w:t>uznaje za ważne dla oceny kryterium</w:t>
      </w:r>
      <w:r w:rsidR="00980DF4" w:rsidRPr="006D0D3E">
        <w:rPr>
          <w:rFonts w:asciiTheme="minorHAnsi" w:hAnsiTheme="minorHAnsi" w:cstheme="minorHAnsi"/>
        </w:rPr>
        <w:t xml:space="preserve"> 4</w:t>
      </w:r>
      <w:r w:rsidRPr="006D0D3E">
        <w:rPr>
          <w:rFonts w:asciiTheme="minorHAnsi" w:hAnsiTheme="minorHAnsi" w:cstheme="minorHAnsi"/>
        </w:rPr>
        <w:t>:</w:t>
      </w:r>
      <w:bookmarkEnd w:id="37"/>
    </w:p>
    <w:p w14:paraId="0C788A92" w14:textId="1693C6E3" w:rsidR="004A0746" w:rsidRDefault="004A0746" w:rsidP="006D0D3E">
      <w:pPr>
        <w:rPr>
          <w:rFonts w:asciiTheme="minorHAnsi" w:hAnsiTheme="minorHAnsi" w:cstheme="minorHAnsi"/>
          <w:color w:val="000000" w:themeColor="text1"/>
        </w:rPr>
      </w:pPr>
      <w:r>
        <w:rPr>
          <w:rFonts w:asciiTheme="minorHAnsi" w:hAnsiTheme="minorHAnsi" w:cstheme="minorHAnsi"/>
          <w:iCs/>
          <w:color w:val="000000" w:themeColor="text1"/>
        </w:rPr>
        <w:t>Wdrożono następujące</w:t>
      </w:r>
      <w:r w:rsidR="00BF33F6" w:rsidRPr="004A0746">
        <w:rPr>
          <w:rFonts w:asciiTheme="minorHAnsi" w:hAnsiTheme="minorHAnsi" w:cstheme="minorHAnsi"/>
          <w:color w:val="000000" w:themeColor="text1"/>
        </w:rPr>
        <w:t xml:space="preserve"> dobre praktyki o charakterze administracyjnym: </w:t>
      </w:r>
    </w:p>
    <w:p w14:paraId="7694DD0C" w14:textId="77777777" w:rsidR="004A0746" w:rsidRDefault="00BF33F6" w:rsidP="00D22E98">
      <w:pPr>
        <w:pStyle w:val="Akapitzlist"/>
        <w:numPr>
          <w:ilvl w:val="0"/>
          <w:numId w:val="41"/>
        </w:numPr>
        <w:spacing w:after="0" w:line="240" w:lineRule="auto"/>
        <w:rPr>
          <w:rFonts w:asciiTheme="minorHAnsi" w:hAnsiTheme="minorHAnsi" w:cstheme="minorHAnsi"/>
          <w:color w:val="000000" w:themeColor="text1"/>
        </w:rPr>
      </w:pPr>
      <w:r w:rsidRPr="004A0746">
        <w:rPr>
          <w:rFonts w:asciiTheme="minorHAnsi" w:hAnsiTheme="minorHAnsi" w:cstheme="minorHAnsi"/>
          <w:color w:val="000000" w:themeColor="text1"/>
        </w:rPr>
        <w:t>Decentralizacja struktury organizacyjnej jednostki i odejście od struktur hierarchicznych na rzecz struktur płaskich</w:t>
      </w:r>
      <w:r w:rsidR="004A0746" w:rsidRPr="004A0746">
        <w:rPr>
          <w:rFonts w:asciiTheme="minorHAnsi" w:hAnsiTheme="minorHAnsi" w:cstheme="minorHAnsi"/>
          <w:color w:val="000000" w:themeColor="text1"/>
        </w:rPr>
        <w:t>.</w:t>
      </w:r>
    </w:p>
    <w:p w14:paraId="76B62768" w14:textId="570BB112" w:rsidR="00BF33F6" w:rsidRPr="004A0746" w:rsidRDefault="00BF33F6" w:rsidP="00D22E98">
      <w:pPr>
        <w:pStyle w:val="Akapitzlist"/>
        <w:numPr>
          <w:ilvl w:val="0"/>
          <w:numId w:val="41"/>
        </w:numPr>
        <w:spacing w:after="0" w:line="240" w:lineRule="auto"/>
        <w:rPr>
          <w:rFonts w:asciiTheme="minorHAnsi" w:hAnsiTheme="minorHAnsi" w:cstheme="minorHAnsi"/>
          <w:color w:val="000000" w:themeColor="text1"/>
        </w:rPr>
      </w:pPr>
      <w:r w:rsidRPr="004A0746">
        <w:rPr>
          <w:rFonts w:asciiTheme="minorHAnsi" w:hAnsiTheme="minorHAnsi" w:cstheme="minorHAnsi"/>
          <w:color w:val="000000" w:themeColor="text1"/>
        </w:rPr>
        <w:t>Więcej inicjatywy w rękach pracowników niższego szczebla, co pozwoliło zwiększyć aktywność oraz satysfakcję pracowników, gdyż mogą oni inicjować oraz bezpośrednio koordynować dużą część zadań.</w:t>
      </w:r>
    </w:p>
    <w:p w14:paraId="7A2C449B" w14:textId="77777777" w:rsidR="00BF33F6" w:rsidRPr="004A0746" w:rsidRDefault="00BF33F6" w:rsidP="00D22E98">
      <w:pPr>
        <w:pStyle w:val="Akapitzlist"/>
        <w:numPr>
          <w:ilvl w:val="0"/>
          <w:numId w:val="41"/>
        </w:numPr>
        <w:spacing w:after="0" w:line="240" w:lineRule="auto"/>
        <w:rPr>
          <w:rFonts w:asciiTheme="minorHAnsi" w:hAnsiTheme="minorHAnsi" w:cstheme="minorHAnsi"/>
          <w:color w:val="000000" w:themeColor="text1"/>
        </w:rPr>
      </w:pPr>
      <w:r w:rsidRPr="004A0746">
        <w:rPr>
          <w:rFonts w:asciiTheme="minorHAnsi" w:hAnsiTheme="minorHAnsi" w:cstheme="minorHAnsi"/>
          <w:color w:val="000000" w:themeColor="text1"/>
        </w:rPr>
        <w:t xml:space="preserve">Zmniejszenie dystansu między pracownikami i zbudowanie relacji opartych na partnerstwie zamiast typowych „feudalnych” zależności specyficznych dla uczelni wyższych. </w:t>
      </w:r>
    </w:p>
    <w:p w14:paraId="4075AF1D" w14:textId="7EDE7EA9" w:rsidR="006E0858" w:rsidRPr="006D0D3E" w:rsidRDefault="006E0858" w:rsidP="006D0D3E">
      <w:pPr>
        <w:rPr>
          <w:rFonts w:asciiTheme="minorHAnsi" w:hAnsiTheme="minorHAnsi" w:cstheme="minorHAnsi"/>
          <w:sz w:val="24"/>
        </w:rPr>
      </w:pPr>
    </w:p>
    <w:p w14:paraId="7DCBBB1B" w14:textId="77777777" w:rsidR="006E0858" w:rsidRPr="006D0D3E" w:rsidRDefault="006E0858" w:rsidP="006D0D3E">
      <w:pPr>
        <w:rPr>
          <w:rFonts w:asciiTheme="minorHAnsi" w:hAnsiTheme="minorHAnsi" w:cstheme="minorHAnsi"/>
          <w:b/>
          <w:sz w:val="24"/>
        </w:rPr>
      </w:pPr>
    </w:p>
    <w:p w14:paraId="0BD5F745" w14:textId="77777777" w:rsidR="00214AAB" w:rsidRPr="006D0D3E" w:rsidRDefault="00214AAB" w:rsidP="006D0D3E">
      <w:pPr>
        <w:pStyle w:val="Nagwek2"/>
        <w:spacing w:before="0"/>
        <w:rPr>
          <w:rFonts w:asciiTheme="minorHAnsi" w:hAnsiTheme="minorHAnsi" w:cstheme="minorHAnsi"/>
          <w:sz w:val="24"/>
          <w:szCs w:val="24"/>
          <w:lang w:val="pl-PL"/>
        </w:rPr>
      </w:pPr>
      <w:bookmarkStart w:id="38" w:name="_Toc616621"/>
      <w:bookmarkStart w:id="39" w:name="_Toc623891"/>
      <w:bookmarkStart w:id="40" w:name="_Toc624212"/>
      <w:bookmarkStart w:id="41" w:name="_Toc130368112"/>
      <w:r w:rsidRPr="006D0D3E">
        <w:rPr>
          <w:rFonts w:asciiTheme="minorHAnsi" w:hAnsiTheme="minorHAnsi" w:cstheme="minorHAnsi"/>
          <w:sz w:val="24"/>
          <w:szCs w:val="24"/>
        </w:rPr>
        <w:t>Kryterium 5. Infrastruktura i zasoby edukacyjne wykorzystywane w realizacji programu studiów oraz ich doskonalenie</w:t>
      </w:r>
      <w:bookmarkEnd w:id="38"/>
      <w:bookmarkEnd w:id="39"/>
      <w:bookmarkEnd w:id="40"/>
      <w:bookmarkEnd w:id="41"/>
    </w:p>
    <w:p w14:paraId="0C2613FC" w14:textId="7416E3CA" w:rsidR="00C67532" w:rsidRDefault="00C67532" w:rsidP="006D0D3E">
      <w:pPr>
        <w:spacing w:after="0"/>
        <w:rPr>
          <w:rFonts w:asciiTheme="minorHAnsi" w:hAnsiTheme="minorHAnsi" w:cstheme="minorHAnsi"/>
          <w:szCs w:val="22"/>
        </w:rPr>
      </w:pPr>
    </w:p>
    <w:p w14:paraId="43A15063" w14:textId="40AAD90C" w:rsidR="00C67532" w:rsidRPr="00C67532" w:rsidRDefault="00C67532" w:rsidP="006D0D3E">
      <w:pPr>
        <w:spacing w:after="0"/>
        <w:rPr>
          <w:rFonts w:asciiTheme="minorHAnsi" w:hAnsiTheme="minorHAnsi" w:cstheme="minorHAnsi"/>
          <w:b/>
          <w:szCs w:val="22"/>
        </w:rPr>
      </w:pPr>
      <w:r>
        <w:rPr>
          <w:rFonts w:asciiTheme="minorHAnsi" w:hAnsiTheme="minorHAnsi" w:cstheme="minorHAnsi"/>
          <w:b/>
          <w:szCs w:val="22"/>
        </w:rPr>
        <w:t>[Standard jakości kształcenia 5</w:t>
      </w:r>
      <w:r w:rsidRPr="00C67532">
        <w:rPr>
          <w:rFonts w:asciiTheme="minorHAnsi" w:hAnsiTheme="minorHAnsi" w:cstheme="minorHAnsi"/>
          <w:b/>
          <w:szCs w:val="22"/>
        </w:rPr>
        <w:t>.</w:t>
      </w:r>
      <w:r>
        <w:rPr>
          <w:rFonts w:asciiTheme="minorHAnsi" w:hAnsiTheme="minorHAnsi" w:cstheme="minorHAnsi"/>
          <w:b/>
          <w:szCs w:val="22"/>
        </w:rPr>
        <w:t>1</w:t>
      </w:r>
      <w:r w:rsidRPr="00C67532">
        <w:rPr>
          <w:rFonts w:asciiTheme="minorHAnsi" w:hAnsiTheme="minorHAnsi" w:cstheme="minorHAnsi"/>
          <w:b/>
          <w:szCs w:val="22"/>
        </w:rPr>
        <w:t>]</w:t>
      </w:r>
    </w:p>
    <w:p w14:paraId="7CBF6F5C" w14:textId="1FAB5D46" w:rsidR="0046332D" w:rsidRPr="006D0D3E" w:rsidRDefault="0046332D" w:rsidP="006D0D3E">
      <w:pPr>
        <w:spacing w:after="0"/>
        <w:rPr>
          <w:rFonts w:asciiTheme="minorHAnsi" w:hAnsiTheme="minorHAnsi" w:cstheme="minorHAnsi"/>
          <w:szCs w:val="22"/>
        </w:rPr>
      </w:pPr>
      <w:r w:rsidRPr="006D0D3E">
        <w:rPr>
          <w:rFonts w:asciiTheme="minorHAnsi" w:hAnsiTheme="minorHAnsi" w:cstheme="minorHAnsi"/>
          <w:szCs w:val="22"/>
        </w:rPr>
        <w:t xml:space="preserve">Collegium </w:t>
      </w:r>
      <w:proofErr w:type="spellStart"/>
      <w:r w:rsidRPr="006D0D3E">
        <w:rPr>
          <w:rFonts w:asciiTheme="minorHAnsi" w:hAnsiTheme="minorHAnsi" w:cstheme="minorHAnsi"/>
          <w:szCs w:val="22"/>
        </w:rPr>
        <w:t>Iuridicum</w:t>
      </w:r>
      <w:proofErr w:type="spellEnd"/>
      <w:r w:rsidRPr="006D0D3E">
        <w:rPr>
          <w:rFonts w:asciiTheme="minorHAnsi" w:hAnsiTheme="minorHAnsi" w:cstheme="minorHAnsi"/>
          <w:szCs w:val="22"/>
        </w:rPr>
        <w:t xml:space="preserve"> (siedziba Wydziału Prawa i Administracji) to czterokondygnacyjny budynek </w:t>
      </w:r>
      <w:r w:rsidRPr="006D0D3E">
        <w:rPr>
          <w:rFonts w:asciiTheme="minorHAnsi" w:hAnsiTheme="minorHAnsi" w:cstheme="minorHAnsi"/>
          <w:szCs w:val="22"/>
        </w:rPr>
        <w:br/>
        <w:t xml:space="preserve">o łącznej powierzchni użytkowej około 3800 m2. Znajduje się w nim 17 w pełni multimedialnych </w:t>
      </w:r>
      <w:proofErr w:type="spellStart"/>
      <w:r w:rsidRPr="006D0D3E">
        <w:rPr>
          <w:rFonts w:asciiTheme="minorHAnsi" w:hAnsiTheme="minorHAnsi" w:cstheme="minorHAnsi"/>
          <w:szCs w:val="22"/>
        </w:rPr>
        <w:t>sal</w:t>
      </w:r>
      <w:proofErr w:type="spellEnd"/>
      <w:r w:rsidRPr="006D0D3E">
        <w:rPr>
          <w:rFonts w:asciiTheme="minorHAnsi" w:hAnsiTheme="minorHAnsi" w:cstheme="minorHAnsi"/>
          <w:szCs w:val="22"/>
        </w:rPr>
        <w:t xml:space="preserve"> dydaktycznych, wyposażonych w możliwość podłączenia komputera, rzutniki, urządzenia odtwarzające audio-wideo itp. Ponadto, wydział dysponuje położoną na najwyższej kondygnacji aulą wykładową, które pomieścić może 134 osoby, salą seminaryjną oraz salą konferencyjną. W budynku funkcjonuje kilkanaście pomieszczeń biurowych dla pracowników administracji, m.in. gabinety dziekańskie, Dziekanat, Biuro Dziekana, sekretariat instytutu, a także gabinety pracowników poszczególnych katedr. </w:t>
      </w:r>
    </w:p>
    <w:p w14:paraId="57201EDF" w14:textId="77777777" w:rsidR="0046332D" w:rsidRPr="006D0D3E" w:rsidRDefault="0046332D" w:rsidP="006D0D3E">
      <w:pPr>
        <w:spacing w:after="0"/>
        <w:rPr>
          <w:rFonts w:asciiTheme="minorHAnsi" w:hAnsiTheme="minorHAnsi" w:cstheme="minorHAnsi"/>
          <w:szCs w:val="22"/>
        </w:rPr>
      </w:pPr>
    </w:p>
    <w:p w14:paraId="09429AB4" w14:textId="28515DB0" w:rsidR="0046332D" w:rsidRPr="006D0D3E" w:rsidRDefault="0046332D" w:rsidP="006D0D3E">
      <w:pPr>
        <w:spacing w:after="0"/>
        <w:rPr>
          <w:rFonts w:asciiTheme="minorHAnsi" w:hAnsiTheme="minorHAnsi" w:cstheme="minorHAnsi"/>
          <w:szCs w:val="22"/>
        </w:rPr>
      </w:pPr>
      <w:r w:rsidRPr="006D0D3E">
        <w:rPr>
          <w:rFonts w:asciiTheme="minorHAnsi" w:hAnsiTheme="minorHAnsi" w:cstheme="minorHAnsi"/>
          <w:szCs w:val="22"/>
        </w:rPr>
        <w:t>W budynku funkcjonuje również Biblioteka Wydziału Prawa i Administracji wraz z czytelnią</w:t>
      </w:r>
      <w:r w:rsidR="00F16654">
        <w:rPr>
          <w:rFonts w:asciiTheme="minorHAnsi" w:hAnsiTheme="minorHAnsi" w:cstheme="minorHAnsi"/>
          <w:szCs w:val="22"/>
        </w:rPr>
        <w:t xml:space="preserve"> (szczegółowe informacje dotyczące Biblioteki WPiA znajdują się w załączniku nr 5)</w:t>
      </w:r>
      <w:r w:rsidRPr="006D0D3E">
        <w:rPr>
          <w:rFonts w:asciiTheme="minorHAnsi" w:hAnsiTheme="minorHAnsi" w:cstheme="minorHAnsi"/>
          <w:szCs w:val="22"/>
        </w:rPr>
        <w:t xml:space="preserve">, a także Uniwersytecka Studencka Poradnia Prawna, dysponująca pomieszczeniem administracyjnym oraz salą </w:t>
      </w:r>
      <w:r w:rsidRPr="006D0D3E">
        <w:rPr>
          <w:rFonts w:asciiTheme="minorHAnsi" w:hAnsiTheme="minorHAnsi" w:cstheme="minorHAnsi"/>
          <w:szCs w:val="22"/>
        </w:rPr>
        <w:lastRenderedPageBreak/>
        <w:t xml:space="preserve">spotkań klientów ze studentami. Do dyspozycji studentów kierunku </w:t>
      </w:r>
      <w:r w:rsidR="00684ADB" w:rsidRPr="006D0D3E">
        <w:rPr>
          <w:rFonts w:asciiTheme="minorHAnsi" w:hAnsiTheme="minorHAnsi" w:cstheme="minorHAnsi"/>
          <w:szCs w:val="22"/>
        </w:rPr>
        <w:t>prawo</w:t>
      </w:r>
      <w:r w:rsidRPr="006D0D3E">
        <w:rPr>
          <w:rFonts w:asciiTheme="minorHAnsi" w:hAnsiTheme="minorHAnsi" w:cstheme="minorHAnsi"/>
          <w:szCs w:val="22"/>
        </w:rPr>
        <w:t xml:space="preserve"> jest również sala rozpraw, w której studenci zrzeszeni w kołach naukowych organizują inscenizacje procesów karnych, by </w:t>
      </w:r>
      <w:r w:rsidR="004D0A7F">
        <w:rPr>
          <w:rFonts w:asciiTheme="minorHAnsi" w:hAnsiTheme="minorHAnsi" w:cstheme="minorHAnsi"/>
          <w:szCs w:val="22"/>
        </w:rPr>
        <w:br/>
      </w:r>
      <w:r w:rsidRPr="006D0D3E">
        <w:rPr>
          <w:rFonts w:asciiTheme="minorHAnsi" w:hAnsiTheme="minorHAnsi" w:cstheme="minorHAnsi"/>
          <w:szCs w:val="22"/>
        </w:rPr>
        <w:t xml:space="preserve">w praktyczny sposób przedstawić treści programowe dotyczące prawa karnego i bezpieczeństwa publicznego. Wydziałowa Rada Studencka (samorząd studencki) ma do dyspozycji własny, w pełni wyposażony gabinet. Osobne pomieszczenie przeznaczone jest dla kół naukowych. </w:t>
      </w:r>
    </w:p>
    <w:p w14:paraId="5B359A98" w14:textId="77777777" w:rsidR="0046332D" w:rsidRPr="006D0D3E" w:rsidRDefault="0046332D" w:rsidP="006D0D3E">
      <w:pPr>
        <w:spacing w:after="0"/>
        <w:rPr>
          <w:rFonts w:asciiTheme="minorHAnsi" w:hAnsiTheme="minorHAnsi" w:cstheme="minorHAnsi"/>
          <w:szCs w:val="22"/>
        </w:rPr>
      </w:pPr>
    </w:p>
    <w:p w14:paraId="68CA2ADC" w14:textId="11F4C5ED" w:rsidR="0046332D" w:rsidRPr="006D0D3E" w:rsidRDefault="0046332D" w:rsidP="006D0D3E">
      <w:pPr>
        <w:spacing w:after="0"/>
        <w:rPr>
          <w:rFonts w:asciiTheme="minorHAnsi" w:hAnsiTheme="minorHAnsi" w:cstheme="minorHAnsi"/>
          <w:szCs w:val="22"/>
        </w:rPr>
      </w:pPr>
      <w:r w:rsidRPr="006D0D3E">
        <w:rPr>
          <w:rFonts w:asciiTheme="minorHAnsi" w:hAnsiTheme="minorHAnsi" w:cstheme="minorHAnsi"/>
          <w:szCs w:val="22"/>
        </w:rPr>
        <w:t xml:space="preserve">Infrastruktura jednostek i instytucji, w których realizowane są praktyki zawodowe przez studentów kierunku </w:t>
      </w:r>
      <w:r w:rsidR="00684ADB" w:rsidRPr="006D0D3E">
        <w:rPr>
          <w:rFonts w:asciiTheme="minorHAnsi" w:hAnsiTheme="minorHAnsi" w:cstheme="minorHAnsi"/>
          <w:szCs w:val="22"/>
        </w:rPr>
        <w:t>prawo</w:t>
      </w:r>
      <w:r w:rsidRPr="006D0D3E">
        <w:rPr>
          <w:rFonts w:asciiTheme="minorHAnsi" w:hAnsiTheme="minorHAnsi" w:cstheme="minorHAnsi"/>
          <w:szCs w:val="22"/>
        </w:rPr>
        <w:t xml:space="preserve"> pozwala na weryfikację wiedzy i umiejętności nabytych podczas studiów oraz umożliwiają osiągnięcie założonych w programach studiów efektów uczenia się. Wyposażenie miejsc praktyk (biurko, fotel/krzesło, komputer, dostęp do źródeł prawa i fachowej literatury, itp. itd.) gwarantuje prawidłową realizację praktyk i jest zgodne z procesem uczenia się. Każdy student w trakcie praktyki ma przydzielone sobie miejsce do jej realizacji, spełniające wymogi i kryteria ergonomii i zasad BHP. Studentom z niepełnosprawnościami, gwarantuje się miejsce stosownie do ich indywidualnych wymogów. Wszystkie instytucje związane z wymiarem sprawiedliwości, działalnością państwową </w:t>
      </w:r>
      <w:r w:rsidR="004D0A7F">
        <w:rPr>
          <w:rFonts w:asciiTheme="minorHAnsi" w:hAnsiTheme="minorHAnsi" w:cstheme="minorHAnsi"/>
          <w:szCs w:val="22"/>
        </w:rPr>
        <w:br/>
      </w:r>
      <w:r w:rsidRPr="006D0D3E">
        <w:rPr>
          <w:rFonts w:asciiTheme="minorHAnsi" w:hAnsiTheme="minorHAnsi" w:cstheme="minorHAnsi"/>
          <w:szCs w:val="22"/>
        </w:rPr>
        <w:t>i samorządową posiadają odpowiednią infrastrukturę techniczną</w:t>
      </w:r>
      <w:r w:rsidR="00684ADB" w:rsidRPr="006D0D3E">
        <w:rPr>
          <w:rFonts w:asciiTheme="minorHAnsi" w:hAnsiTheme="minorHAnsi" w:cstheme="minorHAnsi"/>
          <w:szCs w:val="22"/>
        </w:rPr>
        <w:t xml:space="preserve"> </w:t>
      </w:r>
      <w:r w:rsidRPr="006D0D3E">
        <w:rPr>
          <w:rFonts w:asciiTheme="minorHAnsi" w:hAnsiTheme="minorHAnsi" w:cstheme="minorHAnsi"/>
          <w:szCs w:val="22"/>
        </w:rPr>
        <w:t>i organizacyjną, dzięki której studenci z niepełnosprawnościami odbywający w nich praktykę, nigdy nie poczują się wykluczeni.</w:t>
      </w:r>
    </w:p>
    <w:p w14:paraId="47139836" w14:textId="65CA5B22" w:rsidR="00095ADA" w:rsidRDefault="00095ADA" w:rsidP="006D0D3E">
      <w:pPr>
        <w:spacing w:after="0"/>
        <w:rPr>
          <w:rFonts w:asciiTheme="minorHAnsi" w:hAnsiTheme="minorHAnsi" w:cstheme="minorHAnsi"/>
          <w:szCs w:val="22"/>
        </w:rPr>
      </w:pPr>
    </w:p>
    <w:p w14:paraId="6D35D03F" w14:textId="77777777" w:rsidR="00FC5118" w:rsidRDefault="00FC5118" w:rsidP="006D0D3E">
      <w:pPr>
        <w:spacing w:after="0"/>
        <w:rPr>
          <w:rFonts w:asciiTheme="minorHAnsi" w:hAnsiTheme="minorHAnsi" w:cstheme="minorHAnsi"/>
          <w:b/>
          <w:szCs w:val="22"/>
        </w:rPr>
      </w:pPr>
    </w:p>
    <w:p w14:paraId="1F1709BC" w14:textId="75558755" w:rsidR="00C67532" w:rsidRPr="00C67532" w:rsidRDefault="00C67532" w:rsidP="006D0D3E">
      <w:pPr>
        <w:spacing w:after="0"/>
        <w:rPr>
          <w:rFonts w:asciiTheme="minorHAnsi" w:hAnsiTheme="minorHAnsi" w:cstheme="minorHAnsi"/>
          <w:b/>
          <w:szCs w:val="22"/>
        </w:rPr>
      </w:pPr>
      <w:r w:rsidRPr="00C67532">
        <w:rPr>
          <w:rFonts w:asciiTheme="minorHAnsi" w:hAnsiTheme="minorHAnsi" w:cstheme="minorHAnsi"/>
          <w:b/>
          <w:szCs w:val="22"/>
        </w:rPr>
        <w:t>[Standard jakości kształcenia 5.2]</w:t>
      </w:r>
    </w:p>
    <w:p w14:paraId="589C288D" w14:textId="77D5EEA9" w:rsidR="00C67532" w:rsidRDefault="00C67532" w:rsidP="006D0D3E">
      <w:pPr>
        <w:spacing w:after="0"/>
        <w:rPr>
          <w:rFonts w:asciiTheme="minorHAnsi" w:hAnsiTheme="minorHAnsi" w:cstheme="minorHAnsi"/>
          <w:szCs w:val="22"/>
        </w:rPr>
      </w:pPr>
    </w:p>
    <w:p w14:paraId="6531D369" w14:textId="2C27269C" w:rsidR="00C67532" w:rsidRDefault="00C67532" w:rsidP="006D0D3E">
      <w:pPr>
        <w:spacing w:after="0"/>
        <w:rPr>
          <w:rFonts w:asciiTheme="minorHAnsi" w:hAnsiTheme="minorHAnsi" w:cstheme="minorHAnsi"/>
          <w:szCs w:val="22"/>
        </w:rPr>
      </w:pPr>
      <w:r w:rsidRPr="00C67532">
        <w:rPr>
          <w:rFonts w:asciiTheme="minorHAnsi" w:hAnsiTheme="minorHAnsi" w:cstheme="minorHAnsi"/>
          <w:szCs w:val="22"/>
        </w:rPr>
        <w:t>Choć budynek Wydziału został zbudowany w latach 50. XX w., to w ostatnich latach przeprowadzono szereg modernizacji, zwiększających jego dostępność dla osób niepełnosprawnych. W budynku na każdym piętrze zlokalizowane są toalety z udogodnieniami dla osób niepełnosprawnych, dobudowano windę zewnętrzną, która pozwala uniknąć pokonywania schodów, a także jest dostępna wewnętrzna winda, która umożliwia dotarcie do każdego pomieszczenia. Wydział rozpoczął prace nad przygotowaniem kolejnych udogodnień w postaci tabliczek informacyjnych dla osób niedowidzących.</w:t>
      </w:r>
    </w:p>
    <w:p w14:paraId="75010343" w14:textId="565C74D4" w:rsidR="00C67532" w:rsidRDefault="00C67532" w:rsidP="006D0D3E">
      <w:pPr>
        <w:spacing w:after="0"/>
        <w:rPr>
          <w:rFonts w:asciiTheme="minorHAnsi" w:hAnsiTheme="minorHAnsi" w:cstheme="minorHAnsi"/>
          <w:szCs w:val="22"/>
        </w:rPr>
      </w:pPr>
    </w:p>
    <w:p w14:paraId="33FABC43" w14:textId="09FBF87D" w:rsidR="00C67532" w:rsidRDefault="00C67532" w:rsidP="00C67532">
      <w:pPr>
        <w:spacing w:after="0"/>
        <w:rPr>
          <w:rFonts w:asciiTheme="minorHAnsi" w:hAnsiTheme="minorHAnsi" w:cstheme="minorHAnsi"/>
          <w:szCs w:val="22"/>
        </w:rPr>
      </w:pPr>
      <w:r w:rsidRPr="00C67532">
        <w:rPr>
          <w:rFonts w:asciiTheme="minorHAnsi" w:hAnsiTheme="minorHAnsi" w:cstheme="minorHAnsi"/>
          <w:szCs w:val="22"/>
        </w:rPr>
        <w:t>Od 2020 roku Wydział, w trosce o wysoki komfort pracy, zaczął intensywnie inwestować w sprzęt komputerowy oraz inne środki trwałe, co pozwoliło w okresie pandemii na realizację pracy w formie zdalnej. Każdy pracownik (zarówno nauczyciele jak i pracownicy administracyjni) dysponują lub mogą w dowolnym momencie dysponować nowoczesnymi laptopami służbowymi. W przypadku potrzeby przejścia na realizację zajęć w formie zdalnej, zainteresowani studenci również mają możliwość wypożyczenia sprzętu komputerowego, choć mimo szeroko zakro</w:t>
      </w:r>
      <w:r>
        <w:rPr>
          <w:rFonts w:asciiTheme="minorHAnsi" w:hAnsiTheme="minorHAnsi" w:cstheme="minorHAnsi"/>
          <w:szCs w:val="22"/>
        </w:rPr>
        <w:t xml:space="preserve">jonych konsultacji społecznych </w:t>
      </w:r>
      <w:r>
        <w:rPr>
          <w:rFonts w:asciiTheme="minorHAnsi" w:hAnsiTheme="minorHAnsi" w:cstheme="minorHAnsi"/>
          <w:szCs w:val="22"/>
        </w:rPr>
        <w:br/>
      </w:r>
      <w:r w:rsidRPr="00C67532">
        <w:rPr>
          <w:rFonts w:asciiTheme="minorHAnsi" w:hAnsiTheme="minorHAnsi" w:cstheme="minorHAnsi"/>
          <w:szCs w:val="22"/>
        </w:rPr>
        <w:t>z udziałem wydziałowego samorządu studenckiego, żaden student nie zgłaszał takiej potrzeby. Przeprowadzono również inwentaryzację sprzętu oraz oprogramowania, dzięki czemu można było unowocześnić zasoby i podłączyć je do bezpiecznej sieci wewnętrznej Uniwersytetu Opolskiego.</w:t>
      </w:r>
    </w:p>
    <w:p w14:paraId="758F3DA7" w14:textId="1A4EE01D" w:rsidR="00C67532" w:rsidRDefault="00C67532" w:rsidP="006D0D3E">
      <w:pPr>
        <w:spacing w:after="0"/>
        <w:rPr>
          <w:rFonts w:asciiTheme="minorHAnsi" w:hAnsiTheme="minorHAnsi" w:cstheme="minorHAnsi"/>
          <w:szCs w:val="22"/>
        </w:rPr>
      </w:pPr>
    </w:p>
    <w:p w14:paraId="5EF876B9" w14:textId="45869C35" w:rsidR="00C67532" w:rsidRDefault="00C67532" w:rsidP="00C67532">
      <w:pPr>
        <w:spacing w:after="0"/>
        <w:rPr>
          <w:rFonts w:asciiTheme="minorHAnsi" w:hAnsiTheme="minorHAnsi" w:cstheme="minorHAnsi"/>
          <w:szCs w:val="22"/>
        </w:rPr>
      </w:pPr>
      <w:r w:rsidRPr="00C67532">
        <w:rPr>
          <w:rFonts w:asciiTheme="minorHAnsi" w:hAnsiTheme="minorHAnsi" w:cstheme="minorHAnsi"/>
          <w:szCs w:val="22"/>
        </w:rPr>
        <w:t xml:space="preserve">Studenci kierunku prawo mają możliwość korzystania z laboratorium kryminalistycznego. Jest to jednocześnie sala dydaktyczna oraz pomieszczenie spotkań Koła Naukowego Kryminalistyki </w:t>
      </w:r>
      <w:r>
        <w:rPr>
          <w:rFonts w:asciiTheme="minorHAnsi" w:hAnsiTheme="minorHAnsi" w:cstheme="minorHAnsi"/>
          <w:szCs w:val="22"/>
        </w:rPr>
        <w:br/>
      </w:r>
      <w:r w:rsidRPr="00C67532">
        <w:rPr>
          <w:rFonts w:asciiTheme="minorHAnsi" w:hAnsiTheme="minorHAnsi" w:cstheme="minorHAnsi"/>
          <w:szCs w:val="22"/>
        </w:rPr>
        <w:t xml:space="preserve">i Kryminologii, którego większość członków to studenci kierunku prawo. Laboratorium powstało </w:t>
      </w:r>
      <w:r>
        <w:rPr>
          <w:rFonts w:asciiTheme="minorHAnsi" w:hAnsiTheme="minorHAnsi" w:cstheme="minorHAnsi"/>
          <w:szCs w:val="22"/>
        </w:rPr>
        <w:br/>
      </w:r>
      <w:r w:rsidRPr="00C67532">
        <w:rPr>
          <w:rFonts w:asciiTheme="minorHAnsi" w:hAnsiTheme="minorHAnsi" w:cstheme="minorHAnsi"/>
          <w:szCs w:val="22"/>
        </w:rPr>
        <w:t xml:space="preserve">w 2017 roku jako inicjatywa studencka, a pracownię udało się wyposażyć dzięki współpracy </w:t>
      </w:r>
      <w:r>
        <w:rPr>
          <w:rFonts w:asciiTheme="minorHAnsi" w:hAnsiTheme="minorHAnsi" w:cstheme="minorHAnsi"/>
          <w:szCs w:val="22"/>
        </w:rPr>
        <w:br/>
      </w:r>
      <w:r w:rsidRPr="00C67532">
        <w:rPr>
          <w:rFonts w:asciiTheme="minorHAnsi" w:hAnsiTheme="minorHAnsi" w:cstheme="minorHAnsi"/>
          <w:szCs w:val="22"/>
        </w:rPr>
        <w:t>z otoczeniem społeczno-gospodarczym i darowiznami przekazanymi przez Energetykę Cieplną Opolszczyzny oraz opolskie kancelarie prawne. Od czasu postawania, laboratorium znacznie się rozbudowało, zmieniło swoją siedzibę na większe pomieszczenie i służy do prowadzenia praktycznych zajęć z zakresu kryminalistyki, technik operacyjnych c2zy analizy informacji. Każdego roku laboratorium jest wyposażane w nowe środki trwałe. Jest to też niezwykle ważny element promowania kierunków na wydziale i promocji samej uczelni, gdyż bardzo często szkoły średnie zapraszane są na zajęcia praktyczne prowadzone przez studentów kierunku prawo ze wspomnianego koła naukowego.</w:t>
      </w:r>
    </w:p>
    <w:p w14:paraId="62630892" w14:textId="3870A007" w:rsidR="00C67532" w:rsidRDefault="00C67532" w:rsidP="00C67532">
      <w:pPr>
        <w:spacing w:after="0"/>
        <w:rPr>
          <w:rFonts w:asciiTheme="minorHAnsi" w:hAnsiTheme="minorHAnsi" w:cstheme="minorHAnsi"/>
          <w:szCs w:val="22"/>
        </w:rPr>
      </w:pPr>
    </w:p>
    <w:p w14:paraId="37E2E045" w14:textId="653C5525" w:rsidR="00C67532" w:rsidRDefault="00C67532" w:rsidP="00C67532">
      <w:pPr>
        <w:spacing w:after="0"/>
        <w:rPr>
          <w:rFonts w:asciiTheme="minorHAnsi" w:hAnsiTheme="minorHAnsi" w:cstheme="minorHAnsi"/>
          <w:szCs w:val="22"/>
        </w:rPr>
      </w:pPr>
    </w:p>
    <w:p w14:paraId="569B6826" w14:textId="7EA8F14C" w:rsidR="00527063" w:rsidRDefault="00527063" w:rsidP="00C67532">
      <w:pPr>
        <w:spacing w:after="0"/>
        <w:rPr>
          <w:rFonts w:asciiTheme="minorHAnsi" w:hAnsiTheme="minorHAnsi" w:cstheme="minorHAnsi"/>
          <w:szCs w:val="22"/>
        </w:rPr>
      </w:pPr>
    </w:p>
    <w:p w14:paraId="323DDDA2" w14:textId="77777777" w:rsidR="00527063" w:rsidRPr="006D0D3E" w:rsidRDefault="00527063" w:rsidP="00C67532">
      <w:pPr>
        <w:spacing w:after="0"/>
        <w:rPr>
          <w:rFonts w:asciiTheme="minorHAnsi" w:hAnsiTheme="minorHAnsi" w:cstheme="minorHAnsi"/>
          <w:szCs w:val="22"/>
        </w:rPr>
      </w:pPr>
    </w:p>
    <w:p w14:paraId="4A02FB0E" w14:textId="77777777" w:rsidR="00214AAB" w:rsidRPr="00FC5118" w:rsidRDefault="00214AAB" w:rsidP="006D0D3E">
      <w:pPr>
        <w:rPr>
          <w:rFonts w:asciiTheme="minorHAnsi" w:hAnsiTheme="minorHAnsi" w:cstheme="minorHAnsi"/>
          <w:b/>
          <w:color w:val="233D81"/>
          <w:szCs w:val="22"/>
        </w:rPr>
      </w:pPr>
      <w:r w:rsidRPr="00FC5118">
        <w:rPr>
          <w:rFonts w:asciiTheme="minorHAnsi" w:hAnsiTheme="minorHAnsi" w:cstheme="minorHAnsi"/>
          <w:b/>
          <w:color w:val="233D81"/>
          <w:szCs w:val="22"/>
        </w:rPr>
        <w:lastRenderedPageBreak/>
        <w:t>Dodatkowe informacje, które uczelnia uznaje za ważne dla oceny kryterium 5:</w:t>
      </w:r>
    </w:p>
    <w:p w14:paraId="178DDCAA" w14:textId="69874E8E" w:rsidR="00BF33F6" w:rsidRPr="004A0746" w:rsidRDefault="004A0746" w:rsidP="00D22E98">
      <w:pPr>
        <w:pStyle w:val="Akapitzlist"/>
        <w:numPr>
          <w:ilvl w:val="0"/>
          <w:numId w:val="58"/>
        </w:numPr>
        <w:rPr>
          <w:rFonts w:asciiTheme="minorHAnsi" w:hAnsiTheme="minorHAnsi" w:cstheme="minorHAnsi"/>
          <w:bCs/>
          <w:color w:val="000000" w:themeColor="text1"/>
        </w:rPr>
      </w:pPr>
      <w:r w:rsidRPr="004A0746">
        <w:rPr>
          <w:rFonts w:asciiTheme="minorHAnsi" w:hAnsiTheme="minorHAnsi" w:cstheme="minorHAnsi"/>
          <w:bCs/>
          <w:color w:val="000000" w:themeColor="text1"/>
        </w:rPr>
        <w:t>Wydział stosuje</w:t>
      </w:r>
      <w:r w:rsidR="00BF33F6" w:rsidRPr="004A0746">
        <w:rPr>
          <w:rFonts w:asciiTheme="minorHAnsi" w:hAnsiTheme="minorHAnsi" w:cstheme="minorHAnsi"/>
          <w:bCs/>
          <w:color w:val="000000" w:themeColor="text1"/>
        </w:rPr>
        <w:t xml:space="preserve"> form</w:t>
      </w:r>
      <w:r w:rsidRPr="004A0746">
        <w:rPr>
          <w:rFonts w:asciiTheme="minorHAnsi" w:hAnsiTheme="minorHAnsi" w:cstheme="minorHAnsi"/>
          <w:bCs/>
          <w:color w:val="000000" w:themeColor="text1"/>
        </w:rPr>
        <w:t>y</w:t>
      </w:r>
      <w:r w:rsidR="00BF33F6" w:rsidRPr="004A0746">
        <w:rPr>
          <w:rFonts w:asciiTheme="minorHAnsi" w:hAnsiTheme="minorHAnsi" w:cstheme="minorHAnsi"/>
          <w:bCs/>
          <w:color w:val="000000" w:themeColor="text1"/>
        </w:rPr>
        <w:t xml:space="preserve"> komunikacji elektronicznej za pośrednictwem mediów społecznościowych</w:t>
      </w:r>
      <w:r w:rsidRPr="004A0746">
        <w:rPr>
          <w:rFonts w:asciiTheme="minorHAnsi" w:hAnsiTheme="minorHAnsi" w:cstheme="minorHAnsi"/>
          <w:bCs/>
          <w:color w:val="000000" w:themeColor="text1"/>
        </w:rPr>
        <w:t>.</w:t>
      </w:r>
    </w:p>
    <w:p w14:paraId="75A4CF43" w14:textId="308BC783" w:rsidR="00BF33F6" w:rsidRPr="004A0746" w:rsidRDefault="00BF33F6" w:rsidP="00D22E98">
      <w:pPr>
        <w:pStyle w:val="Akapitzlist"/>
        <w:numPr>
          <w:ilvl w:val="0"/>
          <w:numId w:val="42"/>
        </w:numPr>
        <w:spacing w:after="0" w:line="240" w:lineRule="auto"/>
        <w:rPr>
          <w:rFonts w:asciiTheme="minorHAnsi" w:hAnsiTheme="minorHAnsi" w:cstheme="minorHAnsi"/>
          <w:color w:val="000000" w:themeColor="text1"/>
        </w:rPr>
      </w:pPr>
      <w:r w:rsidRPr="004A0746">
        <w:rPr>
          <w:rFonts w:asciiTheme="minorHAnsi" w:hAnsiTheme="minorHAnsi" w:cstheme="minorHAnsi"/>
          <w:color w:val="000000" w:themeColor="text1"/>
        </w:rPr>
        <w:t xml:space="preserve">Liczni pracownicy wydziału mają konta na Google Scholar, Academia.edu, </w:t>
      </w:r>
      <w:proofErr w:type="spellStart"/>
      <w:r w:rsidRPr="004A0746">
        <w:rPr>
          <w:rFonts w:asciiTheme="minorHAnsi" w:hAnsiTheme="minorHAnsi" w:cstheme="minorHAnsi"/>
          <w:color w:val="000000" w:themeColor="text1"/>
        </w:rPr>
        <w:t>Researchgate</w:t>
      </w:r>
      <w:proofErr w:type="spellEnd"/>
      <w:r w:rsidRPr="004A0746">
        <w:rPr>
          <w:rFonts w:asciiTheme="minorHAnsi" w:hAnsiTheme="minorHAnsi" w:cstheme="minorHAnsi"/>
          <w:color w:val="000000" w:themeColor="text1"/>
        </w:rPr>
        <w:t xml:space="preserve"> lub LinkedIn.</w:t>
      </w:r>
    </w:p>
    <w:p w14:paraId="423E4D12" w14:textId="4CA2269C" w:rsidR="00A54DDD" w:rsidRPr="004A0746" w:rsidRDefault="00BF33F6" w:rsidP="00D22E98">
      <w:pPr>
        <w:pStyle w:val="Akapitzlist"/>
        <w:numPr>
          <w:ilvl w:val="0"/>
          <w:numId w:val="42"/>
        </w:numPr>
        <w:spacing w:before="100" w:beforeAutospacing="1" w:after="0" w:line="240" w:lineRule="auto"/>
        <w:contextualSpacing w:val="0"/>
        <w:rPr>
          <w:rFonts w:asciiTheme="minorHAnsi" w:hAnsiTheme="minorHAnsi" w:cstheme="minorHAnsi"/>
          <w:color w:val="000000" w:themeColor="text1"/>
        </w:rPr>
      </w:pPr>
      <w:r w:rsidRPr="004A0746">
        <w:rPr>
          <w:rFonts w:asciiTheme="minorHAnsi" w:hAnsiTheme="minorHAnsi" w:cstheme="minorHAnsi"/>
          <w:color w:val="000000" w:themeColor="text1"/>
        </w:rPr>
        <w:t xml:space="preserve">Umożliwienie załatwienia całości sprawy pracowniczej lub studenckiej drogą elektroniczną poprzez korzystanie z indywidualnych kont w domenie uniwersyteckiej oraz weryfikacji dwuetapowej – wykluczenie konieczności stosowania podpisów. </w:t>
      </w:r>
    </w:p>
    <w:p w14:paraId="2F98815F" w14:textId="77777777" w:rsidR="00AE4AA5" w:rsidRDefault="00AE4AA5" w:rsidP="006D0D3E">
      <w:pPr>
        <w:rPr>
          <w:rFonts w:asciiTheme="minorHAnsi" w:hAnsiTheme="minorHAnsi" w:cstheme="minorHAnsi"/>
          <w:sz w:val="24"/>
        </w:rPr>
      </w:pPr>
    </w:p>
    <w:p w14:paraId="6E6C3C84" w14:textId="77777777" w:rsidR="00FC5118" w:rsidRPr="006D0D3E" w:rsidRDefault="00FC5118" w:rsidP="006D0D3E">
      <w:pPr>
        <w:rPr>
          <w:rFonts w:asciiTheme="minorHAnsi" w:hAnsiTheme="minorHAnsi" w:cstheme="minorHAnsi"/>
          <w:sz w:val="24"/>
        </w:rPr>
      </w:pPr>
    </w:p>
    <w:p w14:paraId="1774CF7B" w14:textId="77777777" w:rsidR="00FF5F19" w:rsidRPr="006D0D3E" w:rsidRDefault="00FF5F19" w:rsidP="006D0D3E">
      <w:pPr>
        <w:pStyle w:val="Nagwek2"/>
        <w:spacing w:before="0"/>
        <w:rPr>
          <w:rFonts w:asciiTheme="minorHAnsi" w:hAnsiTheme="minorHAnsi" w:cstheme="minorHAnsi"/>
          <w:sz w:val="24"/>
          <w:szCs w:val="24"/>
          <w:lang w:val="pl-PL"/>
        </w:rPr>
      </w:pPr>
      <w:bookmarkStart w:id="42" w:name="_Toc616622"/>
      <w:bookmarkStart w:id="43" w:name="_Toc623892"/>
      <w:bookmarkStart w:id="44" w:name="_Toc624213"/>
      <w:bookmarkStart w:id="45" w:name="_Toc130368113"/>
      <w:r w:rsidRPr="006D0D3E">
        <w:rPr>
          <w:rFonts w:asciiTheme="minorHAnsi" w:hAnsiTheme="minorHAnsi" w:cstheme="minorHAnsi"/>
          <w:sz w:val="24"/>
          <w:szCs w:val="24"/>
        </w:rPr>
        <w:t>Kryterium 6. Współpraca z otoczeniem społeczno-gospodarczym w konstruowaniu, realizacji i</w:t>
      </w:r>
      <w:r w:rsidR="00E02BD6" w:rsidRPr="006D0D3E">
        <w:rPr>
          <w:rFonts w:asciiTheme="minorHAnsi" w:hAnsiTheme="minorHAnsi" w:cstheme="minorHAnsi"/>
          <w:sz w:val="24"/>
          <w:szCs w:val="24"/>
          <w:lang w:val="pl-PL"/>
        </w:rPr>
        <w:t xml:space="preserve"> </w:t>
      </w:r>
      <w:r w:rsidRPr="006D0D3E">
        <w:rPr>
          <w:rFonts w:asciiTheme="minorHAnsi" w:hAnsiTheme="minorHAnsi" w:cstheme="minorHAnsi"/>
          <w:sz w:val="24"/>
          <w:szCs w:val="24"/>
        </w:rPr>
        <w:t>doskonaleniu programu studiów oraz jej wpływ na rozwój kierunku</w:t>
      </w:r>
      <w:bookmarkEnd w:id="42"/>
      <w:bookmarkEnd w:id="43"/>
      <w:bookmarkEnd w:id="44"/>
      <w:bookmarkEnd w:id="45"/>
    </w:p>
    <w:p w14:paraId="49CD7890" w14:textId="2E67805C" w:rsidR="00F16654" w:rsidRDefault="00F16654" w:rsidP="006D0D3E">
      <w:pPr>
        <w:autoSpaceDE w:val="0"/>
        <w:autoSpaceDN w:val="0"/>
        <w:adjustRightInd w:val="0"/>
        <w:rPr>
          <w:rFonts w:asciiTheme="minorHAnsi" w:eastAsia="Calibri" w:hAnsiTheme="minorHAnsi" w:cstheme="minorHAnsi"/>
          <w:color w:val="000000"/>
          <w:szCs w:val="22"/>
          <w:lang w:eastAsia="en-US"/>
        </w:rPr>
      </w:pPr>
      <w:r w:rsidRPr="00C67532">
        <w:rPr>
          <w:rFonts w:asciiTheme="minorHAnsi" w:hAnsiTheme="minorHAnsi" w:cstheme="minorHAnsi"/>
          <w:b/>
          <w:szCs w:val="22"/>
        </w:rPr>
        <w:t xml:space="preserve">[Standard jakości kształcenia </w:t>
      </w:r>
      <w:r>
        <w:rPr>
          <w:rFonts w:asciiTheme="minorHAnsi" w:hAnsiTheme="minorHAnsi" w:cstheme="minorHAnsi"/>
          <w:b/>
          <w:szCs w:val="22"/>
        </w:rPr>
        <w:t>6</w:t>
      </w:r>
      <w:r w:rsidRPr="00C67532">
        <w:rPr>
          <w:rFonts w:asciiTheme="minorHAnsi" w:hAnsiTheme="minorHAnsi" w:cstheme="minorHAnsi"/>
          <w:b/>
          <w:szCs w:val="22"/>
        </w:rPr>
        <w:t>.</w:t>
      </w:r>
      <w:r>
        <w:rPr>
          <w:rFonts w:asciiTheme="minorHAnsi" w:hAnsiTheme="minorHAnsi" w:cstheme="minorHAnsi"/>
          <w:b/>
          <w:szCs w:val="22"/>
        </w:rPr>
        <w:t>1</w:t>
      </w:r>
      <w:r w:rsidRPr="00C67532">
        <w:rPr>
          <w:rFonts w:asciiTheme="minorHAnsi" w:hAnsiTheme="minorHAnsi" w:cstheme="minorHAnsi"/>
          <w:b/>
          <w:szCs w:val="22"/>
        </w:rPr>
        <w:t>]</w:t>
      </w:r>
    </w:p>
    <w:p w14:paraId="71DF8BC8" w14:textId="260931F0" w:rsidR="00684ADB" w:rsidRPr="006D0D3E" w:rsidRDefault="00684ADB" w:rsidP="006D0D3E">
      <w:pPr>
        <w:autoSpaceDE w:val="0"/>
        <w:autoSpaceDN w:val="0"/>
        <w:adjustRightInd w:val="0"/>
        <w:rPr>
          <w:rFonts w:asciiTheme="minorHAnsi" w:eastAsia="Calibri" w:hAnsiTheme="minorHAnsi" w:cstheme="minorHAnsi"/>
          <w:color w:val="000000"/>
          <w:szCs w:val="22"/>
          <w:lang w:eastAsia="en-US"/>
        </w:rPr>
      </w:pPr>
      <w:r w:rsidRPr="006D0D3E">
        <w:rPr>
          <w:rFonts w:asciiTheme="minorHAnsi" w:eastAsia="Calibri" w:hAnsiTheme="minorHAnsi" w:cstheme="minorHAnsi"/>
          <w:color w:val="000000"/>
          <w:szCs w:val="22"/>
          <w:lang w:eastAsia="en-US"/>
        </w:rPr>
        <w:t xml:space="preserve">Strategia Rozwoju Uniwersytetu Opolskiego na lata 2021-2027 określa „Piąty cel strategiczny: Budowanie strategicznego partnerstwa i współpracy Uniwersytetu Opolskiego z otoczeniem, które obejmuje kształtowanie i rozwój relacji na kilku płaszczyznach, obejmujących współpracę Uniwersytetu Opolskiego z: </w:t>
      </w:r>
    </w:p>
    <w:p w14:paraId="280261E8" w14:textId="77777777" w:rsidR="00684ADB" w:rsidRPr="006D0D3E" w:rsidRDefault="00684ADB" w:rsidP="006D0D3E">
      <w:pPr>
        <w:pStyle w:val="Akapitzlist"/>
        <w:numPr>
          <w:ilvl w:val="2"/>
          <w:numId w:val="27"/>
        </w:numPr>
        <w:autoSpaceDE w:val="0"/>
        <w:autoSpaceDN w:val="0"/>
        <w:adjustRightInd w:val="0"/>
        <w:spacing w:line="240" w:lineRule="auto"/>
        <w:rPr>
          <w:rFonts w:asciiTheme="minorHAnsi" w:eastAsia="Calibri" w:hAnsiTheme="minorHAnsi" w:cstheme="minorHAnsi"/>
          <w:color w:val="000000"/>
        </w:rPr>
      </w:pPr>
      <w:r w:rsidRPr="006D0D3E">
        <w:rPr>
          <w:rFonts w:asciiTheme="minorHAnsi" w:eastAsia="Calibri" w:hAnsiTheme="minorHAnsi" w:cstheme="minorHAnsi"/>
          <w:color w:val="000000"/>
        </w:rPr>
        <w:t xml:space="preserve">innymi polskimi i zagranicznymi uczelniami, </w:t>
      </w:r>
    </w:p>
    <w:p w14:paraId="7E72CAA2" w14:textId="77777777" w:rsidR="00684ADB" w:rsidRPr="006D0D3E" w:rsidRDefault="00684ADB" w:rsidP="006D0D3E">
      <w:pPr>
        <w:pStyle w:val="Akapitzlist"/>
        <w:numPr>
          <w:ilvl w:val="2"/>
          <w:numId w:val="27"/>
        </w:numPr>
        <w:autoSpaceDE w:val="0"/>
        <w:autoSpaceDN w:val="0"/>
        <w:adjustRightInd w:val="0"/>
        <w:spacing w:line="240" w:lineRule="auto"/>
        <w:rPr>
          <w:rFonts w:asciiTheme="minorHAnsi" w:eastAsia="Calibri" w:hAnsiTheme="minorHAnsi" w:cstheme="minorHAnsi"/>
          <w:color w:val="000000"/>
        </w:rPr>
      </w:pPr>
      <w:r w:rsidRPr="006D0D3E">
        <w:rPr>
          <w:rFonts w:asciiTheme="minorHAnsi" w:eastAsia="Calibri" w:hAnsiTheme="minorHAnsi" w:cstheme="minorHAnsi"/>
          <w:color w:val="000000"/>
        </w:rPr>
        <w:t xml:space="preserve">jednostkami administracji publicznej, zarówno rządowej, jak i samorządowej, </w:t>
      </w:r>
    </w:p>
    <w:p w14:paraId="14D4A263" w14:textId="77777777" w:rsidR="00684ADB" w:rsidRPr="006D0D3E" w:rsidRDefault="00684ADB" w:rsidP="006D0D3E">
      <w:pPr>
        <w:pStyle w:val="Akapitzlist"/>
        <w:numPr>
          <w:ilvl w:val="2"/>
          <w:numId w:val="27"/>
        </w:numPr>
        <w:autoSpaceDE w:val="0"/>
        <w:autoSpaceDN w:val="0"/>
        <w:adjustRightInd w:val="0"/>
        <w:spacing w:line="240" w:lineRule="auto"/>
        <w:rPr>
          <w:rFonts w:asciiTheme="minorHAnsi" w:eastAsia="Calibri" w:hAnsiTheme="minorHAnsi" w:cstheme="minorHAnsi"/>
          <w:color w:val="000000"/>
        </w:rPr>
      </w:pPr>
      <w:r w:rsidRPr="006D0D3E">
        <w:rPr>
          <w:rFonts w:asciiTheme="minorHAnsi" w:eastAsia="Calibri" w:hAnsiTheme="minorHAnsi" w:cstheme="minorHAnsi"/>
          <w:color w:val="000000"/>
        </w:rPr>
        <w:t xml:space="preserve">biznesem oraz instytucjami otoczenia biznesu, </w:t>
      </w:r>
    </w:p>
    <w:p w14:paraId="3C667B6B" w14:textId="77777777" w:rsidR="00684ADB" w:rsidRPr="006D0D3E" w:rsidRDefault="00684ADB" w:rsidP="006D0D3E">
      <w:pPr>
        <w:pStyle w:val="Akapitzlist"/>
        <w:numPr>
          <w:ilvl w:val="2"/>
          <w:numId w:val="27"/>
        </w:numPr>
        <w:autoSpaceDE w:val="0"/>
        <w:autoSpaceDN w:val="0"/>
        <w:adjustRightInd w:val="0"/>
        <w:spacing w:line="240" w:lineRule="auto"/>
        <w:rPr>
          <w:rFonts w:asciiTheme="minorHAnsi" w:eastAsia="Calibri" w:hAnsiTheme="minorHAnsi" w:cstheme="minorHAnsi"/>
          <w:color w:val="000000"/>
        </w:rPr>
      </w:pPr>
      <w:r w:rsidRPr="006D0D3E">
        <w:rPr>
          <w:rFonts w:asciiTheme="minorHAnsi" w:eastAsia="Calibri" w:hAnsiTheme="minorHAnsi" w:cstheme="minorHAnsi"/>
          <w:color w:val="000000"/>
        </w:rPr>
        <w:t xml:space="preserve">organizacjami pozarządowymi, </w:t>
      </w:r>
    </w:p>
    <w:p w14:paraId="42998E57" w14:textId="77777777" w:rsidR="00684ADB" w:rsidRPr="006D0D3E" w:rsidRDefault="00684ADB" w:rsidP="006D0D3E">
      <w:pPr>
        <w:pStyle w:val="Akapitzlist"/>
        <w:numPr>
          <w:ilvl w:val="2"/>
          <w:numId w:val="27"/>
        </w:numPr>
        <w:autoSpaceDE w:val="0"/>
        <w:autoSpaceDN w:val="0"/>
        <w:adjustRightInd w:val="0"/>
        <w:spacing w:line="240" w:lineRule="auto"/>
        <w:rPr>
          <w:rFonts w:asciiTheme="minorHAnsi" w:eastAsia="Calibri" w:hAnsiTheme="minorHAnsi" w:cstheme="minorHAnsi"/>
          <w:color w:val="000000"/>
        </w:rPr>
      </w:pPr>
      <w:r w:rsidRPr="006D0D3E">
        <w:rPr>
          <w:rFonts w:asciiTheme="minorHAnsi" w:eastAsia="Calibri" w:hAnsiTheme="minorHAnsi" w:cstheme="minorHAnsi"/>
          <w:color w:val="000000"/>
        </w:rPr>
        <w:t>instytucjami edukacji, kultury i sportu”.</w:t>
      </w:r>
    </w:p>
    <w:p w14:paraId="17F66A9D" w14:textId="77777777" w:rsidR="00684ADB" w:rsidRPr="006D0D3E" w:rsidRDefault="00684ADB" w:rsidP="006D0D3E">
      <w:pPr>
        <w:autoSpaceDE w:val="0"/>
        <w:autoSpaceDN w:val="0"/>
        <w:adjustRightInd w:val="0"/>
        <w:rPr>
          <w:rFonts w:asciiTheme="minorHAnsi" w:eastAsia="Calibri" w:hAnsiTheme="minorHAnsi" w:cstheme="minorHAnsi"/>
          <w:szCs w:val="22"/>
          <w:lang w:eastAsia="en-US"/>
        </w:rPr>
      </w:pPr>
      <w:r w:rsidRPr="006D0D3E">
        <w:rPr>
          <w:rFonts w:asciiTheme="minorHAnsi" w:eastAsia="Calibri" w:hAnsiTheme="minorHAnsi" w:cstheme="minorHAnsi"/>
          <w:szCs w:val="22"/>
          <w:lang w:eastAsia="en-US"/>
        </w:rPr>
        <w:t xml:space="preserve">Kształtowanie i rozwój relacji z polskimi i zagranicznymi uczelniami wiąże się przede wszystkim </w:t>
      </w:r>
      <w:r w:rsidRPr="006D0D3E">
        <w:rPr>
          <w:rFonts w:asciiTheme="minorHAnsi" w:eastAsia="Calibri" w:hAnsiTheme="minorHAnsi" w:cstheme="minorHAnsi"/>
          <w:szCs w:val="22"/>
          <w:lang w:eastAsia="en-US"/>
        </w:rPr>
        <w:br/>
        <w:t xml:space="preserve">z nawiązywaniem i pogłębianiem współpracy w zakresie prowadzonych badań naukowych, przygotowywania i realizacji wspólnych grantów i projektów, a także opracowywania i uruchamiania nowych, interdyscyplinarnych kierunków studiów i form kształcenia ustawicznego. Współpraca w tym zakresie realizuje się w dużej mierze, poprzez udział nauczycieli akademickich, ale i studentów </w:t>
      </w:r>
      <w:r w:rsidRPr="006D0D3E">
        <w:rPr>
          <w:rFonts w:asciiTheme="minorHAnsi" w:eastAsia="Calibri" w:hAnsiTheme="minorHAnsi" w:cstheme="minorHAnsi"/>
          <w:szCs w:val="22"/>
          <w:lang w:eastAsia="en-US"/>
        </w:rPr>
        <w:br/>
        <w:t>w zewnętrznych konferencjach naukowych.</w:t>
      </w:r>
    </w:p>
    <w:p w14:paraId="1B4BA596" w14:textId="4E032FC8" w:rsidR="00684ADB" w:rsidRPr="006D0D3E" w:rsidRDefault="00684ADB" w:rsidP="006D0D3E">
      <w:pPr>
        <w:autoSpaceDE w:val="0"/>
        <w:autoSpaceDN w:val="0"/>
        <w:adjustRightInd w:val="0"/>
        <w:rPr>
          <w:rFonts w:asciiTheme="minorHAnsi" w:eastAsia="Calibri" w:hAnsiTheme="minorHAnsi" w:cstheme="minorHAnsi"/>
          <w:szCs w:val="22"/>
          <w:lang w:eastAsia="en-US"/>
        </w:rPr>
      </w:pPr>
      <w:r w:rsidRPr="006D0D3E">
        <w:rPr>
          <w:rFonts w:asciiTheme="minorHAnsi" w:eastAsia="Calibri" w:hAnsiTheme="minorHAnsi" w:cstheme="minorHAnsi"/>
          <w:szCs w:val="22"/>
          <w:lang w:eastAsia="en-US"/>
        </w:rPr>
        <w:t xml:space="preserve">Budowanie partnerstwa i współpracy z jednostkami administracji rządowej i samorządowej na kierunku </w:t>
      </w:r>
      <w:r w:rsidRPr="006D0D3E">
        <w:rPr>
          <w:rFonts w:asciiTheme="minorHAnsi" w:eastAsia="Calibri" w:hAnsiTheme="minorHAnsi" w:cstheme="minorHAnsi"/>
          <w:iCs/>
          <w:szCs w:val="22"/>
          <w:lang w:eastAsia="en-US"/>
        </w:rPr>
        <w:t>prawo</w:t>
      </w:r>
      <w:r w:rsidRPr="006D0D3E">
        <w:rPr>
          <w:rFonts w:asciiTheme="minorHAnsi" w:eastAsia="Calibri" w:hAnsiTheme="minorHAnsi" w:cstheme="minorHAnsi"/>
          <w:szCs w:val="22"/>
          <w:lang w:eastAsia="en-US"/>
        </w:rPr>
        <w:t xml:space="preserve"> zostało zdefiniowane jako kooperacja pomiędzy WPiA, na podstawie porozumień </w:t>
      </w:r>
      <w:r w:rsidR="00E108F3">
        <w:rPr>
          <w:rFonts w:asciiTheme="minorHAnsi" w:eastAsia="Calibri" w:hAnsiTheme="minorHAnsi" w:cstheme="minorHAnsi"/>
          <w:szCs w:val="22"/>
          <w:lang w:eastAsia="en-US"/>
        </w:rPr>
        <w:br/>
      </w:r>
      <w:r w:rsidRPr="006D0D3E">
        <w:rPr>
          <w:rFonts w:asciiTheme="minorHAnsi" w:eastAsia="Calibri" w:hAnsiTheme="minorHAnsi" w:cstheme="minorHAnsi"/>
          <w:szCs w:val="22"/>
          <w:lang w:eastAsia="en-US"/>
        </w:rPr>
        <w:t>o współpracy z podmiotami takimi jak:</w:t>
      </w:r>
    </w:p>
    <w:p w14:paraId="3806CE27" w14:textId="76279E74" w:rsidR="00684ADB" w:rsidRPr="006D0D3E" w:rsidRDefault="00684ADB" w:rsidP="006D0D3E">
      <w:pPr>
        <w:pStyle w:val="Akapitzlist"/>
        <w:numPr>
          <w:ilvl w:val="0"/>
          <w:numId w:val="28"/>
        </w:numPr>
        <w:autoSpaceDE w:val="0"/>
        <w:autoSpaceDN w:val="0"/>
        <w:adjustRightInd w:val="0"/>
        <w:spacing w:line="240" w:lineRule="auto"/>
        <w:rPr>
          <w:rFonts w:asciiTheme="minorHAnsi" w:eastAsia="Calibri" w:hAnsiTheme="minorHAnsi" w:cstheme="minorHAnsi"/>
        </w:rPr>
      </w:pPr>
      <w:r w:rsidRPr="006D0D3E">
        <w:rPr>
          <w:rFonts w:asciiTheme="minorHAnsi" w:eastAsia="Calibri" w:hAnsiTheme="minorHAnsi" w:cstheme="minorHAnsi"/>
        </w:rPr>
        <w:t>Prokuratura Krajowa;</w:t>
      </w:r>
    </w:p>
    <w:p w14:paraId="39D1BF1B" w14:textId="65FF10DB" w:rsidR="00684ADB" w:rsidRPr="006D0D3E" w:rsidRDefault="00684ADB" w:rsidP="006D0D3E">
      <w:pPr>
        <w:pStyle w:val="Akapitzlist"/>
        <w:numPr>
          <w:ilvl w:val="0"/>
          <w:numId w:val="28"/>
        </w:numPr>
        <w:autoSpaceDE w:val="0"/>
        <w:autoSpaceDN w:val="0"/>
        <w:adjustRightInd w:val="0"/>
        <w:spacing w:line="240" w:lineRule="auto"/>
        <w:rPr>
          <w:rFonts w:asciiTheme="minorHAnsi" w:eastAsia="Calibri" w:hAnsiTheme="minorHAnsi" w:cstheme="minorHAnsi"/>
        </w:rPr>
      </w:pPr>
      <w:r w:rsidRPr="006D0D3E">
        <w:rPr>
          <w:rFonts w:asciiTheme="minorHAnsi" w:eastAsia="Calibri" w:hAnsiTheme="minorHAnsi" w:cstheme="minorHAnsi"/>
        </w:rPr>
        <w:t>Krajowa Szkoła Administracji Publicznej im. Prezydenta Rzeczypospolitej Polskiej Lecha Kaczyńskiego;</w:t>
      </w:r>
    </w:p>
    <w:p w14:paraId="6443F44E" w14:textId="08BCBEA8" w:rsidR="00684ADB" w:rsidRPr="006D0D3E" w:rsidRDefault="00684ADB" w:rsidP="006D0D3E">
      <w:pPr>
        <w:pStyle w:val="Akapitzlist"/>
        <w:numPr>
          <w:ilvl w:val="0"/>
          <w:numId w:val="28"/>
        </w:numPr>
        <w:autoSpaceDE w:val="0"/>
        <w:autoSpaceDN w:val="0"/>
        <w:adjustRightInd w:val="0"/>
        <w:spacing w:line="240" w:lineRule="auto"/>
        <w:rPr>
          <w:rFonts w:asciiTheme="minorHAnsi" w:eastAsia="Calibri" w:hAnsiTheme="minorHAnsi" w:cstheme="minorHAnsi"/>
        </w:rPr>
      </w:pPr>
      <w:r w:rsidRPr="006D0D3E">
        <w:rPr>
          <w:rFonts w:asciiTheme="minorHAnsi" w:eastAsia="Calibri" w:hAnsiTheme="minorHAnsi" w:cstheme="minorHAnsi"/>
        </w:rPr>
        <w:t>Instytut Wymiaru Sprawiedliwości;</w:t>
      </w:r>
    </w:p>
    <w:p w14:paraId="65D3FC38" w14:textId="4E958CC6" w:rsidR="00EC4F6B" w:rsidRDefault="00684ADB" w:rsidP="00EC4F6B">
      <w:pPr>
        <w:pStyle w:val="Akapitzlist"/>
        <w:numPr>
          <w:ilvl w:val="0"/>
          <w:numId w:val="28"/>
        </w:numPr>
        <w:autoSpaceDE w:val="0"/>
        <w:autoSpaceDN w:val="0"/>
        <w:adjustRightInd w:val="0"/>
        <w:spacing w:line="240" w:lineRule="auto"/>
        <w:rPr>
          <w:rFonts w:asciiTheme="minorHAnsi" w:eastAsia="Calibri" w:hAnsiTheme="minorHAnsi" w:cstheme="minorHAnsi"/>
        </w:rPr>
      </w:pPr>
      <w:r w:rsidRPr="006D0D3E">
        <w:rPr>
          <w:rFonts w:asciiTheme="minorHAnsi" w:eastAsia="Calibri" w:hAnsiTheme="minorHAnsi" w:cstheme="minorHAnsi"/>
        </w:rPr>
        <w:t>Okręgowy Inspektorat Służby Więziennej w Opolu</w:t>
      </w:r>
      <w:r w:rsidR="00C918FD" w:rsidRPr="006D0D3E">
        <w:rPr>
          <w:rFonts w:asciiTheme="minorHAnsi" w:eastAsia="Calibri" w:hAnsiTheme="minorHAnsi" w:cstheme="minorHAnsi"/>
        </w:rPr>
        <w:t>.</w:t>
      </w:r>
    </w:p>
    <w:p w14:paraId="5D2AB6BD" w14:textId="1331C8E8" w:rsidR="00EC4F6B" w:rsidRPr="00E22970" w:rsidRDefault="00EC4F6B" w:rsidP="00E22970">
      <w:pPr>
        <w:autoSpaceDE w:val="0"/>
        <w:autoSpaceDN w:val="0"/>
        <w:adjustRightInd w:val="0"/>
        <w:rPr>
          <w:rFonts w:asciiTheme="minorHAnsi" w:eastAsia="Calibri" w:hAnsiTheme="minorHAnsi" w:cstheme="minorHAnsi"/>
        </w:rPr>
      </w:pPr>
    </w:p>
    <w:p w14:paraId="34C03092" w14:textId="77777777" w:rsidR="00C918FD" w:rsidRPr="006D0D3E" w:rsidRDefault="00684ADB" w:rsidP="006D0D3E">
      <w:pPr>
        <w:autoSpaceDE w:val="0"/>
        <w:autoSpaceDN w:val="0"/>
        <w:adjustRightInd w:val="0"/>
        <w:rPr>
          <w:rFonts w:asciiTheme="minorHAnsi" w:eastAsia="Calibri" w:hAnsiTheme="minorHAnsi" w:cstheme="minorHAnsi"/>
        </w:rPr>
      </w:pPr>
      <w:r w:rsidRPr="006D0D3E">
        <w:rPr>
          <w:rFonts w:asciiTheme="minorHAnsi" w:eastAsia="Calibri" w:hAnsiTheme="minorHAnsi" w:cstheme="minorHAnsi"/>
        </w:rPr>
        <w:t xml:space="preserve">Ponadto przy </w:t>
      </w:r>
      <w:r w:rsidR="00C918FD" w:rsidRPr="006D0D3E">
        <w:rPr>
          <w:rFonts w:asciiTheme="minorHAnsi" w:eastAsia="Calibri" w:hAnsiTheme="minorHAnsi" w:cstheme="minorHAnsi"/>
        </w:rPr>
        <w:t>wydziale</w:t>
      </w:r>
      <w:r w:rsidRPr="006D0D3E">
        <w:rPr>
          <w:rFonts w:asciiTheme="minorHAnsi" w:eastAsia="Calibri" w:hAnsiTheme="minorHAnsi" w:cstheme="minorHAnsi"/>
        </w:rPr>
        <w:t xml:space="preserve"> funkcjonuje Rada Interesariuszy Zewnętrznych, w skład której wchodzą: </w:t>
      </w:r>
    </w:p>
    <w:p w14:paraId="355CD478" w14:textId="46B31D59" w:rsidR="00C918FD" w:rsidRPr="006D0D3E" w:rsidRDefault="00684ADB" w:rsidP="006D0D3E">
      <w:pPr>
        <w:pStyle w:val="Akapitzlist"/>
        <w:numPr>
          <w:ilvl w:val="0"/>
          <w:numId w:val="29"/>
        </w:numPr>
        <w:autoSpaceDE w:val="0"/>
        <w:autoSpaceDN w:val="0"/>
        <w:adjustRightInd w:val="0"/>
        <w:spacing w:line="240" w:lineRule="auto"/>
        <w:rPr>
          <w:rFonts w:asciiTheme="minorHAnsi" w:eastAsia="Calibri" w:hAnsiTheme="minorHAnsi" w:cstheme="minorHAnsi"/>
        </w:rPr>
      </w:pPr>
      <w:r w:rsidRPr="006D0D3E">
        <w:rPr>
          <w:rFonts w:asciiTheme="minorHAnsi" w:eastAsia="Calibri" w:hAnsiTheme="minorHAnsi" w:cstheme="minorHAnsi"/>
        </w:rPr>
        <w:t>Prezes Sądu Rejonowego w Opolu</w:t>
      </w:r>
      <w:r w:rsidR="00C918FD" w:rsidRPr="006D0D3E">
        <w:rPr>
          <w:rFonts w:asciiTheme="minorHAnsi" w:eastAsia="Calibri" w:hAnsiTheme="minorHAnsi" w:cstheme="minorHAnsi"/>
        </w:rPr>
        <w:t>;</w:t>
      </w:r>
    </w:p>
    <w:p w14:paraId="21DF99D0" w14:textId="3B6AE002" w:rsidR="00C918FD" w:rsidRPr="006D0D3E" w:rsidRDefault="00684ADB" w:rsidP="006D0D3E">
      <w:pPr>
        <w:pStyle w:val="Akapitzlist"/>
        <w:numPr>
          <w:ilvl w:val="0"/>
          <w:numId w:val="29"/>
        </w:numPr>
        <w:autoSpaceDE w:val="0"/>
        <w:autoSpaceDN w:val="0"/>
        <w:adjustRightInd w:val="0"/>
        <w:spacing w:line="240" w:lineRule="auto"/>
        <w:rPr>
          <w:rFonts w:asciiTheme="minorHAnsi" w:eastAsia="Calibri" w:hAnsiTheme="minorHAnsi" w:cstheme="minorHAnsi"/>
        </w:rPr>
      </w:pPr>
      <w:r w:rsidRPr="006D0D3E">
        <w:rPr>
          <w:rFonts w:asciiTheme="minorHAnsi" w:eastAsia="Calibri" w:hAnsiTheme="minorHAnsi" w:cstheme="minorHAnsi"/>
        </w:rPr>
        <w:t>Prezes Wojewódzkiego Sądu Administracyjnego</w:t>
      </w:r>
      <w:r w:rsidR="00C918FD" w:rsidRPr="006D0D3E">
        <w:rPr>
          <w:rFonts w:asciiTheme="minorHAnsi" w:eastAsia="Calibri" w:hAnsiTheme="minorHAnsi" w:cstheme="minorHAnsi"/>
        </w:rPr>
        <w:t>;</w:t>
      </w:r>
    </w:p>
    <w:p w14:paraId="209CA391" w14:textId="77777777" w:rsidR="00C918FD" w:rsidRPr="006D0D3E" w:rsidRDefault="00684ADB" w:rsidP="006D0D3E">
      <w:pPr>
        <w:pStyle w:val="Akapitzlist"/>
        <w:numPr>
          <w:ilvl w:val="0"/>
          <w:numId w:val="29"/>
        </w:numPr>
        <w:autoSpaceDE w:val="0"/>
        <w:autoSpaceDN w:val="0"/>
        <w:adjustRightInd w:val="0"/>
        <w:spacing w:line="240" w:lineRule="auto"/>
        <w:rPr>
          <w:rFonts w:asciiTheme="minorHAnsi" w:eastAsia="Calibri" w:hAnsiTheme="minorHAnsi" w:cstheme="minorHAnsi"/>
        </w:rPr>
      </w:pPr>
      <w:r w:rsidRPr="006D0D3E">
        <w:rPr>
          <w:rFonts w:asciiTheme="minorHAnsi" w:eastAsia="Calibri" w:hAnsiTheme="minorHAnsi" w:cstheme="minorHAnsi"/>
        </w:rPr>
        <w:t>przedstawiciel Prokuratury Rejonowej w Opolu</w:t>
      </w:r>
      <w:r w:rsidR="00C918FD" w:rsidRPr="006D0D3E">
        <w:rPr>
          <w:rFonts w:asciiTheme="minorHAnsi" w:eastAsia="Calibri" w:hAnsiTheme="minorHAnsi" w:cstheme="minorHAnsi"/>
        </w:rPr>
        <w:t>;</w:t>
      </w:r>
      <w:r w:rsidRPr="006D0D3E">
        <w:rPr>
          <w:rFonts w:asciiTheme="minorHAnsi" w:eastAsia="Calibri" w:hAnsiTheme="minorHAnsi" w:cstheme="minorHAnsi"/>
        </w:rPr>
        <w:t xml:space="preserve"> </w:t>
      </w:r>
    </w:p>
    <w:p w14:paraId="63E02BD5" w14:textId="77777777" w:rsidR="00C918FD" w:rsidRPr="006D0D3E" w:rsidRDefault="00684ADB" w:rsidP="006D0D3E">
      <w:pPr>
        <w:pStyle w:val="Akapitzlist"/>
        <w:numPr>
          <w:ilvl w:val="0"/>
          <w:numId w:val="29"/>
        </w:numPr>
        <w:autoSpaceDE w:val="0"/>
        <w:autoSpaceDN w:val="0"/>
        <w:adjustRightInd w:val="0"/>
        <w:spacing w:line="240" w:lineRule="auto"/>
        <w:rPr>
          <w:rFonts w:asciiTheme="minorHAnsi" w:eastAsia="Calibri" w:hAnsiTheme="minorHAnsi" w:cstheme="minorHAnsi"/>
        </w:rPr>
      </w:pPr>
      <w:r w:rsidRPr="006D0D3E">
        <w:rPr>
          <w:rFonts w:asciiTheme="minorHAnsi" w:eastAsia="Calibri" w:hAnsiTheme="minorHAnsi" w:cstheme="minorHAnsi"/>
        </w:rPr>
        <w:t>przedstawiciel Prokuratury Okręgowej w Opolu</w:t>
      </w:r>
      <w:r w:rsidR="00C918FD" w:rsidRPr="006D0D3E">
        <w:rPr>
          <w:rFonts w:asciiTheme="minorHAnsi" w:eastAsia="Calibri" w:hAnsiTheme="minorHAnsi" w:cstheme="minorHAnsi"/>
        </w:rPr>
        <w:t>;</w:t>
      </w:r>
    </w:p>
    <w:p w14:paraId="12E4EDB7" w14:textId="77777777" w:rsidR="00C918FD" w:rsidRPr="006D0D3E" w:rsidRDefault="00684ADB" w:rsidP="006D0D3E">
      <w:pPr>
        <w:pStyle w:val="Akapitzlist"/>
        <w:numPr>
          <w:ilvl w:val="0"/>
          <w:numId w:val="29"/>
        </w:numPr>
        <w:autoSpaceDE w:val="0"/>
        <w:autoSpaceDN w:val="0"/>
        <w:adjustRightInd w:val="0"/>
        <w:spacing w:line="240" w:lineRule="auto"/>
        <w:rPr>
          <w:rFonts w:asciiTheme="minorHAnsi" w:eastAsia="Calibri" w:hAnsiTheme="minorHAnsi" w:cstheme="minorHAnsi"/>
        </w:rPr>
      </w:pPr>
      <w:r w:rsidRPr="006D0D3E">
        <w:rPr>
          <w:rFonts w:asciiTheme="minorHAnsi" w:eastAsia="Calibri" w:hAnsiTheme="minorHAnsi" w:cstheme="minorHAnsi"/>
        </w:rPr>
        <w:t>przedstawiciel Okręgowej Izby Radców Prawnych</w:t>
      </w:r>
      <w:r w:rsidR="00C918FD" w:rsidRPr="006D0D3E">
        <w:rPr>
          <w:rFonts w:asciiTheme="minorHAnsi" w:eastAsia="Calibri" w:hAnsiTheme="minorHAnsi" w:cstheme="minorHAnsi"/>
        </w:rPr>
        <w:t>;</w:t>
      </w:r>
    </w:p>
    <w:p w14:paraId="57046A86" w14:textId="77777777" w:rsidR="00C918FD" w:rsidRPr="006D0D3E" w:rsidRDefault="00684ADB" w:rsidP="006D0D3E">
      <w:pPr>
        <w:pStyle w:val="Akapitzlist"/>
        <w:numPr>
          <w:ilvl w:val="0"/>
          <w:numId w:val="29"/>
        </w:numPr>
        <w:autoSpaceDE w:val="0"/>
        <w:autoSpaceDN w:val="0"/>
        <w:adjustRightInd w:val="0"/>
        <w:spacing w:line="240" w:lineRule="auto"/>
        <w:rPr>
          <w:rFonts w:asciiTheme="minorHAnsi" w:eastAsia="Calibri" w:hAnsiTheme="minorHAnsi" w:cstheme="minorHAnsi"/>
        </w:rPr>
      </w:pPr>
      <w:r w:rsidRPr="006D0D3E">
        <w:rPr>
          <w:rFonts w:asciiTheme="minorHAnsi" w:eastAsia="Calibri" w:hAnsiTheme="minorHAnsi" w:cstheme="minorHAnsi"/>
        </w:rPr>
        <w:t>Dyrektor Delegatury NIK w Opolu</w:t>
      </w:r>
      <w:r w:rsidR="00C918FD" w:rsidRPr="006D0D3E">
        <w:rPr>
          <w:rFonts w:asciiTheme="minorHAnsi" w:eastAsia="Calibri" w:hAnsiTheme="minorHAnsi" w:cstheme="minorHAnsi"/>
        </w:rPr>
        <w:t>;</w:t>
      </w:r>
    </w:p>
    <w:p w14:paraId="2DAD83EE" w14:textId="77777777" w:rsidR="00C918FD" w:rsidRPr="006D0D3E" w:rsidRDefault="00684ADB" w:rsidP="006D0D3E">
      <w:pPr>
        <w:pStyle w:val="Akapitzlist"/>
        <w:numPr>
          <w:ilvl w:val="0"/>
          <w:numId w:val="29"/>
        </w:numPr>
        <w:autoSpaceDE w:val="0"/>
        <w:autoSpaceDN w:val="0"/>
        <w:adjustRightInd w:val="0"/>
        <w:spacing w:line="240" w:lineRule="auto"/>
        <w:rPr>
          <w:rFonts w:asciiTheme="minorHAnsi" w:eastAsia="Calibri" w:hAnsiTheme="minorHAnsi" w:cstheme="minorHAnsi"/>
        </w:rPr>
      </w:pPr>
      <w:r w:rsidRPr="006D0D3E">
        <w:rPr>
          <w:rFonts w:asciiTheme="minorHAnsi" w:eastAsia="Calibri" w:hAnsiTheme="minorHAnsi" w:cstheme="minorHAnsi"/>
        </w:rPr>
        <w:t>Naczelnik Opolskiego Urzędu Celno-Skarbowego</w:t>
      </w:r>
      <w:r w:rsidR="00C918FD" w:rsidRPr="006D0D3E">
        <w:rPr>
          <w:rFonts w:asciiTheme="minorHAnsi" w:eastAsia="Calibri" w:hAnsiTheme="minorHAnsi" w:cstheme="minorHAnsi"/>
        </w:rPr>
        <w:t>;</w:t>
      </w:r>
      <w:r w:rsidRPr="006D0D3E">
        <w:rPr>
          <w:rFonts w:asciiTheme="minorHAnsi" w:eastAsia="Calibri" w:hAnsiTheme="minorHAnsi" w:cstheme="minorHAnsi"/>
        </w:rPr>
        <w:t xml:space="preserve"> </w:t>
      </w:r>
    </w:p>
    <w:p w14:paraId="3BF1F548" w14:textId="77777777" w:rsidR="00C918FD" w:rsidRPr="006D0D3E" w:rsidRDefault="00684ADB" w:rsidP="006D0D3E">
      <w:pPr>
        <w:pStyle w:val="Akapitzlist"/>
        <w:numPr>
          <w:ilvl w:val="0"/>
          <w:numId w:val="29"/>
        </w:numPr>
        <w:autoSpaceDE w:val="0"/>
        <w:autoSpaceDN w:val="0"/>
        <w:adjustRightInd w:val="0"/>
        <w:spacing w:line="240" w:lineRule="auto"/>
        <w:rPr>
          <w:rFonts w:asciiTheme="minorHAnsi" w:eastAsia="Calibri" w:hAnsiTheme="minorHAnsi" w:cstheme="minorHAnsi"/>
        </w:rPr>
      </w:pPr>
      <w:r w:rsidRPr="006D0D3E">
        <w:rPr>
          <w:rFonts w:asciiTheme="minorHAnsi" w:eastAsia="Calibri" w:hAnsiTheme="minorHAnsi" w:cstheme="minorHAnsi"/>
        </w:rPr>
        <w:lastRenderedPageBreak/>
        <w:t>Zastępca Dyrektora Izby Administracji Skarbowej w Opolu</w:t>
      </w:r>
      <w:r w:rsidR="00C918FD" w:rsidRPr="006D0D3E">
        <w:rPr>
          <w:rFonts w:asciiTheme="minorHAnsi" w:eastAsia="Calibri" w:hAnsiTheme="minorHAnsi" w:cstheme="minorHAnsi"/>
        </w:rPr>
        <w:t>;</w:t>
      </w:r>
    </w:p>
    <w:p w14:paraId="33F27688" w14:textId="77777777" w:rsidR="00C918FD" w:rsidRPr="006D0D3E" w:rsidRDefault="00684ADB" w:rsidP="006D0D3E">
      <w:pPr>
        <w:pStyle w:val="Akapitzlist"/>
        <w:numPr>
          <w:ilvl w:val="0"/>
          <w:numId w:val="29"/>
        </w:numPr>
        <w:autoSpaceDE w:val="0"/>
        <w:autoSpaceDN w:val="0"/>
        <w:adjustRightInd w:val="0"/>
        <w:spacing w:line="240" w:lineRule="auto"/>
        <w:rPr>
          <w:rFonts w:asciiTheme="minorHAnsi" w:eastAsia="Calibri" w:hAnsiTheme="minorHAnsi" w:cstheme="minorHAnsi"/>
        </w:rPr>
      </w:pPr>
      <w:r w:rsidRPr="006D0D3E">
        <w:rPr>
          <w:rFonts w:asciiTheme="minorHAnsi" w:eastAsia="Calibri" w:hAnsiTheme="minorHAnsi" w:cstheme="minorHAnsi"/>
        </w:rPr>
        <w:t>Prezes Regionalnej Izby Obrachunkowej</w:t>
      </w:r>
      <w:r w:rsidR="00C918FD" w:rsidRPr="006D0D3E">
        <w:rPr>
          <w:rFonts w:asciiTheme="minorHAnsi" w:eastAsia="Calibri" w:hAnsiTheme="minorHAnsi" w:cstheme="minorHAnsi"/>
        </w:rPr>
        <w:t>;</w:t>
      </w:r>
    </w:p>
    <w:p w14:paraId="5F87748D" w14:textId="77777777" w:rsidR="00C918FD" w:rsidRPr="006D0D3E" w:rsidRDefault="00684ADB" w:rsidP="006D0D3E">
      <w:pPr>
        <w:pStyle w:val="Akapitzlist"/>
        <w:numPr>
          <w:ilvl w:val="0"/>
          <w:numId w:val="29"/>
        </w:numPr>
        <w:autoSpaceDE w:val="0"/>
        <w:autoSpaceDN w:val="0"/>
        <w:adjustRightInd w:val="0"/>
        <w:spacing w:line="240" w:lineRule="auto"/>
        <w:rPr>
          <w:rFonts w:asciiTheme="minorHAnsi" w:eastAsia="Calibri" w:hAnsiTheme="minorHAnsi" w:cstheme="minorHAnsi"/>
        </w:rPr>
      </w:pPr>
      <w:r w:rsidRPr="006D0D3E">
        <w:rPr>
          <w:rFonts w:asciiTheme="minorHAnsi" w:eastAsia="Calibri" w:hAnsiTheme="minorHAnsi" w:cstheme="minorHAnsi"/>
        </w:rPr>
        <w:t>Dyrektor opolskiego oddziału ZUS</w:t>
      </w:r>
      <w:r w:rsidR="00C918FD" w:rsidRPr="006D0D3E">
        <w:rPr>
          <w:rFonts w:asciiTheme="minorHAnsi" w:eastAsia="Calibri" w:hAnsiTheme="minorHAnsi" w:cstheme="minorHAnsi"/>
        </w:rPr>
        <w:t>;</w:t>
      </w:r>
      <w:r w:rsidRPr="006D0D3E">
        <w:rPr>
          <w:rFonts w:asciiTheme="minorHAnsi" w:eastAsia="Calibri" w:hAnsiTheme="minorHAnsi" w:cstheme="minorHAnsi"/>
        </w:rPr>
        <w:t xml:space="preserve"> </w:t>
      </w:r>
    </w:p>
    <w:p w14:paraId="10F20B9D" w14:textId="77777777" w:rsidR="00C918FD" w:rsidRPr="006D0D3E" w:rsidRDefault="00684ADB" w:rsidP="006D0D3E">
      <w:pPr>
        <w:pStyle w:val="Akapitzlist"/>
        <w:numPr>
          <w:ilvl w:val="0"/>
          <w:numId w:val="29"/>
        </w:numPr>
        <w:autoSpaceDE w:val="0"/>
        <w:autoSpaceDN w:val="0"/>
        <w:adjustRightInd w:val="0"/>
        <w:spacing w:line="240" w:lineRule="auto"/>
        <w:rPr>
          <w:rFonts w:asciiTheme="minorHAnsi" w:eastAsia="Calibri" w:hAnsiTheme="minorHAnsi" w:cstheme="minorHAnsi"/>
        </w:rPr>
      </w:pPr>
      <w:r w:rsidRPr="006D0D3E">
        <w:rPr>
          <w:rFonts w:asciiTheme="minorHAnsi" w:eastAsia="Calibri" w:hAnsiTheme="minorHAnsi" w:cstheme="minorHAnsi"/>
        </w:rPr>
        <w:t xml:space="preserve">Komendant Miejski Policji w Opolu, </w:t>
      </w:r>
    </w:p>
    <w:p w14:paraId="517B850F" w14:textId="77777777" w:rsidR="00C918FD" w:rsidRPr="006D0D3E" w:rsidRDefault="00684ADB" w:rsidP="006D0D3E">
      <w:pPr>
        <w:pStyle w:val="Akapitzlist"/>
        <w:numPr>
          <w:ilvl w:val="0"/>
          <w:numId w:val="29"/>
        </w:numPr>
        <w:autoSpaceDE w:val="0"/>
        <w:autoSpaceDN w:val="0"/>
        <w:adjustRightInd w:val="0"/>
        <w:spacing w:line="240" w:lineRule="auto"/>
        <w:rPr>
          <w:rFonts w:asciiTheme="minorHAnsi" w:eastAsia="Calibri" w:hAnsiTheme="minorHAnsi" w:cstheme="minorHAnsi"/>
        </w:rPr>
      </w:pPr>
      <w:r w:rsidRPr="006D0D3E">
        <w:rPr>
          <w:rFonts w:asciiTheme="minorHAnsi" w:eastAsia="Calibri" w:hAnsiTheme="minorHAnsi" w:cstheme="minorHAnsi"/>
        </w:rPr>
        <w:t>Dyrektor Okręgowego Inspektoratu SW w Opolu</w:t>
      </w:r>
      <w:r w:rsidR="00C918FD" w:rsidRPr="006D0D3E">
        <w:rPr>
          <w:rFonts w:asciiTheme="minorHAnsi" w:eastAsia="Calibri" w:hAnsiTheme="minorHAnsi" w:cstheme="minorHAnsi"/>
        </w:rPr>
        <w:t>;</w:t>
      </w:r>
      <w:r w:rsidRPr="006D0D3E">
        <w:rPr>
          <w:rFonts w:asciiTheme="minorHAnsi" w:eastAsia="Calibri" w:hAnsiTheme="minorHAnsi" w:cstheme="minorHAnsi"/>
        </w:rPr>
        <w:t xml:space="preserve"> </w:t>
      </w:r>
    </w:p>
    <w:p w14:paraId="7DDEDA28" w14:textId="6964341A" w:rsidR="00C918FD" w:rsidRPr="006D0D3E" w:rsidRDefault="00684ADB" w:rsidP="006D0D3E">
      <w:pPr>
        <w:pStyle w:val="Akapitzlist"/>
        <w:numPr>
          <w:ilvl w:val="0"/>
          <w:numId w:val="29"/>
        </w:numPr>
        <w:autoSpaceDE w:val="0"/>
        <w:autoSpaceDN w:val="0"/>
        <w:adjustRightInd w:val="0"/>
        <w:spacing w:line="240" w:lineRule="auto"/>
        <w:rPr>
          <w:rFonts w:asciiTheme="minorHAnsi" w:eastAsia="Calibri" w:hAnsiTheme="minorHAnsi" w:cstheme="minorHAnsi"/>
        </w:rPr>
      </w:pPr>
      <w:r w:rsidRPr="006D0D3E">
        <w:rPr>
          <w:rFonts w:asciiTheme="minorHAnsi" w:eastAsia="Calibri" w:hAnsiTheme="minorHAnsi" w:cstheme="minorHAnsi"/>
        </w:rPr>
        <w:t>Zastępca Dyrektora Aresztu Śledczego w Opolu</w:t>
      </w:r>
      <w:r w:rsidR="00C918FD" w:rsidRPr="006D0D3E">
        <w:rPr>
          <w:rFonts w:asciiTheme="minorHAnsi" w:eastAsia="Calibri" w:hAnsiTheme="minorHAnsi" w:cstheme="minorHAnsi"/>
        </w:rPr>
        <w:t>;</w:t>
      </w:r>
      <w:r w:rsidRPr="006D0D3E">
        <w:rPr>
          <w:rFonts w:asciiTheme="minorHAnsi" w:eastAsia="Calibri" w:hAnsiTheme="minorHAnsi" w:cstheme="minorHAnsi"/>
        </w:rPr>
        <w:t xml:space="preserve"> </w:t>
      </w:r>
    </w:p>
    <w:p w14:paraId="3A8197DD" w14:textId="77777777" w:rsidR="00C918FD" w:rsidRPr="006D0D3E" w:rsidRDefault="00684ADB" w:rsidP="006D0D3E">
      <w:pPr>
        <w:pStyle w:val="Akapitzlist"/>
        <w:numPr>
          <w:ilvl w:val="0"/>
          <w:numId w:val="29"/>
        </w:numPr>
        <w:autoSpaceDE w:val="0"/>
        <w:autoSpaceDN w:val="0"/>
        <w:adjustRightInd w:val="0"/>
        <w:spacing w:line="240" w:lineRule="auto"/>
        <w:rPr>
          <w:rFonts w:asciiTheme="minorHAnsi" w:eastAsia="Calibri" w:hAnsiTheme="minorHAnsi" w:cstheme="minorHAnsi"/>
        </w:rPr>
      </w:pPr>
      <w:r w:rsidRPr="006D0D3E">
        <w:rPr>
          <w:rFonts w:asciiTheme="minorHAnsi" w:eastAsia="Calibri" w:hAnsiTheme="minorHAnsi" w:cstheme="minorHAnsi"/>
        </w:rPr>
        <w:t>Komendant Straży Miejskiej w Opolu</w:t>
      </w:r>
      <w:r w:rsidR="00C918FD" w:rsidRPr="006D0D3E">
        <w:rPr>
          <w:rFonts w:asciiTheme="minorHAnsi" w:eastAsia="Calibri" w:hAnsiTheme="minorHAnsi" w:cstheme="minorHAnsi"/>
        </w:rPr>
        <w:t>;</w:t>
      </w:r>
      <w:r w:rsidRPr="006D0D3E">
        <w:rPr>
          <w:rFonts w:asciiTheme="minorHAnsi" w:eastAsia="Calibri" w:hAnsiTheme="minorHAnsi" w:cstheme="minorHAnsi"/>
        </w:rPr>
        <w:t xml:space="preserve"> </w:t>
      </w:r>
    </w:p>
    <w:p w14:paraId="437D46EE" w14:textId="50424AB9" w:rsidR="00C918FD" w:rsidRPr="006D0D3E" w:rsidRDefault="00684ADB" w:rsidP="006D0D3E">
      <w:pPr>
        <w:pStyle w:val="Akapitzlist"/>
        <w:numPr>
          <w:ilvl w:val="0"/>
          <w:numId w:val="29"/>
        </w:numPr>
        <w:autoSpaceDE w:val="0"/>
        <w:autoSpaceDN w:val="0"/>
        <w:adjustRightInd w:val="0"/>
        <w:spacing w:line="240" w:lineRule="auto"/>
        <w:rPr>
          <w:rFonts w:asciiTheme="minorHAnsi" w:eastAsia="Calibri" w:hAnsiTheme="minorHAnsi" w:cstheme="minorHAnsi"/>
        </w:rPr>
      </w:pPr>
      <w:r w:rsidRPr="006D0D3E">
        <w:rPr>
          <w:rFonts w:asciiTheme="minorHAnsi" w:eastAsia="Calibri" w:hAnsiTheme="minorHAnsi" w:cstheme="minorHAnsi"/>
        </w:rPr>
        <w:t>Doradca zawodowy Powiatowego Urzędu Pracy</w:t>
      </w:r>
      <w:r w:rsidR="00C918FD" w:rsidRPr="006D0D3E">
        <w:rPr>
          <w:rFonts w:asciiTheme="minorHAnsi" w:eastAsia="Calibri" w:hAnsiTheme="minorHAnsi" w:cstheme="minorHAnsi"/>
        </w:rPr>
        <w:t xml:space="preserve"> </w:t>
      </w:r>
      <w:r w:rsidRPr="006D0D3E">
        <w:rPr>
          <w:rFonts w:asciiTheme="minorHAnsi" w:eastAsia="Calibri" w:hAnsiTheme="minorHAnsi" w:cstheme="minorHAnsi"/>
        </w:rPr>
        <w:t>w Opolu</w:t>
      </w:r>
      <w:r w:rsidR="00C918FD" w:rsidRPr="006D0D3E">
        <w:rPr>
          <w:rFonts w:asciiTheme="minorHAnsi" w:eastAsia="Calibri" w:hAnsiTheme="minorHAnsi" w:cstheme="minorHAnsi"/>
        </w:rPr>
        <w:t>;</w:t>
      </w:r>
    </w:p>
    <w:p w14:paraId="311D1B30" w14:textId="77777777" w:rsidR="00C918FD" w:rsidRPr="006D0D3E" w:rsidRDefault="00684ADB" w:rsidP="006D0D3E">
      <w:pPr>
        <w:pStyle w:val="Akapitzlist"/>
        <w:numPr>
          <w:ilvl w:val="0"/>
          <w:numId w:val="29"/>
        </w:numPr>
        <w:autoSpaceDE w:val="0"/>
        <w:autoSpaceDN w:val="0"/>
        <w:adjustRightInd w:val="0"/>
        <w:spacing w:line="240" w:lineRule="auto"/>
        <w:rPr>
          <w:rFonts w:asciiTheme="minorHAnsi" w:eastAsia="Calibri" w:hAnsiTheme="minorHAnsi" w:cstheme="minorHAnsi"/>
        </w:rPr>
      </w:pPr>
      <w:r w:rsidRPr="006D0D3E">
        <w:rPr>
          <w:rFonts w:asciiTheme="minorHAnsi" w:eastAsia="Calibri" w:hAnsiTheme="minorHAnsi" w:cstheme="minorHAnsi"/>
        </w:rPr>
        <w:t>Naczelnik Wydziału Oświaty Urzędu Miasta w Opolu</w:t>
      </w:r>
      <w:r w:rsidR="00C918FD" w:rsidRPr="006D0D3E">
        <w:rPr>
          <w:rFonts w:asciiTheme="minorHAnsi" w:eastAsia="Calibri" w:hAnsiTheme="minorHAnsi" w:cstheme="minorHAnsi"/>
        </w:rPr>
        <w:t>;</w:t>
      </w:r>
      <w:r w:rsidRPr="006D0D3E">
        <w:rPr>
          <w:rFonts w:asciiTheme="minorHAnsi" w:eastAsia="Calibri" w:hAnsiTheme="minorHAnsi" w:cstheme="minorHAnsi"/>
        </w:rPr>
        <w:t xml:space="preserve"> </w:t>
      </w:r>
    </w:p>
    <w:p w14:paraId="43702AD2" w14:textId="77777777" w:rsidR="00C918FD" w:rsidRPr="006D0D3E" w:rsidRDefault="00684ADB" w:rsidP="006D0D3E">
      <w:pPr>
        <w:pStyle w:val="Akapitzlist"/>
        <w:numPr>
          <w:ilvl w:val="0"/>
          <w:numId w:val="29"/>
        </w:numPr>
        <w:autoSpaceDE w:val="0"/>
        <w:autoSpaceDN w:val="0"/>
        <w:adjustRightInd w:val="0"/>
        <w:spacing w:line="240" w:lineRule="auto"/>
        <w:rPr>
          <w:rFonts w:asciiTheme="minorHAnsi" w:eastAsia="Calibri" w:hAnsiTheme="minorHAnsi" w:cstheme="minorHAnsi"/>
        </w:rPr>
      </w:pPr>
      <w:r w:rsidRPr="006D0D3E">
        <w:rPr>
          <w:rFonts w:asciiTheme="minorHAnsi" w:eastAsia="Calibri" w:hAnsiTheme="minorHAnsi" w:cstheme="minorHAnsi"/>
        </w:rPr>
        <w:t>Prezes Opolskiej Izby Gospodarczej</w:t>
      </w:r>
      <w:r w:rsidR="00C918FD" w:rsidRPr="006D0D3E">
        <w:rPr>
          <w:rFonts w:asciiTheme="minorHAnsi" w:eastAsia="Calibri" w:hAnsiTheme="minorHAnsi" w:cstheme="minorHAnsi"/>
        </w:rPr>
        <w:t>;</w:t>
      </w:r>
    </w:p>
    <w:p w14:paraId="2D004596" w14:textId="77777777" w:rsidR="00C918FD" w:rsidRPr="006D0D3E" w:rsidRDefault="00684ADB" w:rsidP="006D0D3E">
      <w:pPr>
        <w:pStyle w:val="Akapitzlist"/>
        <w:numPr>
          <w:ilvl w:val="0"/>
          <w:numId w:val="29"/>
        </w:numPr>
        <w:autoSpaceDE w:val="0"/>
        <w:autoSpaceDN w:val="0"/>
        <w:adjustRightInd w:val="0"/>
        <w:spacing w:line="240" w:lineRule="auto"/>
        <w:rPr>
          <w:rFonts w:asciiTheme="minorHAnsi" w:eastAsia="Calibri" w:hAnsiTheme="minorHAnsi" w:cstheme="minorHAnsi"/>
        </w:rPr>
      </w:pPr>
      <w:r w:rsidRPr="006D0D3E">
        <w:rPr>
          <w:rFonts w:asciiTheme="minorHAnsi" w:eastAsia="Calibri" w:hAnsiTheme="minorHAnsi" w:cstheme="minorHAnsi"/>
        </w:rPr>
        <w:t>Z-ca Dyrektora Opolskiego Centrum Rozwoju Gospodarki</w:t>
      </w:r>
      <w:r w:rsidR="00C918FD" w:rsidRPr="006D0D3E">
        <w:rPr>
          <w:rFonts w:asciiTheme="minorHAnsi" w:eastAsia="Calibri" w:hAnsiTheme="minorHAnsi" w:cstheme="minorHAnsi"/>
        </w:rPr>
        <w:t>;</w:t>
      </w:r>
    </w:p>
    <w:p w14:paraId="6364B5B1" w14:textId="6EC580C0" w:rsidR="00684ADB" w:rsidRDefault="00684ADB" w:rsidP="006D0D3E">
      <w:pPr>
        <w:pStyle w:val="Akapitzlist"/>
        <w:numPr>
          <w:ilvl w:val="0"/>
          <w:numId w:val="29"/>
        </w:numPr>
        <w:autoSpaceDE w:val="0"/>
        <w:autoSpaceDN w:val="0"/>
        <w:adjustRightInd w:val="0"/>
        <w:spacing w:line="240" w:lineRule="auto"/>
        <w:rPr>
          <w:rFonts w:asciiTheme="minorHAnsi" w:eastAsia="Calibri" w:hAnsiTheme="minorHAnsi" w:cstheme="minorHAnsi"/>
        </w:rPr>
      </w:pPr>
      <w:r w:rsidRPr="006D0D3E">
        <w:rPr>
          <w:rFonts w:asciiTheme="minorHAnsi" w:eastAsia="Calibri" w:hAnsiTheme="minorHAnsi" w:cstheme="minorHAnsi"/>
        </w:rPr>
        <w:t xml:space="preserve">adwokat Piotr Łebek </w:t>
      </w:r>
      <w:r w:rsidR="0020311E">
        <w:rPr>
          <w:rFonts w:asciiTheme="minorHAnsi" w:eastAsia="Calibri" w:hAnsiTheme="minorHAnsi" w:cstheme="minorHAnsi"/>
        </w:rPr>
        <w:t>-</w:t>
      </w:r>
      <w:r w:rsidRPr="006D0D3E">
        <w:rPr>
          <w:rFonts w:asciiTheme="minorHAnsi" w:eastAsia="Calibri" w:hAnsiTheme="minorHAnsi" w:cstheme="minorHAnsi"/>
        </w:rPr>
        <w:t xml:space="preserve"> Kancelaria </w:t>
      </w:r>
      <w:proofErr w:type="spellStart"/>
      <w:r w:rsidRPr="006D0D3E">
        <w:rPr>
          <w:rFonts w:asciiTheme="minorHAnsi" w:eastAsia="Calibri" w:hAnsiTheme="minorHAnsi" w:cstheme="minorHAnsi"/>
        </w:rPr>
        <w:t>Hryniów</w:t>
      </w:r>
      <w:proofErr w:type="spellEnd"/>
      <w:r w:rsidRPr="006D0D3E">
        <w:rPr>
          <w:rFonts w:asciiTheme="minorHAnsi" w:eastAsia="Calibri" w:hAnsiTheme="minorHAnsi" w:cstheme="minorHAnsi"/>
        </w:rPr>
        <w:t xml:space="preserve">, Łebek i Partnerzy. </w:t>
      </w:r>
    </w:p>
    <w:p w14:paraId="435DB30E" w14:textId="77777777" w:rsidR="00F16654" w:rsidRPr="006D0D3E" w:rsidRDefault="00F16654" w:rsidP="00F16654">
      <w:pPr>
        <w:autoSpaceDE w:val="0"/>
        <w:autoSpaceDN w:val="0"/>
        <w:adjustRightInd w:val="0"/>
        <w:rPr>
          <w:rFonts w:asciiTheme="minorHAnsi" w:eastAsia="Calibri" w:hAnsiTheme="minorHAnsi" w:cstheme="minorHAnsi"/>
          <w:color w:val="000000"/>
          <w:szCs w:val="22"/>
          <w:lang w:eastAsia="en-US"/>
        </w:rPr>
      </w:pPr>
      <w:r w:rsidRPr="006D0D3E">
        <w:rPr>
          <w:rFonts w:asciiTheme="minorHAnsi" w:eastAsia="Calibri" w:hAnsiTheme="minorHAnsi" w:cstheme="minorHAnsi"/>
          <w:color w:val="000000"/>
          <w:szCs w:val="22"/>
          <w:lang w:eastAsia="en-US"/>
        </w:rPr>
        <w:t xml:space="preserve">Istotną częścią współpracy z otoczeniem zewnętrznym jest współpraca ze szkołami średnimi z Opola oraz z województwa opolskiego w ramach zawartych porozumień o współpracy.  Współpraca polega na organizowaniu spotkań z uczniami na Wydziale lub prowadzeniu prelekcji przez nauczycieli akademickich w szkołach. Wydział podpisał porozumienia z: </w:t>
      </w:r>
    </w:p>
    <w:p w14:paraId="7CAAFDD1" w14:textId="77777777" w:rsidR="00F16654" w:rsidRPr="006D0D3E" w:rsidRDefault="00F16654" w:rsidP="00F16654">
      <w:pPr>
        <w:pStyle w:val="Akapitzlist"/>
        <w:numPr>
          <w:ilvl w:val="0"/>
          <w:numId w:val="30"/>
        </w:numPr>
        <w:autoSpaceDE w:val="0"/>
        <w:autoSpaceDN w:val="0"/>
        <w:adjustRightInd w:val="0"/>
        <w:spacing w:line="240" w:lineRule="auto"/>
        <w:rPr>
          <w:rFonts w:asciiTheme="minorHAnsi" w:hAnsiTheme="minorHAnsi" w:cstheme="minorHAnsi"/>
        </w:rPr>
      </w:pPr>
      <w:r w:rsidRPr="006D0D3E">
        <w:rPr>
          <w:rFonts w:asciiTheme="minorHAnsi" w:eastAsia="Calibri" w:hAnsiTheme="minorHAnsi" w:cstheme="minorHAnsi"/>
          <w:color w:val="000000"/>
        </w:rPr>
        <w:t>Publicznym Liceum Ogólnokształcącym nr II z Oddziałami Dwujęzycznymi im. Marii Konopnickiej w Opolu;</w:t>
      </w:r>
    </w:p>
    <w:p w14:paraId="46D8440B" w14:textId="77777777" w:rsidR="00F16654" w:rsidRPr="006D0D3E" w:rsidRDefault="00F16654" w:rsidP="00F16654">
      <w:pPr>
        <w:pStyle w:val="Akapitzlist"/>
        <w:numPr>
          <w:ilvl w:val="0"/>
          <w:numId w:val="30"/>
        </w:numPr>
        <w:autoSpaceDE w:val="0"/>
        <w:autoSpaceDN w:val="0"/>
        <w:adjustRightInd w:val="0"/>
        <w:spacing w:line="240" w:lineRule="auto"/>
        <w:rPr>
          <w:rFonts w:asciiTheme="minorHAnsi" w:hAnsiTheme="minorHAnsi" w:cstheme="minorHAnsi"/>
        </w:rPr>
      </w:pPr>
      <w:bookmarkStart w:id="46" w:name="_Hlk123036295"/>
      <w:r w:rsidRPr="006D0D3E">
        <w:rPr>
          <w:rFonts w:asciiTheme="minorHAnsi" w:eastAsia="Calibri" w:hAnsiTheme="minorHAnsi" w:cstheme="minorHAnsi"/>
          <w:color w:val="000000"/>
        </w:rPr>
        <w:t>Publicznym Liceum Ogólnokształcącym nr III z Oddziałami Dwujęzycznymi im. Marii Skłodowskiej-Curie w Opolu;</w:t>
      </w:r>
    </w:p>
    <w:p w14:paraId="71B7436B" w14:textId="77777777" w:rsidR="00F16654" w:rsidRPr="006D0D3E" w:rsidRDefault="00F16654" w:rsidP="00F16654">
      <w:pPr>
        <w:pStyle w:val="Akapitzlist"/>
        <w:numPr>
          <w:ilvl w:val="0"/>
          <w:numId w:val="30"/>
        </w:numPr>
        <w:autoSpaceDE w:val="0"/>
        <w:autoSpaceDN w:val="0"/>
        <w:adjustRightInd w:val="0"/>
        <w:spacing w:line="240" w:lineRule="auto"/>
        <w:rPr>
          <w:rFonts w:asciiTheme="minorHAnsi" w:hAnsiTheme="minorHAnsi" w:cstheme="minorHAnsi"/>
        </w:rPr>
      </w:pPr>
      <w:r w:rsidRPr="006D0D3E">
        <w:rPr>
          <w:rFonts w:asciiTheme="minorHAnsi" w:eastAsia="Calibri" w:hAnsiTheme="minorHAnsi" w:cstheme="minorHAnsi"/>
          <w:color w:val="000000"/>
        </w:rPr>
        <w:t>Publicznym Liceum Ogólnokształcącym nr VIII im. Aleksandra Kamińskiego w Opolu;</w:t>
      </w:r>
    </w:p>
    <w:p w14:paraId="1EA24F84" w14:textId="77777777" w:rsidR="00F16654" w:rsidRPr="006D0D3E" w:rsidRDefault="00F16654" w:rsidP="00F16654">
      <w:pPr>
        <w:pStyle w:val="Akapitzlist"/>
        <w:numPr>
          <w:ilvl w:val="0"/>
          <w:numId w:val="30"/>
        </w:numPr>
        <w:autoSpaceDE w:val="0"/>
        <w:autoSpaceDN w:val="0"/>
        <w:adjustRightInd w:val="0"/>
        <w:spacing w:line="240" w:lineRule="auto"/>
        <w:rPr>
          <w:rFonts w:asciiTheme="minorHAnsi" w:hAnsiTheme="minorHAnsi" w:cstheme="minorHAnsi"/>
        </w:rPr>
      </w:pPr>
      <w:r w:rsidRPr="006D0D3E">
        <w:rPr>
          <w:rFonts w:asciiTheme="minorHAnsi" w:eastAsia="Calibri" w:hAnsiTheme="minorHAnsi" w:cstheme="minorHAnsi"/>
          <w:color w:val="000000"/>
        </w:rPr>
        <w:t xml:space="preserve">Publicznym Liceum Ogólnokształcącym nr IX m. Generała Władysława Andersa w Opolu; </w:t>
      </w:r>
    </w:p>
    <w:p w14:paraId="53D1474E" w14:textId="0D39DDDC" w:rsidR="00F16654" w:rsidRPr="009D5F63" w:rsidRDefault="00F16654" w:rsidP="00F16654">
      <w:pPr>
        <w:pStyle w:val="Akapitzlist"/>
        <w:numPr>
          <w:ilvl w:val="0"/>
          <w:numId w:val="30"/>
        </w:numPr>
        <w:autoSpaceDE w:val="0"/>
        <w:autoSpaceDN w:val="0"/>
        <w:adjustRightInd w:val="0"/>
        <w:spacing w:line="240" w:lineRule="auto"/>
        <w:rPr>
          <w:rFonts w:asciiTheme="minorHAnsi" w:hAnsiTheme="minorHAnsi" w:cstheme="minorHAnsi"/>
        </w:rPr>
      </w:pPr>
      <w:r w:rsidRPr="006D0D3E">
        <w:rPr>
          <w:rFonts w:asciiTheme="minorHAnsi" w:eastAsia="Calibri" w:hAnsiTheme="minorHAnsi" w:cstheme="minorHAnsi"/>
          <w:color w:val="000000"/>
        </w:rPr>
        <w:t>Zespołem Szkół im. Józefa Warszewicza w Prószkowie.</w:t>
      </w:r>
      <w:bookmarkEnd w:id="46"/>
    </w:p>
    <w:p w14:paraId="00010410" w14:textId="495A91FB" w:rsidR="009D5F63" w:rsidRDefault="009D5F63" w:rsidP="009D5F63">
      <w:pPr>
        <w:autoSpaceDE w:val="0"/>
        <w:autoSpaceDN w:val="0"/>
        <w:adjustRightInd w:val="0"/>
        <w:rPr>
          <w:rFonts w:asciiTheme="minorHAnsi" w:hAnsiTheme="minorHAnsi" w:cstheme="minorHAnsi"/>
        </w:rPr>
      </w:pPr>
      <w:r>
        <w:rPr>
          <w:rFonts w:asciiTheme="minorHAnsi" w:hAnsiTheme="minorHAnsi" w:cstheme="minorHAnsi"/>
        </w:rPr>
        <w:t>Ponadto, nauczyciele akademiccy pełnią szereg funkcji w instytucjach otoczenia zewnętrznego:</w:t>
      </w:r>
    </w:p>
    <w:p w14:paraId="078C3CBE" w14:textId="2424548C" w:rsidR="009D5F63" w:rsidRPr="009D5F63" w:rsidRDefault="009D5F63" w:rsidP="00D22E98">
      <w:pPr>
        <w:pStyle w:val="Akapitzlist"/>
        <w:numPr>
          <w:ilvl w:val="0"/>
          <w:numId w:val="44"/>
        </w:num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prof</w:t>
      </w:r>
      <w:r w:rsidRPr="009D5F63">
        <w:rPr>
          <w:rFonts w:asciiTheme="minorHAnsi" w:hAnsiTheme="minorHAnsi" w:cstheme="minorHAnsi"/>
          <w:color w:val="000000" w:themeColor="text1"/>
        </w:rPr>
        <w:t xml:space="preserve">. P. Stec – członek Kolegium NIK w latach 2017-2020, członek Rady Naukowej Ośrodka Badań i Legislacji Krajowej Izby Radców Prawnych, ekspert </w:t>
      </w:r>
      <w:proofErr w:type="spellStart"/>
      <w:r w:rsidRPr="009D5F63">
        <w:rPr>
          <w:rFonts w:asciiTheme="minorHAnsi" w:hAnsiTheme="minorHAnsi" w:cstheme="minorHAnsi"/>
          <w:color w:val="000000" w:themeColor="text1"/>
        </w:rPr>
        <w:t>MKiDN</w:t>
      </w:r>
      <w:proofErr w:type="spellEnd"/>
      <w:r w:rsidRPr="009D5F63">
        <w:rPr>
          <w:rFonts w:asciiTheme="minorHAnsi" w:hAnsiTheme="minorHAnsi" w:cstheme="minorHAnsi"/>
          <w:color w:val="000000" w:themeColor="text1"/>
        </w:rPr>
        <w:t xml:space="preserve"> pracujący przy nowelizacji, wdrażaniu systemu IMI i implementacji dyrektywy w sprawie zwrotu dóbr kultury wyprowadzonych z terytorium Państwa Członkowskiego UE, delegowany przez UO członek zespołu analitycznego </w:t>
      </w:r>
      <w:r>
        <w:rPr>
          <w:rFonts w:asciiTheme="minorHAnsi" w:hAnsiTheme="minorHAnsi" w:cstheme="minorHAnsi"/>
          <w:color w:val="000000" w:themeColor="text1"/>
        </w:rPr>
        <w:t xml:space="preserve">ds. </w:t>
      </w:r>
      <w:r w:rsidRPr="009D5F63">
        <w:rPr>
          <w:rFonts w:asciiTheme="minorHAnsi" w:hAnsiTheme="minorHAnsi" w:cstheme="minorHAnsi"/>
          <w:color w:val="000000" w:themeColor="text1"/>
        </w:rPr>
        <w:t>prawnych aspektów reparacji przy MSZ, udział w komitecie sterującym projektu dotyczącego reformy prawa fundacyjnego koordynowanym przez Forum darczyńców</w:t>
      </w:r>
      <w:r>
        <w:rPr>
          <w:rFonts w:asciiTheme="minorHAnsi" w:hAnsiTheme="minorHAnsi" w:cstheme="minorHAnsi"/>
          <w:color w:val="000000" w:themeColor="text1"/>
        </w:rPr>
        <w:t>;</w:t>
      </w:r>
    </w:p>
    <w:p w14:paraId="2A03095C" w14:textId="65BA84B2" w:rsidR="009D5F63" w:rsidRDefault="009D5F63" w:rsidP="00D22E98">
      <w:pPr>
        <w:pStyle w:val="Akapitzlist"/>
        <w:numPr>
          <w:ilvl w:val="0"/>
          <w:numId w:val="44"/>
        </w:num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dr A.</w:t>
      </w:r>
      <w:r w:rsidRPr="009D5F63">
        <w:rPr>
          <w:rFonts w:asciiTheme="minorHAnsi" w:hAnsiTheme="minorHAnsi" w:cstheme="minorHAnsi"/>
          <w:color w:val="000000" w:themeColor="text1"/>
        </w:rPr>
        <w:t xml:space="preserve"> Jagielska</w:t>
      </w:r>
      <w:r>
        <w:rPr>
          <w:rFonts w:asciiTheme="minorHAnsi" w:hAnsiTheme="minorHAnsi" w:cstheme="minorHAnsi"/>
          <w:color w:val="000000" w:themeColor="text1"/>
        </w:rPr>
        <w:t>-</w:t>
      </w:r>
      <w:proofErr w:type="spellStart"/>
      <w:r w:rsidRPr="009D5F63">
        <w:rPr>
          <w:rFonts w:asciiTheme="minorHAnsi" w:hAnsiTheme="minorHAnsi" w:cstheme="minorHAnsi"/>
          <w:color w:val="000000" w:themeColor="text1"/>
        </w:rPr>
        <w:t>Burduk</w:t>
      </w:r>
      <w:proofErr w:type="spellEnd"/>
      <w:r w:rsidRPr="009D5F63">
        <w:rPr>
          <w:rFonts w:asciiTheme="minorHAnsi" w:hAnsiTheme="minorHAnsi" w:cstheme="minorHAnsi"/>
          <w:color w:val="000000" w:themeColor="text1"/>
        </w:rPr>
        <w:t xml:space="preserve"> – członkini rady krajowej KIRP i Ośrodka Badań i Legislacji KIRP, sekretarz Polskiego Komitetu ds. UNESCO</w:t>
      </w:r>
      <w:r>
        <w:rPr>
          <w:rFonts w:asciiTheme="minorHAnsi" w:hAnsiTheme="minorHAnsi" w:cstheme="minorHAnsi"/>
          <w:color w:val="000000" w:themeColor="text1"/>
        </w:rPr>
        <w:t>;</w:t>
      </w:r>
    </w:p>
    <w:p w14:paraId="4D5CB1D1" w14:textId="1A8BCEC3" w:rsidR="009D5F63" w:rsidRPr="006D0D3E" w:rsidRDefault="009D5F63" w:rsidP="00D22E98">
      <w:pPr>
        <w:pStyle w:val="Akapitzlist"/>
        <w:numPr>
          <w:ilvl w:val="0"/>
          <w:numId w:val="44"/>
        </w:numPr>
        <w:spacing w:after="0" w:line="240" w:lineRule="auto"/>
        <w:rPr>
          <w:rFonts w:asciiTheme="minorHAnsi" w:hAnsiTheme="minorHAnsi" w:cstheme="minorHAnsi"/>
          <w:color w:val="00B050"/>
        </w:rPr>
      </w:pPr>
      <w:r w:rsidRPr="009D5F63">
        <w:rPr>
          <w:rFonts w:asciiTheme="minorHAnsi" w:hAnsiTheme="minorHAnsi" w:cstheme="minorHAnsi"/>
          <w:color w:val="000000" w:themeColor="text1"/>
        </w:rPr>
        <w:t xml:space="preserve">dr R. Wielki – członek rady naukowej Instytutu </w:t>
      </w:r>
      <w:proofErr w:type="spellStart"/>
      <w:r w:rsidRPr="009D5F63">
        <w:rPr>
          <w:rFonts w:asciiTheme="minorHAnsi" w:hAnsiTheme="minorHAnsi" w:cstheme="minorHAnsi"/>
          <w:color w:val="000000" w:themeColor="text1"/>
        </w:rPr>
        <w:t>Ekspetyz</w:t>
      </w:r>
      <w:proofErr w:type="spellEnd"/>
      <w:r w:rsidRPr="009D5F63">
        <w:rPr>
          <w:rFonts w:asciiTheme="minorHAnsi" w:hAnsiTheme="minorHAnsi" w:cstheme="minorHAnsi"/>
          <w:color w:val="000000" w:themeColor="text1"/>
        </w:rPr>
        <w:t xml:space="preserve"> Sądowych im. prof. dr. J. </w:t>
      </w:r>
      <w:proofErr w:type="spellStart"/>
      <w:r w:rsidRPr="009D5F63">
        <w:rPr>
          <w:rFonts w:asciiTheme="minorHAnsi" w:hAnsiTheme="minorHAnsi" w:cstheme="minorHAnsi"/>
          <w:color w:val="000000" w:themeColor="text1"/>
        </w:rPr>
        <w:t>Sehna</w:t>
      </w:r>
      <w:proofErr w:type="spellEnd"/>
      <w:r w:rsidRPr="009D5F63">
        <w:rPr>
          <w:rFonts w:asciiTheme="minorHAnsi" w:hAnsiTheme="minorHAnsi" w:cstheme="minorHAnsi"/>
          <w:color w:val="000000" w:themeColor="text1"/>
        </w:rPr>
        <w:t xml:space="preserve"> </w:t>
      </w:r>
      <w:r w:rsidR="00E108F3">
        <w:rPr>
          <w:rFonts w:asciiTheme="minorHAnsi" w:hAnsiTheme="minorHAnsi" w:cstheme="minorHAnsi"/>
          <w:color w:val="000000" w:themeColor="text1"/>
        </w:rPr>
        <w:br/>
      </w:r>
      <w:r w:rsidRPr="009D5F63">
        <w:rPr>
          <w:rFonts w:asciiTheme="minorHAnsi" w:hAnsiTheme="minorHAnsi" w:cstheme="minorHAnsi"/>
          <w:color w:val="000000" w:themeColor="text1"/>
        </w:rPr>
        <w:t>w Krakowie</w:t>
      </w:r>
      <w:r>
        <w:rPr>
          <w:rFonts w:asciiTheme="minorHAnsi" w:hAnsiTheme="minorHAnsi" w:cstheme="minorHAnsi"/>
          <w:color w:val="000000" w:themeColor="text1"/>
        </w:rPr>
        <w:t>;</w:t>
      </w:r>
    </w:p>
    <w:p w14:paraId="2D1CCE06" w14:textId="77777777" w:rsidR="009D5F63" w:rsidRPr="009D5F63" w:rsidRDefault="009D5F63" w:rsidP="00D22E98">
      <w:pPr>
        <w:pStyle w:val="Akapitzlist"/>
        <w:numPr>
          <w:ilvl w:val="0"/>
          <w:numId w:val="44"/>
        </w:numPr>
        <w:spacing w:after="0" w:line="240" w:lineRule="auto"/>
        <w:rPr>
          <w:rFonts w:asciiTheme="minorHAnsi" w:hAnsiTheme="minorHAnsi" w:cstheme="minorHAnsi"/>
          <w:color w:val="000000" w:themeColor="text1"/>
        </w:rPr>
      </w:pPr>
      <w:r w:rsidRPr="009D5F63">
        <w:rPr>
          <w:rFonts w:asciiTheme="minorHAnsi" w:hAnsiTheme="minorHAnsi" w:cstheme="minorHAnsi"/>
          <w:color w:val="000000" w:themeColor="text1"/>
        </w:rPr>
        <w:t xml:space="preserve">dr M. </w:t>
      </w:r>
      <w:proofErr w:type="spellStart"/>
      <w:r w:rsidRPr="009D5F63">
        <w:rPr>
          <w:rFonts w:asciiTheme="minorHAnsi" w:hAnsiTheme="minorHAnsi" w:cstheme="minorHAnsi"/>
          <w:color w:val="000000" w:themeColor="text1"/>
        </w:rPr>
        <w:t>Gołowkin-Hudała</w:t>
      </w:r>
      <w:proofErr w:type="spellEnd"/>
      <w:r w:rsidRPr="009D5F63">
        <w:rPr>
          <w:rFonts w:asciiTheme="minorHAnsi" w:hAnsiTheme="minorHAnsi" w:cstheme="minorHAnsi"/>
          <w:color w:val="000000" w:themeColor="text1"/>
        </w:rPr>
        <w:t xml:space="preserve">, dr A. Wilk – współpraca z regionalnymi ośrodkami pomocy społecznej prowadzonymi przez </w:t>
      </w:r>
      <w:proofErr w:type="spellStart"/>
      <w:r w:rsidRPr="009D5F63">
        <w:rPr>
          <w:rFonts w:asciiTheme="minorHAnsi" w:hAnsiTheme="minorHAnsi" w:cstheme="minorHAnsi"/>
          <w:color w:val="000000" w:themeColor="text1"/>
        </w:rPr>
        <w:t>NGOs</w:t>
      </w:r>
      <w:proofErr w:type="spellEnd"/>
      <w:r w:rsidRPr="009D5F63">
        <w:rPr>
          <w:rFonts w:asciiTheme="minorHAnsi" w:hAnsiTheme="minorHAnsi" w:cstheme="minorHAnsi"/>
          <w:color w:val="000000" w:themeColor="text1"/>
        </w:rPr>
        <w:t xml:space="preserve"> i samorząd</w:t>
      </w:r>
      <w:r>
        <w:rPr>
          <w:rFonts w:asciiTheme="minorHAnsi" w:hAnsiTheme="minorHAnsi" w:cstheme="minorHAnsi"/>
          <w:color w:val="000000" w:themeColor="text1"/>
        </w:rPr>
        <w:t>;</w:t>
      </w:r>
    </w:p>
    <w:p w14:paraId="3F818418" w14:textId="094C34D0" w:rsidR="009D5F63" w:rsidRPr="009D5F63" w:rsidRDefault="009D5F63" w:rsidP="00D22E98">
      <w:pPr>
        <w:pStyle w:val="Akapitzlist"/>
        <w:numPr>
          <w:ilvl w:val="0"/>
          <w:numId w:val="44"/>
        </w:numPr>
        <w:spacing w:after="0" w:line="240" w:lineRule="auto"/>
        <w:rPr>
          <w:rFonts w:asciiTheme="minorHAnsi" w:hAnsiTheme="minorHAnsi" w:cstheme="minorHAnsi"/>
          <w:color w:val="000000" w:themeColor="text1"/>
        </w:rPr>
      </w:pPr>
      <w:r w:rsidRPr="009D5F63">
        <w:rPr>
          <w:rFonts w:asciiTheme="minorHAnsi" w:hAnsiTheme="minorHAnsi" w:cstheme="minorHAnsi"/>
          <w:color w:val="000000" w:themeColor="text1"/>
        </w:rPr>
        <w:t xml:space="preserve">dr A. Drzewiecki – udział w projekcie szkoleniowo-doradczym „Własność Intelektualna </w:t>
      </w:r>
      <w:r w:rsidR="00E108F3">
        <w:rPr>
          <w:rFonts w:asciiTheme="minorHAnsi" w:hAnsiTheme="minorHAnsi" w:cstheme="minorHAnsi"/>
          <w:color w:val="000000" w:themeColor="text1"/>
        </w:rPr>
        <w:br/>
      </w:r>
      <w:r w:rsidRPr="009D5F63">
        <w:rPr>
          <w:rFonts w:asciiTheme="minorHAnsi" w:hAnsiTheme="minorHAnsi" w:cstheme="minorHAnsi"/>
          <w:color w:val="000000" w:themeColor="text1"/>
        </w:rPr>
        <w:t xml:space="preserve">w twojej Firmie”, współpraca z </w:t>
      </w:r>
      <w:proofErr w:type="spellStart"/>
      <w:r w:rsidRPr="009D5F63">
        <w:rPr>
          <w:rFonts w:asciiTheme="minorHAnsi" w:hAnsiTheme="minorHAnsi" w:cstheme="minorHAnsi"/>
          <w:color w:val="000000" w:themeColor="text1"/>
        </w:rPr>
        <w:t>KOPiPOL</w:t>
      </w:r>
      <w:proofErr w:type="spellEnd"/>
      <w:r w:rsidRPr="009D5F63">
        <w:rPr>
          <w:rFonts w:asciiTheme="minorHAnsi" w:hAnsiTheme="minorHAnsi" w:cstheme="minorHAnsi"/>
          <w:color w:val="000000" w:themeColor="text1"/>
        </w:rPr>
        <w:t xml:space="preserve"> i opracowanie podręcznika dla twórców dzieł naukowych;</w:t>
      </w:r>
    </w:p>
    <w:p w14:paraId="518ADB13" w14:textId="08A49C7D" w:rsidR="009D5F63" w:rsidRPr="009D5F63" w:rsidRDefault="009D5F63" w:rsidP="00D22E98">
      <w:pPr>
        <w:pStyle w:val="Akapitzlist"/>
        <w:numPr>
          <w:ilvl w:val="0"/>
          <w:numId w:val="44"/>
        </w:numPr>
        <w:spacing w:after="0" w:line="240" w:lineRule="auto"/>
        <w:rPr>
          <w:rFonts w:asciiTheme="minorHAnsi" w:hAnsiTheme="minorHAnsi" w:cstheme="minorHAnsi"/>
          <w:color w:val="000000" w:themeColor="text1"/>
        </w:rPr>
      </w:pPr>
      <w:r w:rsidRPr="009D5F63">
        <w:rPr>
          <w:rFonts w:asciiTheme="minorHAnsi" w:hAnsiTheme="minorHAnsi" w:cstheme="minorHAnsi"/>
          <w:color w:val="000000" w:themeColor="text1"/>
        </w:rPr>
        <w:t>prof. M. Duda-Hyz – ekspert Kancelarii Prezydenta</w:t>
      </w:r>
      <w:r>
        <w:rPr>
          <w:rFonts w:asciiTheme="minorHAnsi" w:hAnsiTheme="minorHAnsi" w:cstheme="minorHAnsi"/>
          <w:color w:val="000000" w:themeColor="text1"/>
        </w:rPr>
        <w:t>;</w:t>
      </w:r>
    </w:p>
    <w:p w14:paraId="57033AC6" w14:textId="6BA4A224" w:rsidR="009D5F63" w:rsidRPr="009D5F63" w:rsidRDefault="009D5F63" w:rsidP="00D22E98">
      <w:pPr>
        <w:pStyle w:val="Akapitzlist"/>
        <w:numPr>
          <w:ilvl w:val="0"/>
          <w:numId w:val="44"/>
        </w:numPr>
        <w:spacing w:after="0" w:line="240" w:lineRule="auto"/>
        <w:rPr>
          <w:rFonts w:asciiTheme="minorHAnsi" w:hAnsiTheme="minorHAnsi" w:cstheme="minorHAnsi"/>
          <w:color w:val="000000" w:themeColor="text1"/>
        </w:rPr>
      </w:pPr>
      <w:r w:rsidRPr="009D5F63">
        <w:rPr>
          <w:rFonts w:asciiTheme="minorHAnsi" w:hAnsiTheme="minorHAnsi" w:cstheme="minorHAnsi"/>
          <w:color w:val="000000" w:themeColor="text1"/>
        </w:rPr>
        <w:t xml:space="preserve">prof. R. Adamus – delegowany przez UO członek zespołu analitycznego </w:t>
      </w:r>
      <w:r>
        <w:rPr>
          <w:rFonts w:asciiTheme="minorHAnsi" w:hAnsiTheme="minorHAnsi" w:cstheme="minorHAnsi"/>
          <w:color w:val="000000" w:themeColor="text1"/>
        </w:rPr>
        <w:t>ds.</w:t>
      </w:r>
      <w:r w:rsidRPr="009D5F63">
        <w:rPr>
          <w:rFonts w:asciiTheme="minorHAnsi" w:hAnsiTheme="minorHAnsi" w:cstheme="minorHAnsi"/>
          <w:color w:val="000000" w:themeColor="text1"/>
        </w:rPr>
        <w:t xml:space="preserve"> prawnych aspektów reparacji przy MSZ, członek zespołów przygotowujących reformę prawa </w:t>
      </w:r>
      <w:proofErr w:type="spellStart"/>
      <w:r w:rsidRPr="009D5F63">
        <w:rPr>
          <w:rFonts w:asciiTheme="minorHAnsi" w:hAnsiTheme="minorHAnsi" w:cstheme="minorHAnsi"/>
          <w:color w:val="000000" w:themeColor="text1"/>
        </w:rPr>
        <w:t>insolwencyjnego</w:t>
      </w:r>
      <w:proofErr w:type="spellEnd"/>
      <w:r>
        <w:rPr>
          <w:rFonts w:asciiTheme="minorHAnsi" w:hAnsiTheme="minorHAnsi" w:cstheme="minorHAnsi"/>
          <w:color w:val="000000" w:themeColor="text1"/>
        </w:rPr>
        <w:t>;</w:t>
      </w:r>
    </w:p>
    <w:p w14:paraId="2C75859E" w14:textId="43EF2A94" w:rsidR="009D5F63" w:rsidRPr="009D5F63" w:rsidRDefault="009D5F63" w:rsidP="00D22E98">
      <w:pPr>
        <w:pStyle w:val="Akapitzlist"/>
        <w:numPr>
          <w:ilvl w:val="0"/>
          <w:numId w:val="44"/>
        </w:numPr>
        <w:spacing w:after="0" w:line="240" w:lineRule="auto"/>
        <w:rPr>
          <w:rFonts w:asciiTheme="minorHAnsi" w:hAnsiTheme="minorHAnsi" w:cstheme="minorHAnsi"/>
          <w:color w:val="000000" w:themeColor="text1"/>
        </w:rPr>
      </w:pPr>
      <w:r w:rsidRPr="009D5F63">
        <w:rPr>
          <w:rFonts w:asciiTheme="minorHAnsi" w:hAnsiTheme="minorHAnsi" w:cstheme="minorHAnsi"/>
          <w:color w:val="000000" w:themeColor="text1"/>
        </w:rPr>
        <w:t xml:space="preserve">prof. P. Sobczyk – członek zespołu Ministra Nauki i Szkolnictwa Wyższego ds. oceny czasopism naukowych, </w:t>
      </w:r>
      <w:r w:rsidR="00DF6646">
        <w:rPr>
          <w:rFonts w:asciiTheme="minorHAnsi" w:hAnsiTheme="minorHAnsi" w:cstheme="minorHAnsi"/>
          <w:color w:val="000000" w:themeColor="text1"/>
        </w:rPr>
        <w:t xml:space="preserve">zastępca dyrektora Instytutu Wymiaru Sprawiedliwości, </w:t>
      </w:r>
      <w:r w:rsidRPr="009D5F63">
        <w:rPr>
          <w:rFonts w:asciiTheme="minorHAnsi" w:hAnsiTheme="minorHAnsi" w:cstheme="minorHAnsi"/>
          <w:color w:val="000000" w:themeColor="text1"/>
        </w:rPr>
        <w:t>członek zespołu do spraw wyłonienia polskiego kandydata na stanowisko sędziego Europejskiego Trybunału Praw Człowieka w Strasburgu</w:t>
      </w:r>
      <w:r>
        <w:rPr>
          <w:rFonts w:asciiTheme="minorHAnsi" w:hAnsiTheme="minorHAnsi" w:cstheme="minorHAnsi"/>
          <w:color w:val="000000" w:themeColor="text1"/>
        </w:rPr>
        <w:t>.</w:t>
      </w:r>
    </w:p>
    <w:p w14:paraId="19E4B38A" w14:textId="77777777" w:rsidR="009D5F63" w:rsidRPr="009D5F63" w:rsidRDefault="009D5F63" w:rsidP="009D5F63">
      <w:pPr>
        <w:autoSpaceDE w:val="0"/>
        <w:autoSpaceDN w:val="0"/>
        <w:adjustRightInd w:val="0"/>
        <w:rPr>
          <w:rFonts w:asciiTheme="minorHAnsi" w:hAnsiTheme="minorHAnsi" w:cstheme="minorHAnsi"/>
        </w:rPr>
      </w:pPr>
    </w:p>
    <w:p w14:paraId="064EE5B4" w14:textId="77777777" w:rsidR="00F16654" w:rsidRDefault="00F16654" w:rsidP="006D0D3E">
      <w:pPr>
        <w:autoSpaceDE w:val="0"/>
        <w:autoSpaceDN w:val="0"/>
        <w:adjustRightInd w:val="0"/>
        <w:rPr>
          <w:rFonts w:asciiTheme="minorHAnsi" w:eastAsia="Calibri" w:hAnsiTheme="minorHAnsi" w:cstheme="minorHAnsi"/>
          <w:b/>
          <w:szCs w:val="22"/>
          <w:lang w:eastAsia="en-US"/>
        </w:rPr>
      </w:pPr>
      <w:r w:rsidRPr="00F16654">
        <w:rPr>
          <w:rFonts w:asciiTheme="minorHAnsi" w:eastAsia="Calibri" w:hAnsiTheme="minorHAnsi" w:cstheme="minorHAnsi"/>
          <w:b/>
          <w:szCs w:val="22"/>
          <w:lang w:eastAsia="en-US"/>
        </w:rPr>
        <w:lastRenderedPageBreak/>
        <w:t xml:space="preserve">[Standard jakości kształcenia </w:t>
      </w:r>
      <w:r>
        <w:rPr>
          <w:rFonts w:asciiTheme="minorHAnsi" w:eastAsia="Calibri" w:hAnsiTheme="minorHAnsi" w:cstheme="minorHAnsi"/>
          <w:b/>
          <w:szCs w:val="22"/>
          <w:lang w:eastAsia="en-US"/>
        </w:rPr>
        <w:t>6</w:t>
      </w:r>
      <w:r w:rsidRPr="00F16654">
        <w:rPr>
          <w:rFonts w:asciiTheme="minorHAnsi" w:eastAsia="Calibri" w:hAnsiTheme="minorHAnsi" w:cstheme="minorHAnsi"/>
          <w:b/>
          <w:szCs w:val="22"/>
          <w:lang w:eastAsia="en-US"/>
        </w:rPr>
        <w:t>.2]</w:t>
      </w:r>
    </w:p>
    <w:p w14:paraId="299B2B08" w14:textId="124F4676" w:rsidR="00684ADB" w:rsidRPr="006D0D3E" w:rsidRDefault="00684ADB" w:rsidP="006D0D3E">
      <w:pPr>
        <w:autoSpaceDE w:val="0"/>
        <w:autoSpaceDN w:val="0"/>
        <w:adjustRightInd w:val="0"/>
        <w:rPr>
          <w:rFonts w:asciiTheme="minorHAnsi" w:eastAsia="Calibri" w:hAnsiTheme="minorHAnsi" w:cstheme="minorHAnsi"/>
          <w:szCs w:val="22"/>
          <w:lang w:eastAsia="en-US"/>
        </w:rPr>
      </w:pPr>
      <w:r w:rsidRPr="006D0D3E">
        <w:rPr>
          <w:rFonts w:asciiTheme="minorHAnsi" w:eastAsia="Calibri" w:hAnsiTheme="minorHAnsi" w:cstheme="minorHAnsi"/>
          <w:szCs w:val="22"/>
          <w:lang w:eastAsia="en-US"/>
        </w:rPr>
        <w:t>Zgodnie z regulaminem Rady Interesariuszy Zewnętrznych do zadań Rady należy opiniowanie, dostosowywanie oraz rekomendowanie programów kształcenia, programów studiów i założonych efektów uczenia się̨ na poszczególnych kierunkach studiów do potrzeb rynku pracy i oczekiwań otoczenia społeczno-gospodarczego. Szczególne znaczenie ma współpraca w zakresie organizacji praktyk zawodowych, a zwłaszcza w zakresie proponowanych komórek organizacyjnych w strukturze danej jednostki przyjmującej oraz zadań realizowanych przez studentów w trakcie praktyki.</w:t>
      </w:r>
    </w:p>
    <w:p w14:paraId="40CEA2AE" w14:textId="4C1AC4FE" w:rsidR="00684ADB" w:rsidRPr="006D0D3E" w:rsidRDefault="00684ADB" w:rsidP="006D0D3E">
      <w:pPr>
        <w:autoSpaceDE w:val="0"/>
        <w:autoSpaceDN w:val="0"/>
        <w:adjustRightInd w:val="0"/>
        <w:rPr>
          <w:rFonts w:asciiTheme="minorHAnsi" w:eastAsia="Calibri" w:hAnsiTheme="minorHAnsi" w:cstheme="minorHAnsi"/>
          <w:szCs w:val="22"/>
          <w:lang w:eastAsia="en-US"/>
        </w:rPr>
      </w:pPr>
      <w:r w:rsidRPr="006D0D3E">
        <w:rPr>
          <w:rFonts w:asciiTheme="minorHAnsi" w:eastAsia="Calibri" w:hAnsiTheme="minorHAnsi" w:cstheme="minorHAnsi"/>
          <w:szCs w:val="22"/>
          <w:lang w:eastAsia="en-US"/>
        </w:rPr>
        <w:t xml:space="preserve">Formą stałej współpracy są także nieformalne, indywidualne kontakty z pracodawcami, których działalność ukierunkowana jest na administrowanie i zarządzanie, a także na działalność instytucji publicznych. </w:t>
      </w:r>
      <w:r w:rsidRPr="006D0D3E">
        <w:rPr>
          <w:rFonts w:asciiTheme="minorHAnsi" w:hAnsiTheme="minorHAnsi" w:cstheme="minorHAnsi"/>
          <w:szCs w:val="22"/>
        </w:rPr>
        <w:t>Mają one miejsce głównie podczas uroczystości na i poza uczelnią, konferencji naukowych, okazjonalnych spotkań itp.,</w:t>
      </w:r>
      <w:r w:rsidRPr="006D0D3E">
        <w:rPr>
          <w:rFonts w:asciiTheme="minorHAnsi" w:eastAsia="Calibri" w:hAnsiTheme="minorHAnsi" w:cstheme="minorHAnsi"/>
          <w:szCs w:val="22"/>
          <w:lang w:eastAsia="en-US"/>
        </w:rPr>
        <w:t xml:space="preserve"> gdzie pracodawcy zgłaszali propozycje do programu studiów związane m.in. z prawami człowieka, dostępem do informacji publicznej, kontrolą administracji, czy prawem podatkowym. Zgłaszane propozycje czy postulaty po poddaniu ich wewnętrznej anal</w:t>
      </w:r>
      <w:r w:rsidR="009E5E5E" w:rsidRPr="006D0D3E">
        <w:rPr>
          <w:rFonts w:asciiTheme="minorHAnsi" w:eastAsia="Calibri" w:hAnsiTheme="minorHAnsi" w:cstheme="minorHAnsi"/>
          <w:szCs w:val="22"/>
          <w:lang w:eastAsia="en-US"/>
        </w:rPr>
        <w:t>izie na posiedzeniach Kolegium D</w:t>
      </w:r>
      <w:r w:rsidRPr="006D0D3E">
        <w:rPr>
          <w:rFonts w:asciiTheme="minorHAnsi" w:eastAsia="Calibri" w:hAnsiTheme="minorHAnsi" w:cstheme="minorHAnsi"/>
          <w:szCs w:val="22"/>
          <w:lang w:eastAsia="en-US"/>
        </w:rPr>
        <w:t>ziekańskiego, były podstawą do modyfikacji i opracowania nowych programu studiów. Zgodnie z ich postulatami, dostosowano metody nauczenia pozwalające kształtować kompetencje miękkie zgodnie z oczekiwaniami rynku pracy. Rodzaj, zakres i zasięg działalności instytucji otoczenia społeczno-gospodarczego, w tym pracodawców, z którymi współpracuje Uczelnia (choć w trybie nieformalnym) jest zgodny z obszarami działalności zawodowej właściwymi dla kierunku, koncepcją i celami kształcenia oraz zbieżna z wyzwaniami zawodowego rynku pracy właściwymi dla ocenianego kierunku. Główne formy współpracy Uczelni z przedstawicielami otoczenia społeczno-gospodarczego to organizacja: obowiązkowych</w:t>
      </w:r>
      <w:r w:rsidRPr="006D0D3E">
        <w:rPr>
          <w:rFonts w:asciiTheme="minorHAnsi" w:eastAsia="Calibri" w:hAnsiTheme="minorHAnsi" w:cstheme="minorHAnsi"/>
          <w:color w:val="000000"/>
          <w:szCs w:val="22"/>
          <w:lang w:eastAsia="en-US"/>
        </w:rPr>
        <w:t xml:space="preserve"> praktyk studenckich, wolontariatu, wizyt studyjnych, warsztatów, kursów i konferencji naukowych. </w:t>
      </w:r>
    </w:p>
    <w:p w14:paraId="5243BFB5" w14:textId="653EFED9" w:rsidR="00684ADB" w:rsidRPr="006D0D3E" w:rsidRDefault="00684ADB" w:rsidP="006D0D3E">
      <w:pPr>
        <w:autoSpaceDE w:val="0"/>
        <w:autoSpaceDN w:val="0"/>
        <w:adjustRightInd w:val="0"/>
        <w:rPr>
          <w:rFonts w:asciiTheme="minorHAnsi" w:eastAsia="Calibri" w:hAnsiTheme="minorHAnsi" w:cstheme="minorHAnsi"/>
          <w:color w:val="000000"/>
          <w:szCs w:val="22"/>
          <w:lang w:eastAsia="en-US"/>
        </w:rPr>
      </w:pPr>
      <w:r w:rsidRPr="006D0D3E">
        <w:rPr>
          <w:rFonts w:asciiTheme="minorHAnsi" w:eastAsia="Calibri" w:hAnsiTheme="minorHAnsi" w:cstheme="minorHAnsi"/>
          <w:color w:val="000000"/>
          <w:szCs w:val="22"/>
          <w:lang w:eastAsia="en-US"/>
        </w:rPr>
        <w:t>Współpraca z otoczeniem społeczno-gospodarczym realizowana jest także poprzez obsadzanie zajęć dydaktycznych i modyfikacji treści kształcenia wprowadzonych przez nauczycieli akademickich posiadających doświadczenie zawodowe. Przedstawiciele praktyki, tzn. sędzi</w:t>
      </w:r>
      <w:r w:rsidR="00C918FD" w:rsidRPr="006D0D3E">
        <w:rPr>
          <w:rFonts w:asciiTheme="minorHAnsi" w:eastAsia="Calibri" w:hAnsiTheme="minorHAnsi" w:cstheme="minorHAnsi"/>
          <w:color w:val="000000"/>
          <w:szCs w:val="22"/>
          <w:lang w:eastAsia="en-US"/>
        </w:rPr>
        <w:t>o</w:t>
      </w:r>
      <w:r w:rsidRPr="006D0D3E">
        <w:rPr>
          <w:rFonts w:asciiTheme="minorHAnsi" w:eastAsia="Calibri" w:hAnsiTheme="minorHAnsi" w:cstheme="minorHAnsi"/>
          <w:color w:val="000000"/>
          <w:szCs w:val="22"/>
          <w:lang w:eastAsia="en-US"/>
        </w:rPr>
        <w:t>wie sądów administracyjnych, radcowie prawni i adwokaci prowadzący obsługi praw</w:t>
      </w:r>
      <w:r w:rsidR="00C918FD" w:rsidRPr="006D0D3E">
        <w:rPr>
          <w:rFonts w:asciiTheme="minorHAnsi" w:eastAsia="Calibri" w:hAnsiTheme="minorHAnsi" w:cstheme="minorHAnsi"/>
          <w:color w:val="000000"/>
          <w:szCs w:val="22"/>
          <w:lang w:eastAsia="en-US"/>
        </w:rPr>
        <w:t>n</w:t>
      </w:r>
      <w:r w:rsidRPr="006D0D3E">
        <w:rPr>
          <w:rFonts w:asciiTheme="minorHAnsi" w:eastAsia="Calibri" w:hAnsiTheme="minorHAnsi" w:cstheme="minorHAnsi"/>
          <w:color w:val="000000"/>
          <w:szCs w:val="22"/>
          <w:lang w:eastAsia="en-US"/>
        </w:rPr>
        <w:t xml:space="preserve">e urzędów, prowadzą większość zajęć na tym kierunku. </w:t>
      </w:r>
    </w:p>
    <w:p w14:paraId="188868A8" w14:textId="77777777" w:rsidR="00E67B98" w:rsidRPr="006D0D3E" w:rsidRDefault="00E67B98" w:rsidP="006D0D3E">
      <w:pPr>
        <w:rPr>
          <w:rFonts w:asciiTheme="minorHAnsi" w:hAnsiTheme="minorHAnsi" w:cstheme="minorHAnsi"/>
          <w:sz w:val="24"/>
        </w:rPr>
      </w:pPr>
    </w:p>
    <w:p w14:paraId="4423AC41" w14:textId="77777777" w:rsidR="00FF5F19" w:rsidRPr="004A0746" w:rsidRDefault="00FF5F19" w:rsidP="006D0D3E">
      <w:pPr>
        <w:rPr>
          <w:rFonts w:asciiTheme="minorHAnsi" w:hAnsiTheme="minorHAnsi" w:cstheme="minorHAnsi"/>
          <w:b/>
          <w:color w:val="002060"/>
          <w:sz w:val="24"/>
        </w:rPr>
      </w:pPr>
      <w:r w:rsidRPr="004A0746">
        <w:rPr>
          <w:rFonts w:asciiTheme="minorHAnsi" w:hAnsiTheme="minorHAnsi" w:cstheme="minorHAnsi"/>
          <w:b/>
          <w:color w:val="002060"/>
          <w:sz w:val="24"/>
        </w:rPr>
        <w:t>Dodatkowe informacje, które uczelnia uznaje za ważne dla oceny kryterium 6:</w:t>
      </w:r>
    </w:p>
    <w:p w14:paraId="3D4D0983" w14:textId="22FE407F" w:rsidR="00BF33F6" w:rsidRPr="004A0746" w:rsidRDefault="004A0746" w:rsidP="00D22E98">
      <w:pPr>
        <w:pStyle w:val="Akapitzlist"/>
        <w:numPr>
          <w:ilvl w:val="0"/>
          <w:numId w:val="44"/>
        </w:numPr>
        <w:spacing w:after="0" w:line="240" w:lineRule="auto"/>
        <w:rPr>
          <w:rFonts w:asciiTheme="minorHAnsi" w:hAnsiTheme="minorHAnsi" w:cstheme="minorHAnsi"/>
          <w:b/>
          <w:bCs/>
          <w:color w:val="000000" w:themeColor="text1"/>
        </w:rPr>
      </w:pPr>
      <w:r>
        <w:rPr>
          <w:rFonts w:asciiTheme="minorHAnsi" w:hAnsiTheme="minorHAnsi" w:cstheme="minorHAnsi"/>
          <w:color w:val="000000" w:themeColor="text1"/>
        </w:rPr>
        <w:t>Liczne inicjatywy na rzecz otoczenia społeczno-gospodarczego (np. dla szkół w regionie) podejmowane są przez studentów zrzeszonych w Radzie Studenckiej oraz kołach naukowych.</w:t>
      </w:r>
    </w:p>
    <w:p w14:paraId="75FA8379" w14:textId="77777777" w:rsidR="007B71B4" w:rsidRDefault="007B71B4" w:rsidP="006D0D3E">
      <w:pPr>
        <w:rPr>
          <w:rFonts w:asciiTheme="minorHAnsi" w:hAnsiTheme="minorHAnsi" w:cstheme="minorHAnsi"/>
          <w:sz w:val="24"/>
        </w:rPr>
      </w:pPr>
    </w:p>
    <w:p w14:paraId="66E8858B" w14:textId="77777777" w:rsidR="00DF6646" w:rsidRPr="006D0D3E" w:rsidRDefault="00DF6646" w:rsidP="006D0D3E">
      <w:pPr>
        <w:rPr>
          <w:rFonts w:asciiTheme="minorHAnsi" w:hAnsiTheme="minorHAnsi" w:cstheme="minorHAnsi"/>
          <w:sz w:val="24"/>
        </w:rPr>
      </w:pPr>
    </w:p>
    <w:p w14:paraId="2692C048" w14:textId="77777777" w:rsidR="00A06BD4" w:rsidRPr="006D0D3E" w:rsidRDefault="005B2FA4" w:rsidP="006D0D3E">
      <w:pPr>
        <w:pStyle w:val="Nagwek2"/>
        <w:spacing w:before="0"/>
        <w:rPr>
          <w:rFonts w:asciiTheme="minorHAnsi" w:hAnsiTheme="minorHAnsi" w:cstheme="minorHAnsi"/>
          <w:sz w:val="24"/>
          <w:szCs w:val="24"/>
          <w:lang w:val="pl-PL"/>
        </w:rPr>
      </w:pPr>
      <w:bookmarkStart w:id="47" w:name="_Toc616623"/>
      <w:bookmarkStart w:id="48" w:name="_Toc623893"/>
      <w:bookmarkStart w:id="49" w:name="_Toc624214"/>
      <w:bookmarkStart w:id="50" w:name="_Toc130368114"/>
      <w:r w:rsidRPr="006D0D3E">
        <w:rPr>
          <w:rFonts w:asciiTheme="minorHAnsi" w:hAnsiTheme="minorHAnsi" w:cstheme="minorHAnsi"/>
          <w:sz w:val="24"/>
          <w:szCs w:val="24"/>
        </w:rPr>
        <w:t>Kryterium 7. Warunki i sposoby podnoszenia stopnia umiędzynarodowienia procesu kształcenia na kierunku</w:t>
      </w:r>
      <w:bookmarkEnd w:id="47"/>
      <w:bookmarkEnd w:id="48"/>
      <w:bookmarkEnd w:id="49"/>
      <w:bookmarkEnd w:id="50"/>
      <w:r w:rsidR="00252DA3" w:rsidRPr="006D0D3E">
        <w:rPr>
          <w:rFonts w:asciiTheme="minorHAnsi" w:hAnsiTheme="minorHAnsi" w:cstheme="minorHAnsi"/>
          <w:sz w:val="24"/>
          <w:szCs w:val="24"/>
          <w:lang w:val="pl-PL"/>
        </w:rPr>
        <w:t xml:space="preserve"> </w:t>
      </w:r>
    </w:p>
    <w:p w14:paraId="2FBC3AF4" w14:textId="23132CB7" w:rsidR="00F16654" w:rsidRPr="00F16654" w:rsidRDefault="00F16654" w:rsidP="006D0D3E">
      <w:pPr>
        <w:pBdr>
          <w:top w:val="nil"/>
          <w:left w:val="nil"/>
          <w:bottom w:val="nil"/>
          <w:right w:val="nil"/>
          <w:between w:val="nil"/>
        </w:pBdr>
        <w:rPr>
          <w:rFonts w:asciiTheme="minorHAnsi" w:eastAsia="Calibri" w:hAnsiTheme="minorHAnsi" w:cstheme="minorHAnsi"/>
          <w:b/>
          <w:iCs/>
          <w:color w:val="000000"/>
          <w:position w:val="-1"/>
          <w:szCs w:val="22"/>
        </w:rPr>
      </w:pPr>
      <w:r w:rsidRPr="00F16654">
        <w:rPr>
          <w:rFonts w:asciiTheme="minorHAnsi" w:eastAsia="Calibri" w:hAnsiTheme="minorHAnsi" w:cstheme="minorHAnsi"/>
          <w:b/>
          <w:iCs/>
          <w:color w:val="000000"/>
          <w:position w:val="-1"/>
          <w:szCs w:val="22"/>
        </w:rPr>
        <w:t>[Standard jakości kształcenia 7.1]</w:t>
      </w:r>
    </w:p>
    <w:p w14:paraId="26181EF2" w14:textId="1343EBDD" w:rsidR="00684ADB" w:rsidRPr="006D0D3E" w:rsidRDefault="00684ADB" w:rsidP="006D0D3E">
      <w:pPr>
        <w:pBdr>
          <w:top w:val="nil"/>
          <w:left w:val="nil"/>
          <w:bottom w:val="nil"/>
          <w:right w:val="nil"/>
          <w:between w:val="nil"/>
        </w:pBdr>
        <w:rPr>
          <w:rFonts w:asciiTheme="minorHAnsi" w:eastAsia="Calibri" w:hAnsiTheme="minorHAnsi" w:cstheme="minorHAnsi"/>
          <w:iCs/>
          <w:color w:val="000000"/>
          <w:position w:val="-1"/>
          <w:szCs w:val="22"/>
        </w:rPr>
      </w:pPr>
      <w:r w:rsidRPr="006D0D3E">
        <w:rPr>
          <w:rFonts w:asciiTheme="minorHAnsi" w:eastAsia="Calibri" w:hAnsiTheme="minorHAnsi" w:cstheme="minorHAnsi"/>
          <w:iCs/>
          <w:color w:val="000000"/>
          <w:position w:val="-1"/>
          <w:szCs w:val="22"/>
        </w:rPr>
        <w:t>Wydział Prawa i Administracji dostrzega potrzebę internacjonalizacji koncepcji kształcenia oraz uwzględnia ją w planach rozwoju</w:t>
      </w:r>
      <w:r w:rsidRPr="006D0D3E">
        <w:rPr>
          <w:rFonts w:asciiTheme="minorHAnsi" w:eastAsia="Calibri" w:hAnsiTheme="minorHAnsi" w:cstheme="minorHAnsi"/>
          <w:b/>
          <w:bCs/>
          <w:iCs/>
          <w:color w:val="000000"/>
          <w:position w:val="-1"/>
          <w:szCs w:val="22"/>
        </w:rPr>
        <w:t>.</w:t>
      </w:r>
      <w:r w:rsidRPr="006D0D3E">
        <w:rPr>
          <w:rFonts w:asciiTheme="minorHAnsi" w:eastAsia="Calibri" w:hAnsiTheme="minorHAnsi" w:cstheme="minorHAnsi"/>
          <w:iCs/>
          <w:color w:val="000000"/>
          <w:position w:val="-1"/>
          <w:szCs w:val="22"/>
        </w:rPr>
        <w:t xml:space="preserve"> Ze względu na specyfikę kierunku i jego usytuowanie w dziedzinie nauk społecznych w dyscyplinie „nauki prawne” umiędzynarodowienie procesu kształcenia przebiega nieco inaczej niż w innych dyscyplinach. Jest to związane z tym, że w naukach prawnych większość przedmiotów wykładanych w ramach kierunku odnosi się do polskiego systemu prawnego, ipso facto muszą być one wykładane przez prawników specjalizujących się w prawie krajowym. W konsekwencji istnieje pula godzin, w których umiędzynarodowienie studiów nie wchodzi w grę. </w:t>
      </w:r>
    </w:p>
    <w:p w14:paraId="0667DE4B" w14:textId="77777777" w:rsidR="00684ADB" w:rsidRPr="006D0D3E" w:rsidRDefault="00684ADB" w:rsidP="006D0D3E">
      <w:pPr>
        <w:pBdr>
          <w:top w:val="nil"/>
          <w:left w:val="nil"/>
          <w:bottom w:val="nil"/>
          <w:right w:val="nil"/>
          <w:between w:val="nil"/>
        </w:pBdr>
        <w:rPr>
          <w:rFonts w:asciiTheme="minorHAnsi" w:eastAsia="Calibri" w:hAnsiTheme="minorHAnsi" w:cstheme="minorHAnsi"/>
          <w:iCs/>
          <w:color w:val="000000"/>
          <w:position w:val="-1"/>
          <w:szCs w:val="22"/>
        </w:rPr>
      </w:pPr>
      <w:r w:rsidRPr="006D0D3E">
        <w:rPr>
          <w:rFonts w:asciiTheme="minorHAnsi" w:eastAsia="Calibri" w:hAnsiTheme="minorHAnsi" w:cstheme="minorHAnsi"/>
          <w:iCs/>
          <w:color w:val="000000"/>
          <w:position w:val="-1"/>
          <w:szCs w:val="22"/>
        </w:rPr>
        <w:t xml:space="preserve">Jednocześnie istnieją przedmioty, które z natury rzeczy mogą być wykładane w językach obcych i przez zagraniczną kadrę. Należą do nich przedmioty ogólnoteoretyczne, historyczne i doktrynalne, a także przedmioty z nauk społecznych i humanistycznych. Do tej puli dochodzą przedmioty z zakresu prawa </w:t>
      </w:r>
      <w:r w:rsidRPr="006D0D3E">
        <w:rPr>
          <w:rFonts w:asciiTheme="minorHAnsi" w:eastAsia="Calibri" w:hAnsiTheme="minorHAnsi" w:cstheme="minorHAnsi"/>
          <w:iCs/>
          <w:color w:val="000000"/>
          <w:position w:val="-1"/>
          <w:szCs w:val="22"/>
        </w:rPr>
        <w:lastRenderedPageBreak/>
        <w:t xml:space="preserve">europejskiego, międzynarodowego, porównawczego oraz nowopowstających dyscyplin, takich jak prawo nowych technologii czy metody empiryczne w naukach prawnych. </w:t>
      </w:r>
    </w:p>
    <w:p w14:paraId="59C79572" w14:textId="77777777" w:rsidR="00684ADB" w:rsidRPr="006D0D3E" w:rsidRDefault="00684ADB" w:rsidP="006D0D3E">
      <w:pPr>
        <w:pBdr>
          <w:top w:val="nil"/>
          <w:left w:val="nil"/>
          <w:bottom w:val="nil"/>
          <w:right w:val="nil"/>
          <w:between w:val="nil"/>
        </w:pBdr>
        <w:rPr>
          <w:rFonts w:asciiTheme="minorHAnsi" w:eastAsia="Calibri" w:hAnsiTheme="minorHAnsi" w:cstheme="minorHAnsi"/>
          <w:iCs/>
          <w:color w:val="000000"/>
          <w:position w:val="-1"/>
          <w:szCs w:val="22"/>
        </w:rPr>
      </w:pPr>
      <w:r w:rsidRPr="006D0D3E">
        <w:rPr>
          <w:rFonts w:asciiTheme="minorHAnsi" w:eastAsia="Calibri" w:hAnsiTheme="minorHAnsi" w:cstheme="minorHAnsi"/>
          <w:iCs/>
          <w:color w:val="000000"/>
          <w:position w:val="-1"/>
          <w:szCs w:val="22"/>
        </w:rPr>
        <w:t xml:space="preserve">Obecnie przedmioty w językach obcych prowadzone są przez odpowiednio przygotowanych pracowników, często przy współudziale gości zagranicznych. Pewną przeszkodą w rozwoju internacjonalizacji procesu dydaktycznego są uwarunkowania systemowe: proces finansowania dydaktyki, w szczególności algorytm subwencji, nie przewiduje środków na ten cel. Finansowanie pobytów zagranicznych dydaktyków musi się więc odbywać ze środków zewnętrznych lub </w:t>
      </w:r>
      <w:r w:rsidRPr="006D0D3E">
        <w:rPr>
          <w:rFonts w:asciiTheme="minorHAnsi" w:eastAsia="Calibri" w:hAnsiTheme="minorHAnsi" w:cstheme="minorHAnsi"/>
          <w:iCs/>
          <w:color w:val="000000"/>
          <w:position w:val="-1"/>
          <w:szCs w:val="22"/>
        </w:rPr>
        <w:br/>
        <w:t>z ograniczonej puli środków własnych na dydaktykę. Wydział podejmuje jednak starania, żeby pozyskać dodatkowe środki na ten cel, jak również przyjmuje samofinansujących się gości zagranicznych, powierzając im prowadzenie zajęć.</w:t>
      </w:r>
    </w:p>
    <w:p w14:paraId="58BD2B14" w14:textId="77777777" w:rsidR="00684ADB" w:rsidRPr="006D0D3E" w:rsidRDefault="00684ADB" w:rsidP="006D0D3E">
      <w:pPr>
        <w:pBdr>
          <w:top w:val="nil"/>
          <w:left w:val="nil"/>
          <w:bottom w:val="nil"/>
          <w:right w:val="nil"/>
          <w:between w:val="nil"/>
        </w:pBdr>
        <w:rPr>
          <w:rFonts w:asciiTheme="minorHAnsi" w:eastAsia="Calibri" w:hAnsiTheme="minorHAnsi" w:cstheme="minorHAnsi"/>
          <w:iCs/>
          <w:position w:val="-1"/>
          <w:szCs w:val="22"/>
        </w:rPr>
      </w:pPr>
      <w:r w:rsidRPr="006D0D3E">
        <w:rPr>
          <w:rFonts w:asciiTheme="minorHAnsi" w:eastAsia="Calibri" w:hAnsiTheme="minorHAnsi" w:cstheme="minorHAnsi"/>
          <w:iCs/>
          <w:color w:val="000000"/>
          <w:position w:val="-1"/>
          <w:szCs w:val="22"/>
        </w:rPr>
        <w:t xml:space="preserve">W ramach projektów rozwoju kierunku przewiduje się </w:t>
      </w:r>
      <w:r w:rsidRPr="006D0D3E">
        <w:rPr>
          <w:rFonts w:asciiTheme="minorHAnsi" w:eastAsia="Calibri" w:hAnsiTheme="minorHAnsi" w:cstheme="minorHAnsi"/>
          <w:iCs/>
          <w:position w:val="-1"/>
          <w:szCs w:val="22"/>
        </w:rPr>
        <w:t xml:space="preserve">zwiększenie liczby zajęć do wyboru w języku angielskim jako najczęściej wybieranym przez studentów oraz wprowadzenie możliwości wyboru języka wykładowego dla niektórych przedmiotów (np. prawa międzynarodowego publicznego, prawa europejskiego, prawa własności intelektualnej). Portfel przedmiotów zostanie tak dobrany, żeby umożliwić studentom zagranicznym spędzenie semestru lub roku na wydziale w ramach programu Erasmus+. Jednocześnie podjęte zostaną starania w kierunku ułatwienia studentom wydziału spędzenia przynajmniej jednego semestru w ramach tego programu za granicą. </w:t>
      </w:r>
    </w:p>
    <w:p w14:paraId="6C2A70FC" w14:textId="0E3A508F" w:rsidR="00684ADB" w:rsidRPr="006D0D3E" w:rsidRDefault="00684ADB" w:rsidP="006D0D3E">
      <w:pPr>
        <w:pBdr>
          <w:top w:val="nil"/>
          <w:left w:val="nil"/>
          <w:bottom w:val="nil"/>
          <w:right w:val="nil"/>
          <w:between w:val="nil"/>
        </w:pBdr>
        <w:rPr>
          <w:rFonts w:asciiTheme="minorHAnsi" w:hAnsiTheme="minorHAnsi" w:cstheme="minorHAnsi"/>
          <w:szCs w:val="22"/>
        </w:rPr>
      </w:pPr>
      <w:r w:rsidRPr="006D0D3E">
        <w:rPr>
          <w:rFonts w:asciiTheme="minorHAnsi" w:hAnsiTheme="minorHAnsi" w:cstheme="minorHAnsi"/>
          <w:szCs w:val="22"/>
        </w:rPr>
        <w:t xml:space="preserve">Ze względu na specyfikę studiów w zakresie </w:t>
      </w:r>
      <w:r w:rsidR="00C918FD" w:rsidRPr="006D0D3E">
        <w:rPr>
          <w:rFonts w:asciiTheme="minorHAnsi" w:hAnsiTheme="minorHAnsi" w:cstheme="minorHAnsi"/>
          <w:szCs w:val="22"/>
        </w:rPr>
        <w:t xml:space="preserve">prawa </w:t>
      </w:r>
      <w:r w:rsidRPr="006D0D3E">
        <w:rPr>
          <w:rFonts w:asciiTheme="minorHAnsi" w:hAnsiTheme="minorHAnsi" w:cstheme="minorHAnsi"/>
          <w:szCs w:val="22"/>
        </w:rPr>
        <w:t xml:space="preserve">zespół zajmujący się reformą studiów zaproponował na przyszłość modyfikacje polegające na poszerzeniu zakresu zajęć w języku angielskim. W ramach reformy na pierwszym roku studiów I stopnia zostanie zwiększona liczba godzin lektoratu przez dodanie zajęć z konwersacji i praktycznej nauki języka angielskiego. Studenci decydujący się na tę ścieżkę mieliby prowadzone po angielsku zajęcia z przedmiotów z dyscyplin nie-prawniczych oraz </w:t>
      </w:r>
      <w:r w:rsidRPr="006D0D3E">
        <w:rPr>
          <w:rFonts w:asciiTheme="minorHAnsi" w:hAnsiTheme="minorHAnsi" w:cstheme="minorHAnsi"/>
          <w:szCs w:val="22"/>
        </w:rPr>
        <w:br/>
        <w:t>z umiędzynarodowionych przedmiotów prawniczych. Na studiach II stopnia przewiduje się możliwość prowadzenia bloków specjalizacyjnych w języku angielskim, także pod kątem współpracy międzynarodowej i przyjęć studentów w ramach programu Erasmus+. Planowanie umiędzynarodowienia na tym kierunku wymaga nieco innego podejścia ze względu na profil studenta zainteresowanego przede wszystkim jak najszybszym wejściem na rynek pracy.</w:t>
      </w:r>
    </w:p>
    <w:p w14:paraId="333D61C4" w14:textId="77777777" w:rsidR="00684ADB" w:rsidRPr="006D0D3E" w:rsidRDefault="00684ADB" w:rsidP="006D0D3E">
      <w:pPr>
        <w:pBdr>
          <w:top w:val="nil"/>
          <w:left w:val="nil"/>
          <w:bottom w:val="nil"/>
          <w:right w:val="nil"/>
          <w:between w:val="nil"/>
        </w:pBdr>
        <w:rPr>
          <w:rFonts w:asciiTheme="minorHAnsi" w:eastAsia="Calibri" w:hAnsiTheme="minorHAnsi" w:cstheme="minorHAnsi"/>
          <w:iCs/>
          <w:color w:val="000000"/>
          <w:position w:val="-1"/>
          <w:szCs w:val="22"/>
        </w:rPr>
      </w:pPr>
      <w:r w:rsidRPr="006D0D3E">
        <w:rPr>
          <w:rFonts w:asciiTheme="minorHAnsi" w:eastAsia="Calibri" w:hAnsiTheme="minorHAnsi" w:cstheme="minorHAnsi"/>
          <w:iCs/>
          <w:color w:val="000000"/>
          <w:position w:val="-1"/>
          <w:szCs w:val="22"/>
        </w:rPr>
        <w:t xml:space="preserve">Obecnie w siatkach godzin uwzględniono przedmioty w językach obcych, przy czym zgodnie z regułami ogólnouczelnianymi część tych przedmiotów powinna być spoza dyscypliny, w której osadzone są studia. Niezależnie od tego stosownie do potrzeb wprowadzane są wykłady monograficzne w językach obcych, a studenci mają możliwość uczestniczenia w międzynarodowej wymianie w ramach programu Erasmus+. </w:t>
      </w:r>
    </w:p>
    <w:p w14:paraId="54DC7D89" w14:textId="77777777" w:rsidR="00684ADB" w:rsidRPr="006D0D3E" w:rsidRDefault="00684ADB" w:rsidP="006D0D3E">
      <w:pPr>
        <w:pBdr>
          <w:top w:val="nil"/>
          <w:left w:val="nil"/>
          <w:bottom w:val="nil"/>
          <w:right w:val="nil"/>
          <w:between w:val="nil"/>
        </w:pBdr>
        <w:rPr>
          <w:rFonts w:asciiTheme="minorHAnsi" w:eastAsia="Calibri" w:hAnsiTheme="minorHAnsi" w:cstheme="minorHAnsi"/>
          <w:iCs/>
          <w:color w:val="000000"/>
          <w:position w:val="-1"/>
          <w:szCs w:val="22"/>
        </w:rPr>
      </w:pPr>
      <w:r w:rsidRPr="006D0D3E">
        <w:rPr>
          <w:rFonts w:asciiTheme="minorHAnsi" w:eastAsia="Calibri" w:hAnsiTheme="minorHAnsi" w:cstheme="minorHAnsi"/>
          <w:iCs/>
          <w:color w:val="000000"/>
          <w:position w:val="-1"/>
          <w:szCs w:val="22"/>
        </w:rPr>
        <w:t xml:space="preserve">Ze względu na to, że specyfika nauk prawnych wymaga zaliczenia zajęć z konkretnych gałęzi prawa polskiego programy studiów są ustalane w taki sposób, żeby umożliwić studentom spędzenie co najmniej jednego semestru za granicą bez konieczności zaliczania dodatkowych przedmiotów </w:t>
      </w:r>
      <w:r w:rsidRPr="006D0D3E">
        <w:rPr>
          <w:rFonts w:asciiTheme="minorHAnsi" w:eastAsia="Calibri" w:hAnsiTheme="minorHAnsi" w:cstheme="minorHAnsi"/>
          <w:iCs/>
          <w:color w:val="000000"/>
          <w:position w:val="-1"/>
          <w:szCs w:val="22"/>
        </w:rPr>
        <w:br/>
        <w:t>w ramach programu Erasmus+.</w:t>
      </w:r>
    </w:p>
    <w:p w14:paraId="29C8C8BD" w14:textId="170E0FBF" w:rsidR="00684ADB" w:rsidRPr="006D0D3E" w:rsidRDefault="00684ADB" w:rsidP="006D0D3E">
      <w:pPr>
        <w:pBdr>
          <w:top w:val="nil"/>
          <w:left w:val="nil"/>
          <w:bottom w:val="nil"/>
          <w:right w:val="nil"/>
          <w:between w:val="nil"/>
        </w:pBdr>
        <w:rPr>
          <w:rFonts w:asciiTheme="minorHAnsi" w:eastAsia="Calibri" w:hAnsiTheme="minorHAnsi" w:cstheme="minorHAnsi"/>
          <w:iCs/>
          <w:color w:val="000000"/>
          <w:position w:val="-1"/>
          <w:szCs w:val="22"/>
        </w:rPr>
      </w:pPr>
      <w:r w:rsidRPr="006D0D3E">
        <w:rPr>
          <w:rFonts w:asciiTheme="minorHAnsi" w:eastAsia="Calibri" w:hAnsiTheme="minorHAnsi" w:cstheme="minorHAnsi"/>
          <w:iCs/>
          <w:color w:val="000000"/>
          <w:position w:val="-1"/>
          <w:szCs w:val="22"/>
        </w:rPr>
        <w:t>Studenci kierunku uczestniczą w lektoratach języka obcego, mają obowiązek zaliczenia języka na ocenę na prawach egzaminu i osiągnięcia poziomu B</w:t>
      </w:r>
      <w:r w:rsidR="00C918FD" w:rsidRPr="006D0D3E">
        <w:rPr>
          <w:rFonts w:asciiTheme="minorHAnsi" w:eastAsia="Calibri" w:hAnsiTheme="minorHAnsi" w:cstheme="minorHAnsi"/>
          <w:iCs/>
          <w:color w:val="000000"/>
          <w:position w:val="-1"/>
          <w:szCs w:val="22"/>
        </w:rPr>
        <w:t>2</w:t>
      </w:r>
      <w:r w:rsidRPr="006D0D3E">
        <w:rPr>
          <w:rFonts w:asciiTheme="minorHAnsi" w:eastAsia="Calibri" w:hAnsiTheme="minorHAnsi" w:cstheme="minorHAnsi"/>
          <w:iCs/>
          <w:color w:val="000000"/>
          <w:position w:val="-1"/>
          <w:szCs w:val="22"/>
        </w:rPr>
        <w:t>+</w:t>
      </w:r>
      <w:r w:rsidR="00C918FD" w:rsidRPr="006D0D3E">
        <w:rPr>
          <w:rFonts w:asciiTheme="minorHAnsi" w:eastAsia="Calibri" w:hAnsiTheme="minorHAnsi" w:cstheme="minorHAnsi"/>
          <w:iCs/>
          <w:color w:val="000000"/>
          <w:position w:val="-1"/>
          <w:szCs w:val="22"/>
        </w:rPr>
        <w:t>.</w:t>
      </w:r>
    </w:p>
    <w:p w14:paraId="16C9B794" w14:textId="117ED5C0" w:rsidR="00684ADB" w:rsidRPr="006D0D3E" w:rsidRDefault="00684ADB" w:rsidP="006D0D3E">
      <w:pPr>
        <w:pBdr>
          <w:top w:val="nil"/>
          <w:left w:val="nil"/>
          <w:bottom w:val="nil"/>
          <w:right w:val="nil"/>
          <w:between w:val="nil"/>
        </w:pBdr>
        <w:rPr>
          <w:rFonts w:asciiTheme="minorHAnsi" w:eastAsia="Calibri" w:hAnsiTheme="minorHAnsi" w:cstheme="minorHAnsi"/>
          <w:iCs/>
          <w:color w:val="000000"/>
          <w:position w:val="-1"/>
          <w:szCs w:val="22"/>
        </w:rPr>
      </w:pPr>
      <w:r w:rsidRPr="006D0D3E">
        <w:rPr>
          <w:rFonts w:asciiTheme="minorHAnsi" w:eastAsia="Calibri" w:hAnsiTheme="minorHAnsi" w:cstheme="minorHAnsi"/>
          <w:iCs/>
          <w:color w:val="000000"/>
          <w:position w:val="-1"/>
          <w:szCs w:val="22"/>
        </w:rPr>
        <w:t xml:space="preserve">Podczas lektoratów następuje ujednolicenie poziomu znajomości języka obcego, zaś zajęcia w językach obcych służą także i temu, żeby wyrobić w studentach umiejętność prezentacji i samodzielnej wypowiedzi bez wcześniejszego przygotowania. Dla studentów, tak jak dla wszystkich osób uczących się języka obcego na tym etapie, istotne jest przełamanie bariery powstrzymującej ich przed czynnym używaniem języka. Pokonanie tej bariery ułatwia studentom podjęcie decyzji o odbyciu części studiów za granicą. </w:t>
      </w:r>
    </w:p>
    <w:p w14:paraId="284FF364" w14:textId="781DF5E9" w:rsidR="00DF6646" w:rsidRDefault="00DF6646" w:rsidP="006D0D3E">
      <w:pPr>
        <w:rPr>
          <w:rFonts w:asciiTheme="minorHAnsi" w:hAnsiTheme="minorHAnsi" w:cstheme="minorHAnsi"/>
          <w:b/>
          <w:sz w:val="24"/>
        </w:rPr>
      </w:pPr>
    </w:p>
    <w:p w14:paraId="306FDD76" w14:textId="63D1DB9F" w:rsidR="00527063" w:rsidRDefault="00527063" w:rsidP="006D0D3E">
      <w:pPr>
        <w:rPr>
          <w:rFonts w:asciiTheme="minorHAnsi" w:hAnsiTheme="minorHAnsi" w:cstheme="minorHAnsi"/>
          <w:b/>
          <w:sz w:val="24"/>
        </w:rPr>
      </w:pPr>
    </w:p>
    <w:p w14:paraId="04E3545B" w14:textId="77777777" w:rsidR="00527063" w:rsidRDefault="00527063" w:rsidP="006D0D3E">
      <w:pPr>
        <w:rPr>
          <w:rFonts w:asciiTheme="minorHAnsi" w:hAnsiTheme="minorHAnsi" w:cstheme="minorHAnsi"/>
          <w:b/>
          <w:sz w:val="24"/>
        </w:rPr>
      </w:pPr>
    </w:p>
    <w:p w14:paraId="4157CB15" w14:textId="015801F6" w:rsidR="00E67B98" w:rsidRDefault="00F16654" w:rsidP="006D0D3E">
      <w:pPr>
        <w:rPr>
          <w:rFonts w:asciiTheme="minorHAnsi" w:hAnsiTheme="minorHAnsi" w:cstheme="minorHAnsi"/>
          <w:b/>
          <w:sz w:val="24"/>
        </w:rPr>
      </w:pPr>
      <w:r w:rsidRPr="00F16654">
        <w:rPr>
          <w:rFonts w:asciiTheme="minorHAnsi" w:hAnsiTheme="minorHAnsi" w:cstheme="minorHAnsi"/>
          <w:b/>
          <w:sz w:val="24"/>
        </w:rPr>
        <w:lastRenderedPageBreak/>
        <w:t>[Standard jakości kształcenia 7.2]</w:t>
      </w:r>
    </w:p>
    <w:p w14:paraId="1D3D8532" w14:textId="67789FC5" w:rsidR="00F16654" w:rsidRPr="0079673F" w:rsidRDefault="0079673F" w:rsidP="006D0D3E">
      <w:pPr>
        <w:rPr>
          <w:rFonts w:asciiTheme="minorHAnsi" w:hAnsiTheme="minorHAnsi" w:cstheme="minorHAnsi"/>
          <w:color w:val="000000" w:themeColor="text1"/>
        </w:rPr>
      </w:pPr>
      <w:r w:rsidRPr="0079673F">
        <w:rPr>
          <w:rFonts w:asciiTheme="minorHAnsi" w:hAnsiTheme="minorHAnsi" w:cstheme="minorHAnsi"/>
          <w:color w:val="000000" w:themeColor="text1"/>
        </w:rPr>
        <w:t>Wydział i instytut prowadzą</w:t>
      </w:r>
      <w:r w:rsidR="00F16654" w:rsidRPr="0079673F">
        <w:rPr>
          <w:rFonts w:asciiTheme="minorHAnsi" w:hAnsiTheme="minorHAnsi" w:cstheme="minorHAnsi"/>
          <w:color w:val="000000" w:themeColor="text1"/>
        </w:rPr>
        <w:t xml:space="preserve"> okresowe oceny stopnia umiędzynarodowienia kształcenia, obejmujące ocenę skali, zakresu i zasięgu aktywności międzynarodowej kadry i studentów, a wyniki tych przeglądów są wykorzystywane do intensyfikacji umiędzynarodowienia kształcenia</w:t>
      </w:r>
      <w:r w:rsidRPr="0079673F">
        <w:rPr>
          <w:rFonts w:asciiTheme="minorHAnsi" w:hAnsiTheme="minorHAnsi" w:cstheme="minorHAnsi"/>
          <w:color w:val="000000" w:themeColor="text1"/>
        </w:rPr>
        <w:t>.</w:t>
      </w:r>
    </w:p>
    <w:p w14:paraId="682F6F11" w14:textId="3A209C3C" w:rsidR="0079673F" w:rsidRDefault="0079673F" w:rsidP="006D0D3E">
      <w:pPr>
        <w:rPr>
          <w:rStyle w:val="ui-provider"/>
        </w:rPr>
      </w:pPr>
      <w:r>
        <w:rPr>
          <w:rStyle w:val="ui-provider"/>
        </w:rPr>
        <w:t>Osoby odpowiedzialne za wyjazdy zagraniczne studentów w ramach programów międzynarodowych (</w:t>
      </w:r>
      <w:proofErr w:type="spellStart"/>
      <w:r>
        <w:rPr>
          <w:rStyle w:val="ui-provider"/>
        </w:rPr>
        <w:t>Eramus</w:t>
      </w:r>
      <w:proofErr w:type="spellEnd"/>
      <w:r>
        <w:rPr>
          <w:rStyle w:val="ui-provider"/>
        </w:rPr>
        <w:t xml:space="preserve">+ i innych) regularnie raportują dziekanowi, dyrektorowi instytutu i władzom uczelni liczbę </w:t>
      </w:r>
      <w:r w:rsidR="00E108F3">
        <w:rPr>
          <w:rStyle w:val="ui-provider"/>
        </w:rPr>
        <w:br/>
      </w:r>
      <w:r>
        <w:rPr>
          <w:rStyle w:val="ui-provider"/>
        </w:rPr>
        <w:t>i zakres wyjazdów zagranicznych studentów.</w:t>
      </w:r>
    </w:p>
    <w:p w14:paraId="4DCE2B3C" w14:textId="77777777" w:rsidR="0079673F" w:rsidRDefault="0079673F" w:rsidP="006D0D3E">
      <w:pPr>
        <w:rPr>
          <w:rStyle w:val="ui-provider"/>
        </w:rPr>
      </w:pPr>
      <w:r>
        <w:rPr>
          <w:rStyle w:val="ui-provider"/>
        </w:rPr>
        <w:t xml:space="preserve">Dziekan i dyrektor instytutu na bieżąco monitorują zakres aktywności międzynarodowej kadry (wyjazdy pracowników i przyjazdy wykładowców zagranicznych. Plany i programy studiów są dostosowywane do potrzeb studentów i otoczenia w zakresie umiędzynarodowienia. Program studiów jest tak ułożony, by ułatwić studentom spędzenie semestru za granicą w ramach programu Erasmus+. </w:t>
      </w:r>
    </w:p>
    <w:p w14:paraId="6E80E0CE" w14:textId="51745160" w:rsidR="0079673F" w:rsidRDefault="0079673F" w:rsidP="006D0D3E">
      <w:pPr>
        <w:rPr>
          <w:rFonts w:asciiTheme="minorHAnsi" w:hAnsiTheme="minorHAnsi" w:cstheme="minorHAnsi"/>
          <w:color w:val="FF0000"/>
          <w:sz w:val="24"/>
        </w:rPr>
      </w:pPr>
      <w:r>
        <w:rPr>
          <w:rStyle w:val="ui-provider"/>
        </w:rPr>
        <w:t xml:space="preserve">Władze Wydziału i Dyrekcja instytutu podejmują wysiłki w celu zapewnienia możliwości sprowadzania wykładowców zagranicznych i zapewnienia im godziwego wynagrodzenia. Równolegle prowadzone są działania mające na celu przekonanie studentów o przydatności staży i wyjazdów zagranicznych </w:t>
      </w:r>
      <w:r w:rsidR="00E108F3">
        <w:rPr>
          <w:rStyle w:val="ui-provider"/>
        </w:rPr>
        <w:br/>
      </w:r>
      <w:r>
        <w:rPr>
          <w:rStyle w:val="ui-provider"/>
        </w:rPr>
        <w:t>w ramach programu ERASMUS oraz o znaczeniu zdobycia doświadczenia międzynarodowego dla rozwoju zawodowego po ukończeniu studiów.</w:t>
      </w:r>
    </w:p>
    <w:p w14:paraId="0BB16AE2" w14:textId="77777777" w:rsidR="00DF6646" w:rsidRDefault="00DF6646" w:rsidP="006D0D3E">
      <w:pPr>
        <w:rPr>
          <w:rFonts w:asciiTheme="minorHAnsi" w:hAnsiTheme="minorHAnsi" w:cstheme="minorHAnsi"/>
          <w:b/>
          <w:color w:val="233D81"/>
          <w:sz w:val="24"/>
        </w:rPr>
      </w:pPr>
    </w:p>
    <w:p w14:paraId="6016BB78" w14:textId="1E38FF93" w:rsidR="005B2FA4" w:rsidRPr="006D0D3E" w:rsidRDefault="005B2FA4" w:rsidP="006D0D3E">
      <w:pPr>
        <w:rPr>
          <w:rFonts w:asciiTheme="minorHAnsi" w:hAnsiTheme="minorHAnsi" w:cstheme="minorHAnsi"/>
          <w:b/>
          <w:i/>
          <w:color w:val="233D81"/>
          <w:sz w:val="24"/>
        </w:rPr>
      </w:pPr>
      <w:r w:rsidRPr="006D0D3E">
        <w:rPr>
          <w:rFonts w:asciiTheme="minorHAnsi" w:hAnsiTheme="minorHAnsi" w:cstheme="minorHAnsi"/>
          <w:b/>
          <w:color w:val="233D81"/>
          <w:sz w:val="24"/>
        </w:rPr>
        <w:t>Dodatkowe informacje, które uczelnia uznaje za ważne dla oceny kryterium 7:</w:t>
      </w:r>
    </w:p>
    <w:p w14:paraId="2522E211" w14:textId="04C58EB5" w:rsidR="00BF33F6" w:rsidRPr="004A0746" w:rsidRDefault="00BF33F6" w:rsidP="00D22E98">
      <w:pPr>
        <w:pStyle w:val="Akapitzlist"/>
        <w:numPr>
          <w:ilvl w:val="0"/>
          <w:numId w:val="44"/>
        </w:numPr>
        <w:spacing w:after="0" w:line="240" w:lineRule="auto"/>
        <w:rPr>
          <w:rFonts w:asciiTheme="minorHAnsi" w:hAnsiTheme="minorHAnsi" w:cstheme="minorHAnsi"/>
          <w:color w:val="000000" w:themeColor="text1"/>
        </w:rPr>
      </w:pPr>
      <w:r w:rsidRPr="004A0746">
        <w:rPr>
          <w:rFonts w:asciiTheme="minorHAnsi" w:hAnsiTheme="minorHAnsi" w:cstheme="minorHAnsi"/>
          <w:color w:val="000000" w:themeColor="text1"/>
        </w:rPr>
        <w:t xml:space="preserve">Zagraniczni goście biorą regularnie udział w zajęciach organizowanych przez UNESCO Chair </w:t>
      </w:r>
      <w:r w:rsidR="00E108F3">
        <w:rPr>
          <w:rFonts w:asciiTheme="minorHAnsi" w:hAnsiTheme="minorHAnsi" w:cstheme="minorHAnsi"/>
          <w:color w:val="000000" w:themeColor="text1"/>
        </w:rPr>
        <w:br/>
      </w:r>
      <w:r w:rsidRPr="004A0746">
        <w:rPr>
          <w:rFonts w:asciiTheme="minorHAnsi" w:hAnsiTheme="minorHAnsi" w:cstheme="minorHAnsi"/>
          <w:color w:val="000000" w:themeColor="text1"/>
        </w:rPr>
        <w:t>i w wykładach gościnnych (reprezentowane były m.in. University of La Laguna, South Texas College of Law, UTS, amerykańskie kancelarie prawnicze)</w:t>
      </w:r>
    </w:p>
    <w:p w14:paraId="46476424" w14:textId="4B39C78C" w:rsidR="00BF33F6" w:rsidRPr="004A0746" w:rsidRDefault="00BF33F6" w:rsidP="00D22E98">
      <w:pPr>
        <w:pStyle w:val="Akapitzlist"/>
        <w:numPr>
          <w:ilvl w:val="0"/>
          <w:numId w:val="44"/>
        </w:numPr>
        <w:spacing w:after="0" w:line="240" w:lineRule="auto"/>
        <w:rPr>
          <w:rFonts w:asciiTheme="minorHAnsi" w:hAnsiTheme="minorHAnsi" w:cstheme="minorHAnsi"/>
          <w:b/>
          <w:bCs/>
          <w:color w:val="000000" w:themeColor="text1"/>
        </w:rPr>
      </w:pPr>
      <w:r w:rsidRPr="004A0746">
        <w:rPr>
          <w:rFonts w:asciiTheme="minorHAnsi" w:hAnsiTheme="minorHAnsi" w:cstheme="minorHAnsi"/>
          <w:color w:val="000000" w:themeColor="text1"/>
        </w:rPr>
        <w:t xml:space="preserve">Współpraca z Central </w:t>
      </w:r>
      <w:proofErr w:type="spellStart"/>
      <w:r w:rsidRPr="004A0746">
        <w:rPr>
          <w:rFonts w:asciiTheme="minorHAnsi" w:hAnsiTheme="minorHAnsi" w:cstheme="minorHAnsi"/>
          <w:color w:val="000000" w:themeColor="text1"/>
        </w:rPr>
        <w:t>European</w:t>
      </w:r>
      <w:proofErr w:type="spellEnd"/>
      <w:r w:rsidRPr="004A0746">
        <w:rPr>
          <w:rFonts w:asciiTheme="minorHAnsi" w:hAnsiTheme="minorHAnsi" w:cstheme="minorHAnsi"/>
          <w:color w:val="000000" w:themeColor="text1"/>
        </w:rPr>
        <w:t xml:space="preserve"> </w:t>
      </w:r>
      <w:proofErr w:type="spellStart"/>
      <w:r w:rsidRPr="004A0746">
        <w:rPr>
          <w:rFonts w:asciiTheme="minorHAnsi" w:hAnsiTheme="minorHAnsi" w:cstheme="minorHAnsi"/>
          <w:color w:val="000000" w:themeColor="text1"/>
        </w:rPr>
        <w:t>Academy</w:t>
      </w:r>
      <w:proofErr w:type="spellEnd"/>
      <w:r w:rsidRPr="004A0746">
        <w:rPr>
          <w:rFonts w:asciiTheme="minorHAnsi" w:hAnsiTheme="minorHAnsi" w:cstheme="minorHAnsi"/>
          <w:color w:val="000000" w:themeColor="text1"/>
        </w:rPr>
        <w:t xml:space="preserve"> University of </w:t>
      </w:r>
      <w:proofErr w:type="spellStart"/>
      <w:r w:rsidRPr="004A0746">
        <w:rPr>
          <w:rFonts w:asciiTheme="minorHAnsi" w:hAnsiTheme="minorHAnsi" w:cstheme="minorHAnsi"/>
          <w:color w:val="000000" w:themeColor="text1"/>
        </w:rPr>
        <w:t>Miscolc</w:t>
      </w:r>
      <w:proofErr w:type="spellEnd"/>
      <w:r w:rsidRPr="004A0746">
        <w:rPr>
          <w:rFonts w:asciiTheme="minorHAnsi" w:hAnsiTheme="minorHAnsi" w:cstheme="minorHAnsi"/>
          <w:color w:val="000000" w:themeColor="text1"/>
        </w:rPr>
        <w:t>:</w:t>
      </w:r>
      <w:r w:rsidRPr="004A0746">
        <w:rPr>
          <w:rFonts w:asciiTheme="minorHAnsi" w:hAnsiTheme="minorHAnsi" w:cstheme="minorHAnsi"/>
          <w:b/>
          <w:bCs/>
          <w:color w:val="000000" w:themeColor="text1"/>
        </w:rPr>
        <w:t xml:space="preserve"> </w:t>
      </w:r>
      <w:r w:rsidRPr="004A0746">
        <w:rPr>
          <w:rFonts w:asciiTheme="minorHAnsi" w:hAnsiTheme="minorHAnsi" w:cstheme="minorHAnsi"/>
          <w:color w:val="000000" w:themeColor="text1"/>
        </w:rPr>
        <w:t>udział pracowników WPiA UO w międzynarodowych (Chorwacja, Czechy, Serbia, Słowacja, Słowenia, Polska, Węgry) projektach badawczych organizowanych przez CEA, udział w międzynarodowych konferencjach naukowych organizowanych przez CEA, międzynarodowe monografie naukowe.</w:t>
      </w:r>
    </w:p>
    <w:p w14:paraId="6322D870" w14:textId="2BC2F97A" w:rsidR="00553AEE" w:rsidRPr="006D0D3E" w:rsidRDefault="00553AEE" w:rsidP="006D0D3E">
      <w:pPr>
        <w:rPr>
          <w:rFonts w:asciiTheme="minorHAnsi" w:hAnsiTheme="minorHAnsi" w:cstheme="minorHAnsi"/>
          <w:sz w:val="24"/>
        </w:rPr>
      </w:pPr>
    </w:p>
    <w:p w14:paraId="2F3AD4F1" w14:textId="305E0BF9" w:rsidR="00F16654" w:rsidRPr="00DF6646" w:rsidRDefault="007B094D" w:rsidP="00DF6646">
      <w:pPr>
        <w:pStyle w:val="Nagwek2"/>
        <w:spacing w:before="0"/>
        <w:rPr>
          <w:rFonts w:asciiTheme="minorHAnsi" w:hAnsiTheme="minorHAnsi" w:cstheme="minorHAnsi"/>
          <w:sz w:val="24"/>
          <w:szCs w:val="24"/>
          <w:lang w:val="pl-PL"/>
        </w:rPr>
      </w:pPr>
      <w:bookmarkStart w:id="51" w:name="_Toc616624"/>
      <w:bookmarkStart w:id="52" w:name="_Toc623894"/>
      <w:bookmarkStart w:id="53" w:name="_Toc624215"/>
      <w:bookmarkStart w:id="54" w:name="_Toc130368115"/>
      <w:r w:rsidRPr="006D0D3E">
        <w:rPr>
          <w:rFonts w:asciiTheme="minorHAnsi" w:hAnsiTheme="minorHAnsi" w:cstheme="minorHAnsi"/>
          <w:sz w:val="24"/>
          <w:szCs w:val="24"/>
        </w:rPr>
        <w:t>Kryterium 8. Wsparcie studentów w uczeniu się, rozwoju społecznym, naukowym lub zawodowym i</w:t>
      </w:r>
      <w:r w:rsidR="007F7CC7" w:rsidRPr="006D0D3E">
        <w:rPr>
          <w:rFonts w:asciiTheme="minorHAnsi" w:hAnsiTheme="minorHAnsi" w:cstheme="minorHAnsi"/>
          <w:sz w:val="24"/>
          <w:szCs w:val="24"/>
          <w:lang w:val="pl-PL"/>
        </w:rPr>
        <w:t xml:space="preserve"> </w:t>
      </w:r>
      <w:r w:rsidRPr="006D0D3E">
        <w:rPr>
          <w:rFonts w:asciiTheme="minorHAnsi" w:hAnsiTheme="minorHAnsi" w:cstheme="minorHAnsi"/>
          <w:sz w:val="24"/>
          <w:szCs w:val="24"/>
        </w:rPr>
        <w:t>wejściu na rynek pracy oraz rozwój i doskonalenie form wsparcia</w:t>
      </w:r>
      <w:bookmarkEnd w:id="51"/>
      <w:bookmarkEnd w:id="52"/>
      <w:bookmarkEnd w:id="53"/>
      <w:bookmarkEnd w:id="54"/>
    </w:p>
    <w:p w14:paraId="64F5310E" w14:textId="6271F565" w:rsidR="00F16654" w:rsidRPr="00F16654" w:rsidRDefault="00F16654" w:rsidP="006D0D3E">
      <w:pPr>
        <w:pStyle w:val="Default"/>
        <w:spacing w:after="120"/>
        <w:jc w:val="both"/>
        <w:rPr>
          <w:rFonts w:asciiTheme="minorHAnsi" w:hAnsiTheme="minorHAnsi" w:cstheme="minorHAnsi"/>
          <w:b/>
          <w:color w:val="000000" w:themeColor="text1"/>
          <w:sz w:val="22"/>
          <w:szCs w:val="22"/>
        </w:rPr>
      </w:pPr>
      <w:r w:rsidRPr="00F16654">
        <w:rPr>
          <w:rFonts w:asciiTheme="minorHAnsi" w:hAnsiTheme="minorHAnsi" w:cstheme="minorHAnsi"/>
          <w:b/>
          <w:color w:val="000000" w:themeColor="text1"/>
          <w:sz w:val="22"/>
          <w:szCs w:val="22"/>
        </w:rPr>
        <w:t>[Standard jakości kształcenia 8.1]</w:t>
      </w:r>
    </w:p>
    <w:p w14:paraId="6066C421" w14:textId="3719699B" w:rsidR="00684ADB" w:rsidRPr="006D0D3E" w:rsidRDefault="00684ADB" w:rsidP="006D0D3E">
      <w:pPr>
        <w:pStyle w:val="Default"/>
        <w:spacing w:after="120"/>
        <w:jc w:val="both"/>
        <w:rPr>
          <w:rFonts w:asciiTheme="minorHAnsi" w:hAnsiTheme="minorHAnsi" w:cstheme="minorHAnsi"/>
          <w:sz w:val="22"/>
          <w:szCs w:val="22"/>
        </w:rPr>
      </w:pPr>
      <w:r w:rsidRPr="006D0D3E">
        <w:rPr>
          <w:rFonts w:asciiTheme="minorHAnsi" w:hAnsiTheme="minorHAnsi" w:cstheme="minorHAnsi"/>
          <w:color w:val="000000" w:themeColor="text1"/>
          <w:sz w:val="22"/>
          <w:szCs w:val="22"/>
        </w:rPr>
        <w:t xml:space="preserve">System wsparcia studentów w procesie kształcenia, ma charakter wielopłaszczyznowy, realizowany </w:t>
      </w:r>
      <w:r w:rsidRPr="006D0D3E">
        <w:rPr>
          <w:rFonts w:asciiTheme="minorHAnsi" w:hAnsiTheme="minorHAnsi" w:cstheme="minorHAnsi"/>
          <w:color w:val="000000" w:themeColor="text1"/>
          <w:sz w:val="22"/>
          <w:szCs w:val="22"/>
        </w:rPr>
        <w:br/>
        <w:t xml:space="preserve">w sposób stały, a obejmuje proces rekrutacji i kształcenia. </w:t>
      </w:r>
      <w:r w:rsidRPr="006D0D3E">
        <w:rPr>
          <w:rFonts w:asciiTheme="minorHAnsi" w:hAnsiTheme="minorHAnsi" w:cstheme="minorHAnsi"/>
          <w:sz w:val="22"/>
          <w:szCs w:val="22"/>
        </w:rPr>
        <w:t xml:space="preserve">Wykorzystywane do tego narzędzia są adekwatne do zgłaszanych przez studentów potrzeb oraz dostępnych rozwiązań prawnych </w:t>
      </w:r>
      <w:r w:rsidRPr="006D0D3E">
        <w:rPr>
          <w:rFonts w:asciiTheme="minorHAnsi" w:hAnsiTheme="minorHAnsi" w:cstheme="minorHAnsi"/>
          <w:sz w:val="22"/>
          <w:szCs w:val="22"/>
        </w:rPr>
        <w:br/>
        <w:t xml:space="preserve">i organizacyjnych, tak aby proces uczenia się zakończony był zadowalającymi efektami. Jednym </w:t>
      </w:r>
      <w:r w:rsidRPr="006D0D3E">
        <w:rPr>
          <w:rFonts w:asciiTheme="minorHAnsi" w:hAnsiTheme="minorHAnsi" w:cstheme="minorHAnsi"/>
          <w:sz w:val="22"/>
          <w:szCs w:val="22"/>
        </w:rPr>
        <w:br/>
        <w:t xml:space="preserve">z przykładów działań w tym obszarze </w:t>
      </w:r>
      <w:r w:rsidRPr="006D0D3E">
        <w:rPr>
          <w:rFonts w:asciiTheme="minorHAnsi" w:eastAsia="Times New Roman" w:hAnsiTheme="minorHAnsi" w:cstheme="minorHAnsi"/>
          <w:sz w:val="22"/>
          <w:szCs w:val="22"/>
        </w:rPr>
        <w:t>jest zapewnienie indywidualnego kontakt</w:t>
      </w:r>
      <w:r w:rsidR="0038768C" w:rsidRPr="006D0D3E">
        <w:rPr>
          <w:rFonts w:asciiTheme="minorHAnsi" w:eastAsia="Times New Roman" w:hAnsiTheme="minorHAnsi" w:cstheme="minorHAnsi"/>
          <w:sz w:val="22"/>
          <w:szCs w:val="22"/>
        </w:rPr>
        <w:t>u</w:t>
      </w:r>
      <w:r w:rsidRPr="006D0D3E">
        <w:rPr>
          <w:rFonts w:asciiTheme="minorHAnsi" w:eastAsia="Times New Roman" w:hAnsiTheme="minorHAnsi" w:cstheme="minorHAnsi"/>
          <w:sz w:val="22"/>
          <w:szCs w:val="22"/>
        </w:rPr>
        <w:t xml:space="preserve"> z nauczycielami akademickimi poza zajęciami dydaktycznymi, w ramach konsultacji, które odbywają się w każdym tygodniu. Studenci mają również możliwość bezpośredniego kontaktu z koordynatorem kierunku, </w:t>
      </w:r>
      <w:r w:rsidR="0034358C">
        <w:rPr>
          <w:rFonts w:asciiTheme="minorHAnsi" w:eastAsia="Times New Roman" w:hAnsiTheme="minorHAnsi" w:cstheme="minorHAnsi"/>
          <w:sz w:val="22"/>
          <w:szCs w:val="22"/>
        </w:rPr>
        <w:br/>
      </w:r>
      <w:r w:rsidRPr="006D0D3E">
        <w:rPr>
          <w:rFonts w:asciiTheme="minorHAnsi" w:eastAsia="Times New Roman" w:hAnsiTheme="minorHAnsi" w:cstheme="minorHAnsi"/>
          <w:sz w:val="22"/>
          <w:szCs w:val="22"/>
        </w:rPr>
        <w:t xml:space="preserve">a także z dziekanem wydziału i jego zastępcą w ramach ich regularnych dyżurów (stacjonarnych </w:t>
      </w:r>
      <w:r w:rsidRPr="006D0D3E">
        <w:rPr>
          <w:rFonts w:asciiTheme="minorHAnsi" w:eastAsia="Times New Roman" w:hAnsiTheme="minorHAnsi" w:cstheme="minorHAnsi"/>
          <w:sz w:val="22"/>
          <w:szCs w:val="22"/>
        </w:rPr>
        <w:br/>
        <w:t>i zdalnych).</w:t>
      </w:r>
      <w:r w:rsidRPr="006D0D3E">
        <w:rPr>
          <w:rFonts w:asciiTheme="minorHAnsi" w:hAnsiTheme="minorHAnsi" w:cstheme="minorHAnsi"/>
          <w:sz w:val="22"/>
          <w:szCs w:val="22"/>
        </w:rPr>
        <w:t xml:space="preserve"> Każdy rocznik posiada również swojego starostę (studenta), który utrzymuje regularny kontakt z w/w przedstawicielami Wydziału, a także koordynatorem praktyk zawodowych</w:t>
      </w:r>
      <w:r w:rsidRPr="006D0D3E">
        <w:rPr>
          <w:rFonts w:asciiTheme="minorHAnsi" w:eastAsia="Times New Roman" w:hAnsiTheme="minorHAnsi" w:cstheme="minorHAnsi"/>
          <w:sz w:val="22"/>
          <w:szCs w:val="22"/>
        </w:rPr>
        <w:t xml:space="preserve">. </w:t>
      </w:r>
      <w:r w:rsidRPr="006D0D3E">
        <w:rPr>
          <w:rFonts w:asciiTheme="minorHAnsi" w:hAnsiTheme="minorHAnsi" w:cstheme="minorHAnsi"/>
          <w:sz w:val="22"/>
          <w:szCs w:val="22"/>
        </w:rPr>
        <w:t xml:space="preserve">Kilka lat temu, spośród pracowników dydaktycznych wydziału wybierani byli również opiekunowie poszczególnych roczników. Obecnie ich zadania przejął koordynator kierunku. </w:t>
      </w:r>
    </w:p>
    <w:p w14:paraId="617F218B" w14:textId="3AC14DE2" w:rsidR="00684ADB" w:rsidRPr="006D0D3E" w:rsidRDefault="00684ADB" w:rsidP="006D0D3E">
      <w:pPr>
        <w:pStyle w:val="Default"/>
        <w:spacing w:after="120"/>
        <w:jc w:val="both"/>
        <w:rPr>
          <w:rFonts w:asciiTheme="minorHAnsi" w:hAnsiTheme="minorHAnsi" w:cstheme="minorHAnsi"/>
          <w:sz w:val="22"/>
          <w:szCs w:val="22"/>
        </w:rPr>
      </w:pPr>
      <w:r w:rsidRPr="006D0D3E">
        <w:rPr>
          <w:rFonts w:asciiTheme="minorHAnsi" w:hAnsiTheme="minorHAnsi" w:cstheme="minorHAnsi"/>
          <w:sz w:val="22"/>
          <w:szCs w:val="22"/>
        </w:rPr>
        <w:t xml:space="preserve">Duże znaczenie dla studentów rozpoczynających kształcenie ma systemowe wsparcie realizowane dzięki łatwo dostępnym wszechstronnym informacjom. Uczelnia przedstawia kandydatom na studia większość informacji dotyczących rekrutacji, w sposób przejrzysty i zrozumiały, a dane te są ogólnodostępne oraz łatwe do znalezienia przez zainteresowanych. Kandydaci na studia mają możliwość zapoznania się z programem studiów. Przed formalnym rozpoczęciem każdego nowego </w:t>
      </w:r>
      <w:r w:rsidRPr="006D0D3E">
        <w:rPr>
          <w:rFonts w:asciiTheme="minorHAnsi" w:hAnsiTheme="minorHAnsi" w:cstheme="minorHAnsi"/>
          <w:sz w:val="22"/>
          <w:szCs w:val="22"/>
        </w:rPr>
        <w:lastRenderedPageBreak/>
        <w:t xml:space="preserve">roku akademickiego odbywa się tzw. dzień adaptacyjny, podczas którego przyszli studenci spotykają się z władzami Wydziału, koordynatorami kierunków, pracownikami biblioteki wydziałowej, pracownikami administracyjnymi dziekanatu oraz Biura </w:t>
      </w:r>
      <w:r w:rsidRPr="00F16654">
        <w:rPr>
          <w:rFonts w:asciiTheme="minorHAnsi" w:hAnsiTheme="minorHAnsi" w:cstheme="minorHAnsi"/>
          <w:sz w:val="22"/>
          <w:szCs w:val="22"/>
        </w:rPr>
        <w:t>Dziekana, przedstawicielami samorządu studenckiego</w:t>
      </w:r>
      <w:r w:rsidR="00F16654">
        <w:rPr>
          <w:rFonts w:asciiTheme="minorHAnsi" w:hAnsiTheme="minorHAnsi" w:cstheme="minorHAnsi"/>
          <w:sz w:val="22"/>
          <w:szCs w:val="22"/>
        </w:rPr>
        <w:t>.</w:t>
      </w:r>
      <w:r w:rsidRPr="00F16654">
        <w:rPr>
          <w:rFonts w:asciiTheme="minorHAnsi" w:hAnsiTheme="minorHAnsi" w:cstheme="minorHAnsi"/>
          <w:sz w:val="22"/>
          <w:szCs w:val="22"/>
        </w:rPr>
        <w:t xml:space="preserve"> </w:t>
      </w:r>
      <w:r w:rsidR="00F16654">
        <w:rPr>
          <w:rFonts w:asciiTheme="minorHAnsi" w:hAnsiTheme="minorHAnsi" w:cstheme="minorHAnsi"/>
          <w:sz w:val="22"/>
          <w:szCs w:val="22"/>
        </w:rPr>
        <w:t>D</w:t>
      </w:r>
      <w:r w:rsidRPr="00F16654">
        <w:rPr>
          <w:rFonts w:asciiTheme="minorHAnsi" w:hAnsiTheme="minorHAnsi" w:cstheme="minorHAnsi"/>
          <w:sz w:val="22"/>
          <w:szCs w:val="22"/>
        </w:rPr>
        <w:t>aje</w:t>
      </w:r>
      <w:r w:rsidR="00F16654">
        <w:rPr>
          <w:rFonts w:asciiTheme="minorHAnsi" w:hAnsiTheme="minorHAnsi" w:cstheme="minorHAnsi"/>
          <w:sz w:val="22"/>
          <w:szCs w:val="22"/>
        </w:rPr>
        <w:t xml:space="preserve"> to </w:t>
      </w:r>
      <w:r w:rsidRPr="00F16654">
        <w:rPr>
          <w:rFonts w:asciiTheme="minorHAnsi" w:hAnsiTheme="minorHAnsi" w:cstheme="minorHAnsi"/>
          <w:sz w:val="22"/>
          <w:szCs w:val="22"/>
        </w:rPr>
        <w:t>możliwość nie tylko wzajemnego poznania się, ale potwierdza gotowość Wydziału do stałego wspierania studentów, także na etapie poprzedzającym studiowanie.</w:t>
      </w:r>
      <w:r w:rsidRPr="006D0D3E">
        <w:rPr>
          <w:rFonts w:asciiTheme="minorHAnsi" w:hAnsiTheme="minorHAnsi" w:cstheme="minorHAnsi"/>
          <w:sz w:val="22"/>
          <w:szCs w:val="22"/>
        </w:rPr>
        <w:t xml:space="preserve"> </w:t>
      </w:r>
    </w:p>
    <w:p w14:paraId="6536BF7D" w14:textId="24CE7917" w:rsidR="00684ADB" w:rsidRPr="0067136C" w:rsidRDefault="00684ADB" w:rsidP="0067136C">
      <w:pPr>
        <w:pStyle w:val="Default"/>
        <w:spacing w:after="120"/>
        <w:jc w:val="both"/>
        <w:rPr>
          <w:rStyle w:val="Pogrubienie"/>
          <w:rFonts w:asciiTheme="minorHAnsi" w:eastAsia="Times New Roman" w:hAnsiTheme="minorHAnsi" w:cstheme="minorHAnsi"/>
          <w:b w:val="0"/>
          <w:bCs w:val="0"/>
          <w:sz w:val="22"/>
          <w:szCs w:val="22"/>
        </w:rPr>
      </w:pPr>
      <w:r w:rsidRPr="006D0D3E">
        <w:rPr>
          <w:rFonts w:asciiTheme="minorHAnsi" w:hAnsiTheme="minorHAnsi" w:cstheme="minorHAnsi"/>
          <w:sz w:val="22"/>
          <w:szCs w:val="22"/>
        </w:rPr>
        <w:t xml:space="preserve">Dzięki przyjętym nowoczesnym rozwiązaniom, które wspomagają pracę osobistą i pogłębianie wiedzy, zapewnienia się poczucie indywidualnego podejścia dla studentów oferowanego przez Wydział. Niewątpliwie wpływa to na podwyższenie poziomu zadowolenia z jakości studiowania, wykazywanego przez studentów. </w:t>
      </w:r>
      <w:r w:rsidRPr="006D0D3E">
        <w:rPr>
          <w:rFonts w:asciiTheme="minorHAnsi" w:eastAsia="Times New Roman" w:hAnsiTheme="minorHAnsi" w:cstheme="minorHAnsi"/>
          <w:sz w:val="22"/>
          <w:szCs w:val="22"/>
        </w:rPr>
        <w:t>W strukturze Dziekanatu w momencie uruchomienia kierunku stworzone zostało odrębne stanowisko ds. obsługi studentów tego kierunku. Zajmuje je osoba o wysokich kompetencjach osobistych i informatycznych, sprawnie realizująca wszystkie zadania administracyjne oraz zapewniająca szybki przepływ informacji, również poprzez kontakt mailowy ze studentami. Zamieszczaniem ogłoszeń na stronie internetowej oraz portalach społecznościowych (Facebook - https://www.facebook.com/WPiAUO, Instagram - @</w:t>
      </w:r>
      <w:proofErr w:type="spellStart"/>
      <w:r w:rsidRPr="006D0D3E">
        <w:rPr>
          <w:rFonts w:asciiTheme="minorHAnsi" w:eastAsia="Times New Roman" w:hAnsiTheme="minorHAnsi" w:cstheme="minorHAnsi"/>
          <w:sz w:val="22"/>
          <w:szCs w:val="22"/>
        </w:rPr>
        <w:t>wpiauniopole</w:t>
      </w:r>
      <w:proofErr w:type="spellEnd"/>
      <w:r w:rsidR="00921BFD">
        <w:rPr>
          <w:rFonts w:asciiTheme="minorHAnsi" w:eastAsia="Times New Roman" w:hAnsiTheme="minorHAnsi" w:cstheme="minorHAnsi"/>
          <w:sz w:val="22"/>
          <w:szCs w:val="22"/>
        </w:rPr>
        <w:t xml:space="preserve"> Twitter @</w:t>
      </w:r>
      <w:proofErr w:type="spellStart"/>
      <w:r w:rsidR="00921BFD">
        <w:rPr>
          <w:rFonts w:asciiTheme="minorHAnsi" w:eastAsia="Times New Roman" w:hAnsiTheme="minorHAnsi" w:cstheme="minorHAnsi"/>
          <w:sz w:val="22"/>
          <w:szCs w:val="22"/>
        </w:rPr>
        <w:t>PrawoOpole</w:t>
      </w:r>
      <w:proofErr w:type="spellEnd"/>
      <w:r w:rsidRPr="006D0D3E">
        <w:rPr>
          <w:rFonts w:asciiTheme="minorHAnsi" w:eastAsia="Times New Roman" w:hAnsiTheme="minorHAnsi" w:cstheme="minorHAnsi"/>
          <w:sz w:val="22"/>
          <w:szCs w:val="22"/>
        </w:rPr>
        <w:t xml:space="preserve">), w tym dotyczących planów zajęć i różnych form wsparcia, zajmuje się Sekretariat Biura Dziekana. Studenci zagraniczni wpierani są zarówno przez Koordynatora kierunku i pracownice Dziekanatu oraz przez Biuro Dydaktyki i Spraw Studenckich, gdzie proponuje się im różnego rodzaju formy pomocy </w:t>
      </w:r>
      <w:r w:rsidR="0034358C">
        <w:rPr>
          <w:rFonts w:asciiTheme="minorHAnsi" w:eastAsia="Times New Roman" w:hAnsiTheme="minorHAnsi" w:cstheme="minorHAnsi"/>
          <w:sz w:val="22"/>
          <w:szCs w:val="22"/>
        </w:rPr>
        <w:br/>
      </w:r>
      <w:r w:rsidRPr="006D0D3E">
        <w:rPr>
          <w:rFonts w:asciiTheme="minorHAnsi" w:eastAsia="Times New Roman" w:hAnsiTheme="minorHAnsi" w:cstheme="minorHAnsi"/>
          <w:sz w:val="22"/>
          <w:szCs w:val="22"/>
        </w:rPr>
        <w:t xml:space="preserve">i podejmuje działania o charakterze integracyjnym, a w sposób szczególny wspiera się obecnie studentów z Ukrainy. </w:t>
      </w:r>
      <w:r w:rsidRPr="006D0D3E">
        <w:rPr>
          <w:rFonts w:asciiTheme="minorHAnsi" w:hAnsiTheme="minorHAnsi" w:cstheme="minorHAnsi"/>
          <w:sz w:val="22"/>
          <w:szCs w:val="22"/>
        </w:rPr>
        <w:t xml:space="preserve">Regulamin Studiów Uniwersytetu Opolskiego przewiduje wsparcie w postaci Indywidualnej Organizacji Studiów (IOS), dzięki której studenci mogą studiować na szczególnych zasadach, umożliwiających np. studiowanie na kilku kierunkach, nie powodując zmniejszenia wymagań wobec studenta co do efektów uczenia się. Uczelnia umożliwia studiowanie według Indywidualnego Programu Studiów (IPS) pod opieką opiekuna naukowego sprawującego nadzór merytoryczny </w:t>
      </w:r>
      <w:r w:rsidR="0034358C">
        <w:rPr>
          <w:rFonts w:asciiTheme="minorHAnsi" w:hAnsiTheme="minorHAnsi" w:cstheme="minorHAnsi"/>
          <w:sz w:val="22"/>
          <w:szCs w:val="22"/>
        </w:rPr>
        <w:br/>
      </w:r>
      <w:r w:rsidRPr="006D0D3E">
        <w:rPr>
          <w:rFonts w:asciiTheme="minorHAnsi" w:hAnsiTheme="minorHAnsi" w:cstheme="minorHAnsi"/>
          <w:sz w:val="22"/>
          <w:szCs w:val="22"/>
        </w:rPr>
        <w:t xml:space="preserve">i organizacyjny nad jego realizacją. Takie rozwiązanie buduje więzi pomiędzy Uczelnią a studentami </w:t>
      </w:r>
      <w:r w:rsidR="0034358C">
        <w:rPr>
          <w:rFonts w:asciiTheme="minorHAnsi" w:hAnsiTheme="minorHAnsi" w:cstheme="minorHAnsi"/>
          <w:sz w:val="22"/>
          <w:szCs w:val="22"/>
        </w:rPr>
        <w:br/>
      </w:r>
      <w:r w:rsidRPr="006D0D3E">
        <w:rPr>
          <w:rFonts w:asciiTheme="minorHAnsi" w:hAnsiTheme="minorHAnsi" w:cstheme="minorHAnsi"/>
          <w:sz w:val="22"/>
          <w:szCs w:val="22"/>
        </w:rPr>
        <w:t>i pracownikami naukowymi.</w:t>
      </w:r>
      <w:r w:rsidRPr="006D0D3E">
        <w:rPr>
          <w:rStyle w:val="Pogrubienie"/>
          <w:rFonts w:asciiTheme="minorHAnsi" w:hAnsiTheme="minorHAnsi" w:cstheme="minorHAnsi"/>
          <w:sz w:val="22"/>
          <w:szCs w:val="22"/>
        </w:rPr>
        <w:t xml:space="preserve"> </w:t>
      </w:r>
    </w:p>
    <w:p w14:paraId="005D1121" w14:textId="535AD3A3" w:rsidR="00684ADB" w:rsidRPr="006D0D3E" w:rsidRDefault="00684ADB" w:rsidP="006D0D3E">
      <w:pPr>
        <w:pStyle w:val="Default"/>
        <w:spacing w:after="120"/>
        <w:jc w:val="both"/>
        <w:rPr>
          <w:rFonts w:asciiTheme="minorHAnsi" w:hAnsiTheme="minorHAnsi" w:cstheme="minorHAnsi"/>
          <w:sz w:val="22"/>
          <w:szCs w:val="22"/>
        </w:rPr>
      </w:pPr>
      <w:r w:rsidRPr="006D0D3E">
        <w:rPr>
          <w:rFonts w:asciiTheme="minorHAnsi" w:eastAsia="Times New Roman" w:hAnsiTheme="minorHAnsi" w:cstheme="minorHAnsi"/>
          <w:color w:val="auto"/>
          <w:sz w:val="22"/>
          <w:szCs w:val="22"/>
        </w:rPr>
        <w:t xml:space="preserve">Odpowiednie warunki kształcenia mają także studenci niepełnosprawni. </w:t>
      </w:r>
      <w:r w:rsidRPr="006D0D3E">
        <w:rPr>
          <w:rFonts w:asciiTheme="minorHAnsi" w:hAnsiTheme="minorHAnsi" w:cstheme="minorHAnsi"/>
          <w:sz w:val="22"/>
          <w:szCs w:val="22"/>
        </w:rPr>
        <w:t xml:space="preserve">Działania skierowane do studentów posiadających orzeczenie o stopniu niepełnosprawności lub orzeczenie przyznające grupę inwalidzką, nakierowane są głównie na wyrównywanie szans. </w:t>
      </w:r>
      <w:r w:rsidRPr="006D0D3E">
        <w:rPr>
          <w:rFonts w:asciiTheme="minorHAnsi" w:eastAsia="Times New Roman" w:hAnsiTheme="minorHAnsi" w:cstheme="minorHAnsi"/>
          <w:color w:val="auto"/>
          <w:sz w:val="22"/>
          <w:szCs w:val="22"/>
        </w:rPr>
        <w:t xml:space="preserve">Wejście do budynku, korytarze oraz wejścia do pomieszczeń umożliwiają wjazd wózkom inwalidzkim. Zgodnie z procedurą funkcjonującą na Wydziale Prawa i Administracji, osoby o różnych typach niepełnosprawności mogą się ubiegać </w:t>
      </w:r>
      <w:r w:rsidRPr="006D0D3E">
        <w:rPr>
          <w:rFonts w:asciiTheme="minorHAnsi" w:eastAsia="Times New Roman" w:hAnsiTheme="minorHAnsi" w:cstheme="minorHAnsi"/>
          <w:color w:val="auto"/>
          <w:sz w:val="22"/>
          <w:szCs w:val="22"/>
        </w:rPr>
        <w:br/>
        <w:t xml:space="preserve">o indywidualną organizację studiów, o dostosowanie terminów i formy egzaminów do możliwości studenta, o zmianę warunków uczestnictwa w zajęciach i inne udogodnienia zapewniające jego pełny udział w procesie kształcenia. </w:t>
      </w:r>
      <w:r w:rsidRPr="006D0D3E">
        <w:rPr>
          <w:rFonts w:asciiTheme="minorHAnsi" w:hAnsiTheme="minorHAnsi" w:cstheme="minorHAnsi"/>
          <w:sz w:val="22"/>
          <w:szCs w:val="22"/>
        </w:rPr>
        <w:t>Uczelnia gwarantuje szeroki wachlarz ofert wsparcia, w tym uwzględniając wsparcie materialne w formie stypendium.</w:t>
      </w:r>
      <w:r w:rsidRPr="006D0D3E">
        <w:rPr>
          <w:rFonts w:asciiTheme="minorHAnsi" w:eastAsia="Times New Roman" w:hAnsiTheme="minorHAnsi" w:cstheme="minorHAnsi"/>
          <w:color w:val="auto"/>
          <w:sz w:val="22"/>
          <w:szCs w:val="22"/>
        </w:rPr>
        <w:t xml:space="preserve"> Problemy poszczególnych osób rozwiązywane są w trybie indywidualnym, z zapewnieniem dyskrecji. </w:t>
      </w:r>
      <w:r w:rsidR="000647ED" w:rsidRPr="006D0D3E">
        <w:rPr>
          <w:rFonts w:asciiTheme="minorHAnsi" w:hAnsiTheme="minorHAnsi" w:cstheme="minorHAnsi"/>
          <w:sz w:val="22"/>
          <w:szCs w:val="22"/>
        </w:rPr>
        <w:t xml:space="preserve">Uczelnia zapewnia studentom </w:t>
      </w:r>
      <w:r w:rsidRPr="006D0D3E">
        <w:rPr>
          <w:rFonts w:asciiTheme="minorHAnsi" w:eastAsia="Times New Roman" w:hAnsiTheme="minorHAnsi" w:cstheme="minorHAnsi"/>
          <w:color w:val="auto"/>
          <w:sz w:val="22"/>
          <w:szCs w:val="22"/>
        </w:rPr>
        <w:t>Wydziału</w:t>
      </w:r>
      <w:r w:rsidRPr="006D0D3E">
        <w:rPr>
          <w:rFonts w:asciiTheme="minorHAnsi" w:hAnsiTheme="minorHAnsi" w:cstheme="minorHAnsi"/>
          <w:sz w:val="22"/>
          <w:szCs w:val="22"/>
        </w:rPr>
        <w:t xml:space="preserve"> wsparcie psychologiczne. Na terenie Kampusu Akademickiego działa studencka przychodnia, mieszcząca się w Domu Studenta Spójnik. Obecnie pacjentów (studentów) przyjmuje lekarz podstawowej opieki zdrowotnej oraz dentysta.</w:t>
      </w:r>
    </w:p>
    <w:p w14:paraId="0D66D5FD" w14:textId="77777777" w:rsidR="00684ADB" w:rsidRPr="006D0D3E" w:rsidRDefault="00684ADB" w:rsidP="006D0D3E">
      <w:pPr>
        <w:pStyle w:val="Default"/>
        <w:spacing w:after="120"/>
        <w:jc w:val="both"/>
        <w:rPr>
          <w:rFonts w:asciiTheme="minorHAnsi" w:hAnsiTheme="minorHAnsi" w:cstheme="minorHAnsi"/>
          <w:sz w:val="22"/>
          <w:szCs w:val="22"/>
        </w:rPr>
      </w:pPr>
      <w:r w:rsidRPr="006D0D3E">
        <w:rPr>
          <w:rFonts w:asciiTheme="minorHAnsi" w:eastAsia="Times New Roman" w:hAnsiTheme="minorHAnsi" w:cstheme="minorHAnsi"/>
          <w:color w:val="auto"/>
          <w:sz w:val="22"/>
          <w:szCs w:val="22"/>
        </w:rPr>
        <w:t xml:space="preserve">W Uniwersytecie Opolskim bardzo aktywnie działa Biuro Osób Niepełnosprawnych, pełniące codzienne dyżury. Biuro – z którym WPiA aktywnie współpracuje – oferuje różne formy wsparcia, wspomagające proces uczenia się osobom niepełnosprawnym, zapewniając pomoc materialną, bezpłatny transport na zajęcia, pomoc asystenta, wypożyczanie sprzętu, udział w dodatkowych zajęciach językowych czy też zindywidualizowanych zajęciach sportowych. </w:t>
      </w:r>
      <w:r w:rsidRPr="006D0D3E">
        <w:rPr>
          <w:rFonts w:asciiTheme="minorHAnsi" w:hAnsiTheme="minorHAnsi" w:cstheme="minorHAnsi"/>
          <w:color w:val="auto"/>
          <w:sz w:val="22"/>
          <w:szCs w:val="22"/>
        </w:rPr>
        <w:t xml:space="preserve">Studenci informowani są o zasadach rozwiązywania sytuacji kryzysowych. W razie zaistnienia konfliktu, przemocy lub jakiegokolwiek przejawu dyskryminacji student lub wykładowca informuje o zaistniałym problemie Dziekana Wydziału osobiście lub za pośrednictwem starosty roku, przedstawiciela Samorządu Studenckiego lub Koordynatora kierunku. </w:t>
      </w:r>
      <w:r w:rsidRPr="006D0D3E">
        <w:rPr>
          <w:rFonts w:asciiTheme="minorHAnsi" w:eastAsia="Times New Roman" w:hAnsiTheme="minorHAnsi" w:cstheme="minorHAnsi"/>
          <w:bCs/>
          <w:color w:val="auto"/>
          <w:sz w:val="22"/>
          <w:szCs w:val="22"/>
        </w:rPr>
        <w:t xml:space="preserve">Uczelnia powołała Pełnomocniczkę d/s równego traktowania w Uniwersytecie Opolskim, której </w:t>
      </w:r>
      <w:r w:rsidRPr="006D0D3E">
        <w:rPr>
          <w:rFonts w:asciiTheme="minorHAnsi" w:hAnsiTheme="minorHAnsi" w:cstheme="minorHAnsi"/>
          <w:color w:val="auto"/>
          <w:sz w:val="22"/>
          <w:szCs w:val="22"/>
        </w:rPr>
        <w:t xml:space="preserve">zadaniem jest zapobieganie nierównemu traktowaniu i dyskryminacji na uczelni, a także reagowaniu w przypadku ich wystąpienia. Organizuje ona warsztaty, spotkania i inne wydarzenia, które </w:t>
      </w:r>
      <w:r w:rsidRPr="006D0D3E">
        <w:rPr>
          <w:rFonts w:asciiTheme="minorHAnsi" w:hAnsiTheme="minorHAnsi" w:cstheme="minorHAnsi"/>
          <w:color w:val="auto"/>
          <w:sz w:val="22"/>
          <w:szCs w:val="22"/>
        </w:rPr>
        <w:lastRenderedPageBreak/>
        <w:t>dostarczają wiedzy i kompetencji na temat dyskryminacji, sposobów przeciwdziałania i reagowania na nią. Informacje o jej działalności znajdują się na stronie internetowej Uczelni.</w:t>
      </w:r>
    </w:p>
    <w:p w14:paraId="3D2C0AD3" w14:textId="77777777" w:rsidR="00684ADB" w:rsidRPr="006D0D3E" w:rsidRDefault="00684ADB" w:rsidP="006D0D3E">
      <w:pPr>
        <w:rPr>
          <w:rFonts w:asciiTheme="minorHAnsi" w:hAnsiTheme="minorHAnsi" w:cstheme="minorHAnsi"/>
          <w:szCs w:val="22"/>
        </w:rPr>
      </w:pPr>
      <w:r w:rsidRPr="006D0D3E">
        <w:rPr>
          <w:rFonts w:asciiTheme="minorHAnsi" w:hAnsiTheme="minorHAnsi" w:cstheme="minorHAnsi"/>
          <w:szCs w:val="22"/>
        </w:rPr>
        <w:t xml:space="preserve">Z myślą o wsparciu studentów w ich indywidualnym rozwoju została utworzona funkcja Wydziałowego Koordynatora Programu Erasmus+. Jego zadaniem jest promowanie wśród studentów, międzynarodowych i krajowych programów wymiany studenckiej, a także bezpośredni nadzór nad przygotowaniem oferty kształcenia dla osób korzystających z programów </w:t>
      </w:r>
      <w:proofErr w:type="spellStart"/>
      <w:r w:rsidRPr="006D0D3E">
        <w:rPr>
          <w:rFonts w:asciiTheme="minorHAnsi" w:hAnsiTheme="minorHAnsi" w:cstheme="minorHAnsi"/>
          <w:szCs w:val="22"/>
        </w:rPr>
        <w:t>mobilnościowych</w:t>
      </w:r>
      <w:proofErr w:type="spellEnd"/>
      <w:r w:rsidRPr="006D0D3E">
        <w:rPr>
          <w:rFonts w:asciiTheme="minorHAnsi" w:hAnsiTheme="minorHAnsi" w:cstheme="minorHAnsi"/>
          <w:szCs w:val="22"/>
        </w:rPr>
        <w:t xml:space="preserve">. Na Wydziale organizowane są spotkania ze studentami na temat wymiany studenckiej w ramach programu Erasmus +. Niestety pandemia </w:t>
      </w:r>
      <w:proofErr w:type="spellStart"/>
      <w:r w:rsidRPr="006D0D3E">
        <w:rPr>
          <w:rFonts w:asciiTheme="minorHAnsi" w:hAnsiTheme="minorHAnsi" w:cstheme="minorHAnsi"/>
          <w:szCs w:val="22"/>
        </w:rPr>
        <w:t>Covid</w:t>
      </w:r>
      <w:proofErr w:type="spellEnd"/>
      <w:r w:rsidRPr="006D0D3E">
        <w:rPr>
          <w:rFonts w:asciiTheme="minorHAnsi" w:hAnsiTheme="minorHAnsi" w:cstheme="minorHAnsi"/>
          <w:szCs w:val="22"/>
        </w:rPr>
        <w:t xml:space="preserve"> 19 w istotny sposób ograniczyła aktywność studentów w tym zakresie. Ważne jednak, że mają stworzoną możliwość aktywności na międzynarodowym poziomie.</w:t>
      </w:r>
    </w:p>
    <w:p w14:paraId="5DA82689" w14:textId="0EE9B9A6" w:rsidR="00684ADB" w:rsidRPr="006D0D3E" w:rsidRDefault="00684ADB" w:rsidP="006D0D3E">
      <w:pPr>
        <w:pStyle w:val="Default"/>
        <w:spacing w:after="120"/>
        <w:jc w:val="both"/>
        <w:rPr>
          <w:rStyle w:val="Pogrubienie"/>
          <w:rFonts w:asciiTheme="minorHAnsi" w:hAnsiTheme="minorHAnsi" w:cstheme="minorHAnsi"/>
          <w:b w:val="0"/>
          <w:bCs w:val="0"/>
          <w:sz w:val="22"/>
          <w:szCs w:val="22"/>
          <w:lang w:eastAsia="en-US"/>
        </w:rPr>
      </w:pPr>
      <w:r w:rsidRPr="007867BF">
        <w:rPr>
          <w:rFonts w:asciiTheme="minorHAnsi" w:hAnsiTheme="minorHAnsi" w:cstheme="minorHAnsi"/>
          <w:sz w:val="22"/>
          <w:szCs w:val="22"/>
        </w:rPr>
        <w:t>Uczelnia, zgodnie z ustawowym obowiązkiem, zapewnia studentom szeroki katalog wsparcia materialnego połączonego często z systemem motywacyjnym. Studenci znajdujący się w trudnej sytuacji materialnej mogą ubiegać się o stypendium socjalne. Uniwersytet Opolski motywuje studentów do ciągłego rozwoju poprzez oferowanie stypendium Rektora</w:t>
      </w:r>
      <w:r w:rsidR="00EC36F7" w:rsidRPr="007867BF">
        <w:rPr>
          <w:rFonts w:asciiTheme="minorHAnsi" w:hAnsiTheme="minorHAnsi" w:cstheme="minorHAnsi"/>
          <w:sz w:val="22"/>
          <w:szCs w:val="22"/>
        </w:rPr>
        <w:t>,</w:t>
      </w:r>
      <w:r w:rsidRPr="007867BF">
        <w:rPr>
          <w:rFonts w:asciiTheme="minorHAnsi" w:hAnsiTheme="minorHAnsi" w:cstheme="minorHAnsi"/>
          <w:sz w:val="22"/>
          <w:szCs w:val="22"/>
        </w:rPr>
        <w:t xml:space="preserve"> Stypendium Prezydenta Miasta Opola</w:t>
      </w:r>
      <w:r w:rsidR="00EC36F7" w:rsidRPr="007867BF">
        <w:rPr>
          <w:rFonts w:asciiTheme="minorHAnsi" w:hAnsiTheme="minorHAnsi" w:cstheme="minorHAnsi"/>
          <w:sz w:val="22"/>
          <w:szCs w:val="22"/>
        </w:rPr>
        <w:t xml:space="preserve"> lub Stypendium Marszałka Województwa Opolskiego</w:t>
      </w:r>
      <w:r w:rsidRPr="007867BF">
        <w:rPr>
          <w:rFonts w:asciiTheme="minorHAnsi" w:hAnsiTheme="minorHAnsi" w:cstheme="minorHAnsi"/>
          <w:sz w:val="22"/>
          <w:szCs w:val="22"/>
        </w:rPr>
        <w:t>. Świadczenia te są dedykowane osobom uzdolnionym naukowo, artystycznie lub sportowo. W systemie wsparcia uwzględniani są również studenci znajdujący się w trudnej sytuacji (życiowej lub materialnej), z uwagi na swój stan zdrowia. Dla tych osób przewidziane jest stypendium specjalne dla osób niepełnosprawnych.</w:t>
      </w:r>
      <w:r w:rsidRPr="006D0D3E">
        <w:rPr>
          <w:rFonts w:asciiTheme="minorHAnsi" w:hAnsiTheme="minorHAnsi" w:cstheme="minorHAnsi"/>
          <w:sz w:val="22"/>
          <w:szCs w:val="22"/>
        </w:rPr>
        <w:t xml:space="preserve"> Studenci mają wpływ na funkcjonowanie systemu pomocy materialnej poprzez odpowiednie organy samorządu studenckiego, które zaangażowane są m.in. w procesy decyzyjne dotyczące podziału funduszu stypendialnego. Uczelnia zapewnia również możliwość skorzystania z zapomogi, na zasadach określonych w ustawie. Kolejnym elementem wpisującym się w zakres wsparcia materialnego jest umożliwienie studentom, szczególnie mniej zasobnym, zamieszkania w jednym z Domów Studenckich należących do Uczelni. Uzupełnieniem tego jest zaplecze gastronomiczne (stołówka) usytuowana </w:t>
      </w:r>
      <w:r w:rsidR="007867BF">
        <w:rPr>
          <w:rFonts w:asciiTheme="minorHAnsi" w:hAnsiTheme="minorHAnsi" w:cstheme="minorHAnsi"/>
          <w:sz w:val="22"/>
          <w:szCs w:val="22"/>
        </w:rPr>
        <w:br/>
      </w:r>
      <w:r w:rsidRPr="006D0D3E">
        <w:rPr>
          <w:rFonts w:asciiTheme="minorHAnsi" w:hAnsiTheme="minorHAnsi" w:cstheme="minorHAnsi"/>
          <w:sz w:val="22"/>
          <w:szCs w:val="22"/>
        </w:rPr>
        <w:t xml:space="preserve">w </w:t>
      </w:r>
      <w:r w:rsidRPr="006D0D3E">
        <w:rPr>
          <w:rStyle w:val="Pogrubienie"/>
          <w:rFonts w:asciiTheme="minorHAnsi" w:hAnsiTheme="minorHAnsi" w:cstheme="minorHAnsi"/>
          <w:b w:val="0"/>
          <w:bCs w:val="0"/>
          <w:sz w:val="22"/>
          <w:szCs w:val="22"/>
        </w:rPr>
        <w:t>Wydziale Nauk o Zdrowiu.</w:t>
      </w:r>
    </w:p>
    <w:p w14:paraId="4ABF2721" w14:textId="77777777" w:rsidR="00684ADB" w:rsidRPr="006D0D3E" w:rsidRDefault="00684ADB" w:rsidP="006D0D3E">
      <w:pPr>
        <w:rPr>
          <w:rFonts w:asciiTheme="minorHAnsi" w:hAnsiTheme="minorHAnsi" w:cstheme="minorHAnsi"/>
          <w:color w:val="000000" w:themeColor="text1"/>
          <w:szCs w:val="22"/>
        </w:rPr>
      </w:pPr>
      <w:r w:rsidRPr="006D0D3E">
        <w:rPr>
          <w:rFonts w:asciiTheme="minorHAnsi" w:hAnsiTheme="minorHAnsi" w:cstheme="minorHAnsi"/>
          <w:color w:val="000000" w:themeColor="text1"/>
          <w:szCs w:val="22"/>
        </w:rPr>
        <w:t xml:space="preserve">Część programu studiów, praktykę obowiązkową lub dodatkową student może realizować w innej uczelni w kraju lub za granicą na podstawie porozumień lub programów, w których Uczelnia jest stroną. Program studiów w innej uczelni, dla studenta podejmującego tam studia, ustala indywidualnie koordynator wymiany i zatwierdza dziekan. W szczególności, program wymiany powinien wyznaczać okres studiów, na który Uczelnia kieruje studenta do uczelni partnerskiej oraz wykaz przedmiotów, które jest on zobowiązany tam zaliczyć oraz liczbę punktów ECTS i efekty uczenia się, które ma uzyskać. </w:t>
      </w:r>
    </w:p>
    <w:p w14:paraId="224CF255" w14:textId="52DD9576" w:rsidR="00684ADB" w:rsidRPr="006D0D3E" w:rsidRDefault="00684ADB" w:rsidP="006D0D3E">
      <w:pPr>
        <w:rPr>
          <w:rFonts w:asciiTheme="minorHAnsi" w:hAnsiTheme="minorHAnsi" w:cstheme="minorHAnsi"/>
          <w:b/>
          <w:color w:val="000000" w:themeColor="text1"/>
          <w:szCs w:val="22"/>
        </w:rPr>
      </w:pPr>
      <w:r w:rsidRPr="006D0D3E">
        <w:rPr>
          <w:rFonts w:asciiTheme="minorHAnsi" w:hAnsiTheme="minorHAnsi" w:cstheme="minorHAnsi"/>
          <w:color w:val="000000" w:themeColor="text1"/>
          <w:szCs w:val="22"/>
        </w:rPr>
        <w:t xml:space="preserve">Studenci kierunku </w:t>
      </w:r>
      <w:r w:rsidR="00EC36F7" w:rsidRPr="006D0D3E">
        <w:rPr>
          <w:rFonts w:asciiTheme="minorHAnsi" w:hAnsiTheme="minorHAnsi" w:cstheme="minorHAnsi"/>
          <w:iCs/>
          <w:color w:val="000000" w:themeColor="text1"/>
          <w:szCs w:val="22"/>
        </w:rPr>
        <w:t xml:space="preserve">prawo </w:t>
      </w:r>
      <w:r w:rsidRPr="006D0D3E">
        <w:rPr>
          <w:rFonts w:asciiTheme="minorHAnsi" w:hAnsiTheme="minorHAnsi" w:cstheme="minorHAnsi"/>
          <w:color w:val="000000" w:themeColor="text1"/>
          <w:szCs w:val="22"/>
        </w:rPr>
        <w:t xml:space="preserve">mogą korzystać z następujących programów: </w:t>
      </w:r>
    </w:p>
    <w:p w14:paraId="52AE3587" w14:textId="77777777" w:rsidR="00EC36F7" w:rsidRPr="006D0D3E" w:rsidRDefault="00684ADB" w:rsidP="006D0D3E">
      <w:pPr>
        <w:pStyle w:val="Akapitzlist"/>
        <w:numPr>
          <w:ilvl w:val="0"/>
          <w:numId w:val="31"/>
        </w:numPr>
        <w:spacing w:after="0" w:line="240" w:lineRule="auto"/>
        <w:rPr>
          <w:rFonts w:asciiTheme="minorHAnsi" w:hAnsiTheme="minorHAnsi" w:cstheme="minorHAnsi"/>
          <w:bCs/>
          <w:color w:val="000000" w:themeColor="text1"/>
        </w:rPr>
      </w:pPr>
      <w:r w:rsidRPr="006D0D3E">
        <w:rPr>
          <w:rFonts w:asciiTheme="minorHAnsi" w:hAnsiTheme="minorHAnsi" w:cstheme="minorHAnsi"/>
          <w:color w:val="000000" w:themeColor="text1"/>
        </w:rPr>
        <w:t>MOST</w:t>
      </w:r>
      <w:r w:rsidRPr="006D0D3E">
        <w:rPr>
          <w:rFonts w:asciiTheme="minorHAnsi" w:hAnsiTheme="minorHAnsi" w:cstheme="minorHAnsi"/>
          <w:b/>
          <w:bCs/>
          <w:color w:val="000000" w:themeColor="text1"/>
        </w:rPr>
        <w:t xml:space="preserve"> - </w:t>
      </w:r>
      <w:r w:rsidRPr="006D0D3E">
        <w:rPr>
          <w:rFonts w:asciiTheme="minorHAnsi" w:hAnsiTheme="minorHAnsi" w:cstheme="minorHAnsi"/>
          <w:bCs/>
          <w:color w:val="000000" w:themeColor="text1"/>
        </w:rPr>
        <w:t>to program mobilności studentów i doktorantów. Od 1999 r. cieszy się niesłabnącym zainteresowaniem, umożliwiając studiowanie przez semestr lub cały rok akademicki na jednym</w:t>
      </w:r>
      <w:r w:rsidR="00EC36F7" w:rsidRPr="006D0D3E">
        <w:rPr>
          <w:rFonts w:asciiTheme="minorHAnsi" w:hAnsiTheme="minorHAnsi" w:cstheme="minorHAnsi"/>
          <w:bCs/>
          <w:color w:val="000000" w:themeColor="text1"/>
        </w:rPr>
        <w:t xml:space="preserve"> </w:t>
      </w:r>
      <w:r w:rsidRPr="006D0D3E">
        <w:rPr>
          <w:rFonts w:asciiTheme="minorHAnsi" w:hAnsiTheme="minorHAnsi" w:cstheme="minorHAnsi"/>
          <w:bCs/>
          <w:color w:val="000000" w:themeColor="text1"/>
        </w:rPr>
        <w:t>z dwudziestu polskich Uniwersytetów.</w:t>
      </w:r>
    </w:p>
    <w:p w14:paraId="0A280BE4" w14:textId="34CBF1E3" w:rsidR="00684ADB" w:rsidRPr="006D0D3E" w:rsidRDefault="00684ADB" w:rsidP="006D0D3E">
      <w:pPr>
        <w:pStyle w:val="Akapitzlist"/>
        <w:numPr>
          <w:ilvl w:val="0"/>
          <w:numId w:val="31"/>
        </w:numPr>
        <w:spacing w:after="0" w:line="240" w:lineRule="auto"/>
        <w:rPr>
          <w:rFonts w:asciiTheme="minorHAnsi" w:hAnsiTheme="minorHAnsi" w:cstheme="minorHAnsi"/>
          <w:bCs/>
          <w:color w:val="000000" w:themeColor="text1"/>
        </w:rPr>
      </w:pPr>
      <w:r w:rsidRPr="006D0D3E">
        <w:rPr>
          <w:rFonts w:asciiTheme="minorHAnsi" w:hAnsiTheme="minorHAnsi" w:cstheme="minorHAnsi"/>
          <w:color w:val="000000" w:themeColor="text1"/>
        </w:rPr>
        <w:t xml:space="preserve">Program Erasmus+ - oferuje wsparcie finansowe dla instytucji i organizacji działających </w:t>
      </w:r>
      <w:r w:rsidR="007867BF">
        <w:rPr>
          <w:rFonts w:asciiTheme="minorHAnsi" w:hAnsiTheme="minorHAnsi" w:cstheme="minorHAnsi"/>
          <w:color w:val="000000" w:themeColor="text1"/>
        </w:rPr>
        <w:br/>
      </w:r>
      <w:r w:rsidRPr="006D0D3E">
        <w:rPr>
          <w:rFonts w:asciiTheme="minorHAnsi" w:hAnsiTheme="minorHAnsi" w:cstheme="minorHAnsi"/>
          <w:color w:val="000000" w:themeColor="text1"/>
        </w:rPr>
        <w:t xml:space="preserve">w obszarze edukacji i szkoleń, młodzieży oraz sportu w Europie. Odpowiadając na wyzwania nakreślone przez dokumenty strategiczne europejskiej polityki, program ma się przyczyniać do rozwijania umiejętności jego uczestników oraz zwiększania ich szans na zatrudnienie, </w:t>
      </w:r>
      <w:r w:rsidR="007867BF">
        <w:rPr>
          <w:rFonts w:asciiTheme="minorHAnsi" w:hAnsiTheme="minorHAnsi" w:cstheme="minorHAnsi"/>
          <w:color w:val="000000" w:themeColor="text1"/>
        </w:rPr>
        <w:br/>
      </w:r>
      <w:r w:rsidRPr="006D0D3E">
        <w:rPr>
          <w:rFonts w:asciiTheme="minorHAnsi" w:hAnsiTheme="minorHAnsi" w:cstheme="minorHAnsi"/>
          <w:color w:val="000000" w:themeColor="text1"/>
        </w:rPr>
        <w:t>a także modernizacji systemów edukacji, szkoleń i wspierania młodzieży.</w:t>
      </w:r>
    </w:p>
    <w:p w14:paraId="74BFB1FE" w14:textId="77777777" w:rsidR="00EC36F7" w:rsidRPr="006D0D3E" w:rsidRDefault="00EC36F7" w:rsidP="006D0D3E">
      <w:pPr>
        <w:rPr>
          <w:rFonts w:asciiTheme="minorHAnsi" w:hAnsiTheme="minorHAnsi" w:cstheme="minorHAnsi"/>
          <w:color w:val="000000" w:themeColor="text1"/>
          <w:szCs w:val="22"/>
        </w:rPr>
      </w:pPr>
    </w:p>
    <w:p w14:paraId="3D5CE1A6" w14:textId="7377DC2D" w:rsidR="00684ADB" w:rsidRPr="006D0D3E" w:rsidRDefault="00684ADB" w:rsidP="006D0D3E">
      <w:pPr>
        <w:rPr>
          <w:rFonts w:asciiTheme="minorHAnsi" w:hAnsiTheme="minorHAnsi" w:cstheme="minorHAnsi"/>
          <w:bCs/>
          <w:color w:val="000000" w:themeColor="text1"/>
          <w:szCs w:val="22"/>
        </w:rPr>
      </w:pPr>
      <w:r w:rsidRPr="006D0D3E">
        <w:rPr>
          <w:rFonts w:asciiTheme="minorHAnsi" w:hAnsiTheme="minorHAnsi" w:cstheme="minorHAnsi"/>
          <w:color w:val="000000" w:themeColor="text1"/>
          <w:szCs w:val="22"/>
        </w:rPr>
        <w:t xml:space="preserve">Z uwagi na sytuację pandemiczną w ostatnich latach możliwość korzystania z powyższych programów była znacznie utrudniona. Obecnie, obserwujemy narastające zainteresowanie możliwością korzystania z programów zarówno wśród studentów, jak i pracowników Uczelni. </w:t>
      </w:r>
      <w:r w:rsidRPr="006D0D3E">
        <w:rPr>
          <w:rFonts w:asciiTheme="minorHAnsi" w:hAnsiTheme="minorHAnsi" w:cstheme="minorHAnsi"/>
          <w:bCs/>
          <w:color w:val="000000" w:themeColor="text1"/>
          <w:szCs w:val="22"/>
        </w:rPr>
        <w:t xml:space="preserve">Formy wsparcia materialnego różnych grup studentów Uniwersytetu Opolskiego określa Regulamin Świadczeń </w:t>
      </w:r>
      <w:r w:rsidR="00051EEF" w:rsidRPr="006D0D3E">
        <w:rPr>
          <w:rFonts w:asciiTheme="minorHAnsi" w:hAnsiTheme="minorHAnsi" w:cstheme="minorHAnsi"/>
          <w:bCs/>
          <w:color w:val="000000" w:themeColor="text1"/>
          <w:szCs w:val="22"/>
        </w:rPr>
        <w:t>d</w:t>
      </w:r>
      <w:r w:rsidRPr="006D0D3E">
        <w:rPr>
          <w:rFonts w:asciiTheme="minorHAnsi" w:hAnsiTheme="minorHAnsi" w:cstheme="minorHAnsi"/>
          <w:bCs/>
          <w:color w:val="000000" w:themeColor="text1"/>
          <w:szCs w:val="22"/>
        </w:rPr>
        <w:t>la Studentów i Doktorantów Uniwersytetu Opolskiego, Załącznik nr 1 do Zarządzenia nr 104/2020 Rektora Uniwersytetu Opolskiego z dnia 15 września 2020 r.</w:t>
      </w:r>
    </w:p>
    <w:p w14:paraId="2F498382" w14:textId="208728E2" w:rsidR="00684ADB" w:rsidRPr="006D0D3E" w:rsidRDefault="00684ADB" w:rsidP="006D0D3E">
      <w:pPr>
        <w:rPr>
          <w:rFonts w:asciiTheme="minorHAnsi" w:hAnsiTheme="minorHAnsi" w:cstheme="minorHAnsi"/>
          <w:color w:val="000000" w:themeColor="text1"/>
          <w:szCs w:val="22"/>
        </w:rPr>
      </w:pPr>
      <w:r w:rsidRPr="006D0D3E">
        <w:rPr>
          <w:rFonts w:asciiTheme="minorHAnsi" w:hAnsiTheme="minorHAnsi" w:cstheme="minorHAnsi"/>
          <w:bCs/>
          <w:color w:val="000000" w:themeColor="text1"/>
          <w:szCs w:val="22"/>
        </w:rPr>
        <w:lastRenderedPageBreak/>
        <w:t xml:space="preserve">Szczegółowe zasady dotyczące możliwych form wsparcia dla studentów określają przepisy wewnętrzne Uniwersytetu Opolskiego, wspólne dla wszystkich kierunków studiów. </w:t>
      </w:r>
      <w:r w:rsidRPr="006D0D3E">
        <w:rPr>
          <w:rFonts w:asciiTheme="minorHAnsi" w:hAnsiTheme="minorHAnsi" w:cstheme="minorHAnsi"/>
          <w:color w:val="000000" w:themeColor="text1"/>
          <w:szCs w:val="22"/>
        </w:rPr>
        <w:t>Jednostką odpowiedzialną za realizację zadań wynikających z Regulaminu w Uniwersytecie Opolskim jest Biuro Dydaktyki i Spraw Studenckich.</w:t>
      </w:r>
    </w:p>
    <w:p w14:paraId="7E266820" w14:textId="77777777" w:rsidR="00DF6646" w:rsidRDefault="00DF6646" w:rsidP="00FF0CF5">
      <w:pPr>
        <w:tabs>
          <w:tab w:val="left" w:pos="1170"/>
        </w:tabs>
        <w:rPr>
          <w:rFonts w:asciiTheme="minorHAnsi" w:hAnsiTheme="minorHAnsi" w:cstheme="minorHAnsi"/>
          <w:b/>
          <w:bCs/>
          <w:color w:val="000000" w:themeColor="text1"/>
          <w:szCs w:val="22"/>
        </w:rPr>
      </w:pPr>
    </w:p>
    <w:p w14:paraId="43BDE700" w14:textId="663AF06D" w:rsidR="00FF0CF5" w:rsidRDefault="00FF0CF5" w:rsidP="00FF0CF5">
      <w:pPr>
        <w:tabs>
          <w:tab w:val="left" w:pos="1170"/>
        </w:tabs>
        <w:rPr>
          <w:rFonts w:asciiTheme="minorHAnsi" w:hAnsiTheme="minorHAnsi" w:cstheme="minorHAnsi"/>
          <w:b/>
          <w:bCs/>
          <w:color w:val="000000" w:themeColor="text1"/>
          <w:szCs w:val="22"/>
        </w:rPr>
      </w:pPr>
      <w:r w:rsidRPr="00FF0CF5">
        <w:rPr>
          <w:rFonts w:asciiTheme="minorHAnsi" w:hAnsiTheme="minorHAnsi" w:cstheme="minorHAnsi"/>
          <w:b/>
          <w:bCs/>
          <w:color w:val="000000" w:themeColor="text1"/>
          <w:szCs w:val="22"/>
        </w:rPr>
        <w:t>[Standard jakości kształcenia 8.2]</w:t>
      </w:r>
    </w:p>
    <w:p w14:paraId="6D435ED9" w14:textId="585EB11F" w:rsidR="00FF0CF5" w:rsidRPr="00FF0CF5" w:rsidRDefault="00FF0CF5" w:rsidP="00FF0CF5">
      <w:pPr>
        <w:tabs>
          <w:tab w:val="left" w:pos="1170"/>
        </w:tabs>
        <w:rPr>
          <w:rFonts w:asciiTheme="minorHAnsi" w:hAnsiTheme="minorHAnsi" w:cstheme="minorHAnsi"/>
          <w:bCs/>
          <w:color w:val="000000" w:themeColor="text1"/>
          <w:szCs w:val="22"/>
        </w:rPr>
      </w:pPr>
      <w:r w:rsidRPr="00FF0CF5">
        <w:rPr>
          <w:rFonts w:asciiTheme="minorHAnsi" w:hAnsiTheme="minorHAnsi" w:cstheme="minorHAnsi"/>
          <w:bCs/>
          <w:color w:val="000000" w:themeColor="text1"/>
          <w:szCs w:val="22"/>
        </w:rPr>
        <w:t>Komponentem systemu wsparcia studentów oraz realizacji ich ustawowych praw jest Samorząd Studencki. Samorząd stoi na straży praw studenta oraz reprezentuje studentów przed władzami Uczelni, w tym występuje z różnego rodzaju wnioskami i opiniami, deleguje przedstawicieli do organów i ciał kolegialnych Uczelni oraz współdziała z władzami Wydziału w zakresie zar</w:t>
      </w:r>
      <w:r>
        <w:rPr>
          <w:rFonts w:asciiTheme="minorHAnsi" w:hAnsiTheme="minorHAnsi" w:cstheme="minorHAnsi"/>
          <w:bCs/>
          <w:color w:val="000000" w:themeColor="text1"/>
          <w:szCs w:val="22"/>
        </w:rPr>
        <w:t xml:space="preserve">ządzania nim, dba </w:t>
      </w:r>
      <w:r>
        <w:rPr>
          <w:rFonts w:asciiTheme="minorHAnsi" w:hAnsiTheme="minorHAnsi" w:cstheme="minorHAnsi"/>
          <w:bCs/>
          <w:color w:val="000000" w:themeColor="text1"/>
          <w:szCs w:val="22"/>
        </w:rPr>
        <w:br/>
      </w:r>
      <w:r w:rsidRPr="00FF0CF5">
        <w:rPr>
          <w:rFonts w:asciiTheme="minorHAnsi" w:hAnsiTheme="minorHAnsi" w:cstheme="minorHAnsi"/>
          <w:bCs/>
          <w:color w:val="000000" w:themeColor="text1"/>
          <w:szCs w:val="22"/>
        </w:rPr>
        <w:t xml:space="preserve">o jakość kształcenia oraz rozwoju i doskonalenia wspierania studentów. Samorządowi zapewniana jest niezbędna infrastruktura (dysponuje osobnym pomieszczeniem w budynku Wydziału) oraz środki finansowe umożliwiające skuteczne reprezentowanie studentów na forum Uczelni oraz prowadzenie działalności edukacyjnej, promocyjnej, integracyjnej, a także wspierającej. Aktywność ta zapewnia możliwość rozwoju organizacyjnego i przedsiębiorczości. Uczelnia wspiera studentów, którzy pragną sprawdzić się w biznesie poprzez działania Akademickiego Inkubatora Przedsiębiorczości, który łączy świat akademicki i świat biznesu. Inkubator pomaga wykorzystać wiedzę zdobytą na uniwersytecie </w:t>
      </w:r>
      <w:r w:rsidRPr="00FF0CF5">
        <w:rPr>
          <w:rFonts w:asciiTheme="minorHAnsi" w:hAnsiTheme="minorHAnsi" w:cstheme="minorHAnsi"/>
          <w:bCs/>
          <w:color w:val="000000" w:themeColor="text1"/>
          <w:szCs w:val="22"/>
        </w:rPr>
        <w:br/>
        <w:t xml:space="preserve">w sferze działalności gospodarczej. W ramach swoich działań, Inkubator współpracuje z instytucjami otoczenia biznesu oraz innymi podmiotami, aby wzmocnić jakość swoich działań. AIP UO jest patronem studenckiego projektu </w:t>
      </w:r>
      <w:r w:rsidRPr="00FF0CF5">
        <w:rPr>
          <w:rFonts w:asciiTheme="minorHAnsi" w:hAnsiTheme="minorHAnsi" w:cstheme="minorHAnsi"/>
          <w:b/>
          <w:bCs/>
          <w:color w:val="000000" w:themeColor="text1"/>
          <w:szCs w:val="22"/>
        </w:rPr>
        <w:t>„</w:t>
      </w:r>
      <w:r w:rsidRPr="00FF0CF5">
        <w:rPr>
          <w:rFonts w:asciiTheme="minorHAnsi" w:hAnsiTheme="minorHAnsi" w:cstheme="minorHAnsi"/>
          <w:bCs/>
          <w:color w:val="000000" w:themeColor="text1"/>
          <w:szCs w:val="22"/>
        </w:rPr>
        <w:t>#</w:t>
      </w:r>
      <w:proofErr w:type="spellStart"/>
      <w:r w:rsidRPr="00FF0CF5">
        <w:rPr>
          <w:rFonts w:asciiTheme="minorHAnsi" w:hAnsiTheme="minorHAnsi" w:cstheme="minorHAnsi"/>
          <w:bCs/>
          <w:color w:val="000000" w:themeColor="text1"/>
          <w:szCs w:val="22"/>
        </w:rPr>
        <w:t>Cyberbezpieczni</w:t>
      </w:r>
      <w:proofErr w:type="spellEnd"/>
      <w:r w:rsidRPr="00FF0CF5">
        <w:rPr>
          <w:rFonts w:asciiTheme="minorHAnsi" w:hAnsiTheme="minorHAnsi" w:cstheme="minorHAnsi"/>
          <w:bCs/>
          <w:color w:val="000000" w:themeColor="text1"/>
          <w:szCs w:val="22"/>
        </w:rPr>
        <w:t>”, którego pomysłodawcą jest Rada Studencka Wydziału Prawa i Administracji.</w:t>
      </w:r>
      <w:r w:rsidRPr="00FF0CF5">
        <w:rPr>
          <w:rFonts w:asciiTheme="minorHAnsi" w:hAnsiTheme="minorHAnsi" w:cstheme="minorHAnsi"/>
          <w:b/>
          <w:bCs/>
          <w:color w:val="000000" w:themeColor="text1"/>
          <w:szCs w:val="22"/>
        </w:rPr>
        <w:t xml:space="preserve"> </w:t>
      </w:r>
    </w:p>
    <w:p w14:paraId="4C9A9588" w14:textId="77777777" w:rsidR="00FF0CF5" w:rsidRPr="00FF0CF5" w:rsidRDefault="00FF0CF5" w:rsidP="00FF0CF5">
      <w:pPr>
        <w:tabs>
          <w:tab w:val="left" w:pos="1170"/>
        </w:tabs>
        <w:rPr>
          <w:rFonts w:asciiTheme="minorHAnsi" w:hAnsiTheme="minorHAnsi" w:cstheme="minorHAnsi"/>
          <w:bCs/>
          <w:color w:val="000000" w:themeColor="text1"/>
          <w:szCs w:val="22"/>
        </w:rPr>
      </w:pPr>
      <w:r w:rsidRPr="00FF0CF5">
        <w:rPr>
          <w:rFonts w:asciiTheme="minorHAnsi" w:hAnsiTheme="minorHAnsi" w:cstheme="minorHAnsi"/>
          <w:bCs/>
          <w:color w:val="000000" w:themeColor="text1"/>
          <w:szCs w:val="22"/>
        </w:rPr>
        <w:t>Zarówno studenci, jak i absolwenci mogą korzystać z pomocy i wsparcia Akademickiego Biura Karier, którego</w:t>
      </w:r>
      <w:r w:rsidRPr="00FF0CF5">
        <w:rPr>
          <w:rFonts w:asciiTheme="minorHAnsi" w:hAnsiTheme="minorHAnsi" w:cstheme="minorHAnsi"/>
          <w:b/>
          <w:bCs/>
          <w:color w:val="000000" w:themeColor="text1"/>
          <w:szCs w:val="22"/>
        </w:rPr>
        <w:t xml:space="preserve"> </w:t>
      </w:r>
      <w:r w:rsidRPr="00FF0CF5">
        <w:rPr>
          <w:rFonts w:asciiTheme="minorHAnsi" w:hAnsiTheme="minorHAnsi" w:cstheme="minorHAnsi"/>
          <w:bCs/>
          <w:color w:val="000000" w:themeColor="text1"/>
          <w:szCs w:val="22"/>
        </w:rPr>
        <w:t xml:space="preserve">serwis </w:t>
      </w:r>
      <w:hyperlink r:id="rId16" w:history="1">
        <w:r w:rsidRPr="00FF0CF5">
          <w:rPr>
            <w:rStyle w:val="Hipercze"/>
            <w:rFonts w:asciiTheme="minorHAnsi" w:hAnsiTheme="minorHAnsi" w:cstheme="minorHAnsi"/>
            <w:bCs/>
            <w:szCs w:val="22"/>
          </w:rPr>
          <w:t>biurokarier.edu.pl</w:t>
        </w:r>
      </w:hyperlink>
      <w:r w:rsidRPr="00FF0CF5">
        <w:rPr>
          <w:rFonts w:asciiTheme="minorHAnsi" w:hAnsiTheme="minorHAnsi" w:cstheme="minorHAnsi"/>
          <w:bCs/>
          <w:color w:val="000000" w:themeColor="text1"/>
          <w:szCs w:val="22"/>
        </w:rPr>
        <w:t xml:space="preserve"> prezentuje oferty pracy, praktyk i staży oraz daje możliwość przygotowania własnego profilu osobowego czy korzystania z kreatora CV. System ten dopasowuje oferty z serwisu do umiejętności i kwalifikacji kandydata, przez co zainteresowani otrzymują powiadomienia o ofertach najbardziej zbliżonych do swoich wymagań i kompetencji. Jednym ze sposób działania Akademickiego Centrum Karier jest Giełda Pracy Uniwersytetu Opolskiego. To cykliczne wydarzenie, które organizowane wiosną każdego roku. Jeden dzień targów przepełniony jest ofertami pracy, praktyk i staży, szkoleniami, inspirującymi prelekcjami i </w:t>
      </w:r>
      <w:proofErr w:type="spellStart"/>
      <w:r w:rsidRPr="00FF0CF5">
        <w:rPr>
          <w:rFonts w:asciiTheme="minorHAnsi" w:hAnsiTheme="minorHAnsi" w:cstheme="minorHAnsi"/>
          <w:bCs/>
          <w:color w:val="000000" w:themeColor="text1"/>
          <w:szCs w:val="22"/>
        </w:rPr>
        <w:t>networkingiem</w:t>
      </w:r>
      <w:proofErr w:type="spellEnd"/>
      <w:r w:rsidRPr="00FF0CF5">
        <w:rPr>
          <w:rFonts w:asciiTheme="minorHAnsi" w:hAnsiTheme="minorHAnsi" w:cstheme="minorHAnsi"/>
          <w:bCs/>
          <w:color w:val="000000" w:themeColor="text1"/>
          <w:szCs w:val="22"/>
        </w:rPr>
        <w:t>, dzięki któremu studenci i pracodawcy mają okazję wymienić się oczekiwaniami, doświadczeniami i zmierzyć się z wyzwaniami stawianymi przez rynek pracy. Giełda Pracy jest niepowtarzalną okazją dla pracodawców do poznania potencjalnych pracowników z wykształceniem akademickim, a dla studentów to możliwość zapoznania się z wymaganiami, jakie stawia rynek pracy i nawiązaniu pierwszych (i kolejnych) relacji, które przenoszą się poza mury Uniwersytetu Opolskiego i skutkują zatrudnieniem.</w:t>
      </w:r>
    </w:p>
    <w:p w14:paraId="7C381767" w14:textId="0ED62EEF" w:rsidR="00EC36F7" w:rsidRPr="006D0D3E" w:rsidRDefault="00EC36F7" w:rsidP="00FF0CF5">
      <w:pPr>
        <w:tabs>
          <w:tab w:val="left" w:pos="1170"/>
        </w:tabs>
        <w:rPr>
          <w:rFonts w:asciiTheme="minorHAnsi" w:hAnsiTheme="minorHAnsi" w:cstheme="minorHAnsi"/>
          <w:bCs/>
          <w:color w:val="000000" w:themeColor="text1"/>
          <w:szCs w:val="22"/>
        </w:rPr>
      </w:pPr>
    </w:p>
    <w:p w14:paraId="732C57BB" w14:textId="77777777" w:rsidR="00EC36F7" w:rsidRPr="006D0D3E" w:rsidRDefault="00EC36F7" w:rsidP="006D0D3E">
      <w:pPr>
        <w:rPr>
          <w:rFonts w:asciiTheme="minorHAnsi" w:hAnsiTheme="minorHAnsi" w:cstheme="minorHAnsi"/>
          <w:b/>
          <w:color w:val="233D81"/>
          <w:sz w:val="24"/>
        </w:rPr>
      </w:pPr>
      <w:r w:rsidRPr="006D0D3E">
        <w:rPr>
          <w:rFonts w:asciiTheme="minorHAnsi" w:hAnsiTheme="minorHAnsi" w:cstheme="minorHAnsi"/>
          <w:b/>
          <w:color w:val="233D81"/>
          <w:sz w:val="24"/>
        </w:rPr>
        <w:t>Dodatkowe informacje, które uczelnia uznaje za ważne dla oceny kryterium 8:</w:t>
      </w:r>
    </w:p>
    <w:p w14:paraId="13306F0A" w14:textId="421C87B5" w:rsidR="00BF33F6" w:rsidRPr="00160F1E" w:rsidRDefault="004A0746" w:rsidP="00D22E98">
      <w:pPr>
        <w:pStyle w:val="Akapitzlist"/>
        <w:numPr>
          <w:ilvl w:val="0"/>
          <w:numId w:val="59"/>
        </w:numPr>
        <w:rPr>
          <w:rFonts w:asciiTheme="minorHAnsi" w:hAnsiTheme="minorHAnsi" w:cstheme="minorHAnsi"/>
          <w:bCs/>
          <w:color w:val="000000" w:themeColor="text1"/>
        </w:rPr>
      </w:pPr>
      <w:r w:rsidRPr="00160F1E">
        <w:rPr>
          <w:rFonts w:asciiTheme="minorHAnsi" w:hAnsiTheme="minorHAnsi" w:cstheme="minorHAnsi"/>
          <w:bCs/>
          <w:color w:val="000000" w:themeColor="text1"/>
        </w:rPr>
        <w:t>Studenci mają mo</w:t>
      </w:r>
      <w:r w:rsidR="00BF33F6" w:rsidRPr="00160F1E">
        <w:rPr>
          <w:rFonts w:asciiTheme="minorHAnsi" w:hAnsiTheme="minorHAnsi" w:cstheme="minorHAnsi"/>
          <w:bCs/>
          <w:color w:val="000000" w:themeColor="text1"/>
        </w:rPr>
        <w:t>żliwość zdobywania dodatkowych umiejętności i kwalifikacji</w:t>
      </w:r>
      <w:r w:rsidRPr="00160F1E">
        <w:rPr>
          <w:rFonts w:asciiTheme="minorHAnsi" w:hAnsiTheme="minorHAnsi" w:cstheme="minorHAnsi"/>
          <w:bCs/>
          <w:color w:val="000000" w:themeColor="text1"/>
        </w:rPr>
        <w:t xml:space="preserve"> przez udział </w:t>
      </w:r>
      <w:r w:rsidR="00E108F3">
        <w:rPr>
          <w:rFonts w:asciiTheme="minorHAnsi" w:hAnsiTheme="minorHAnsi" w:cstheme="minorHAnsi"/>
          <w:bCs/>
          <w:color w:val="000000" w:themeColor="text1"/>
        </w:rPr>
        <w:br/>
      </w:r>
      <w:r w:rsidRPr="00160F1E">
        <w:rPr>
          <w:rFonts w:asciiTheme="minorHAnsi" w:hAnsiTheme="minorHAnsi" w:cstheme="minorHAnsi"/>
          <w:bCs/>
          <w:color w:val="000000" w:themeColor="text1"/>
        </w:rPr>
        <w:t xml:space="preserve">w praktykach, stażach, a także projektach realizowanych przez instytucje partnerskie, z którymi wydział podpisał porozumienia o współpracy. </w:t>
      </w:r>
    </w:p>
    <w:p w14:paraId="2D97DF6D" w14:textId="5FBC3AF1" w:rsidR="00BF33F6" w:rsidRPr="00160F1E" w:rsidRDefault="00160F1E" w:rsidP="00D22E98">
      <w:pPr>
        <w:pStyle w:val="Akapitzlist"/>
        <w:numPr>
          <w:ilvl w:val="0"/>
          <w:numId w:val="45"/>
        </w:numPr>
        <w:spacing w:after="0" w:line="240" w:lineRule="auto"/>
        <w:rPr>
          <w:rFonts w:asciiTheme="minorHAnsi" w:hAnsiTheme="minorHAnsi" w:cstheme="minorHAnsi"/>
          <w:color w:val="000000" w:themeColor="text1"/>
        </w:rPr>
      </w:pPr>
      <w:r w:rsidRPr="00160F1E">
        <w:rPr>
          <w:rFonts w:asciiTheme="minorHAnsi" w:hAnsiTheme="minorHAnsi" w:cstheme="minorHAnsi"/>
          <w:color w:val="000000" w:themeColor="text1"/>
        </w:rPr>
        <w:t>Koła naukowe prowadzą warsztaty i szkolenia w szkołach średnich.</w:t>
      </w:r>
    </w:p>
    <w:p w14:paraId="125CD4DC" w14:textId="4E1A5FCE" w:rsidR="00BF33F6" w:rsidRPr="00160F1E" w:rsidRDefault="00160F1E" w:rsidP="00D22E98">
      <w:pPr>
        <w:pStyle w:val="Akapitzlist"/>
        <w:numPr>
          <w:ilvl w:val="0"/>
          <w:numId w:val="45"/>
        </w:num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Rada Studencka</w:t>
      </w:r>
      <w:r w:rsidR="00BF33F6" w:rsidRPr="00160F1E">
        <w:rPr>
          <w:rFonts w:asciiTheme="minorHAnsi" w:hAnsiTheme="minorHAnsi" w:cstheme="minorHAnsi"/>
          <w:color w:val="000000" w:themeColor="text1"/>
        </w:rPr>
        <w:t xml:space="preserve"> WPiA</w:t>
      </w:r>
      <w:r>
        <w:rPr>
          <w:rFonts w:asciiTheme="minorHAnsi" w:hAnsiTheme="minorHAnsi" w:cstheme="minorHAnsi"/>
          <w:color w:val="000000" w:themeColor="text1"/>
        </w:rPr>
        <w:t xml:space="preserve"> organizuje Akademię</w:t>
      </w:r>
      <w:r w:rsidR="00BF33F6" w:rsidRPr="00160F1E">
        <w:rPr>
          <w:rFonts w:asciiTheme="minorHAnsi" w:hAnsiTheme="minorHAnsi" w:cstheme="minorHAnsi"/>
          <w:color w:val="000000" w:themeColor="text1"/>
        </w:rPr>
        <w:t xml:space="preserve"> Młodych Prawników (aktualnie</w:t>
      </w:r>
      <w:r>
        <w:rPr>
          <w:rFonts w:asciiTheme="minorHAnsi" w:hAnsiTheme="minorHAnsi" w:cstheme="minorHAnsi"/>
          <w:color w:val="000000" w:themeColor="text1"/>
        </w:rPr>
        <w:t xml:space="preserve"> planowana jest</w:t>
      </w:r>
      <w:r w:rsidR="00BF33F6" w:rsidRPr="00160F1E">
        <w:rPr>
          <w:rFonts w:asciiTheme="minorHAnsi" w:hAnsiTheme="minorHAnsi" w:cstheme="minorHAnsi"/>
          <w:color w:val="000000" w:themeColor="text1"/>
        </w:rPr>
        <w:t xml:space="preserve"> </w:t>
      </w:r>
      <w:r w:rsidR="00E108F3">
        <w:rPr>
          <w:rFonts w:asciiTheme="minorHAnsi" w:hAnsiTheme="minorHAnsi" w:cstheme="minorHAnsi"/>
          <w:color w:val="000000" w:themeColor="text1"/>
        </w:rPr>
        <w:br/>
      </w:r>
      <w:r w:rsidR="00BF33F6" w:rsidRPr="00160F1E">
        <w:rPr>
          <w:rFonts w:asciiTheme="minorHAnsi" w:hAnsiTheme="minorHAnsi" w:cstheme="minorHAnsi"/>
          <w:color w:val="000000" w:themeColor="text1"/>
        </w:rPr>
        <w:t>VI edycja</w:t>
      </w:r>
      <w:r w:rsidR="00DF6646">
        <w:rPr>
          <w:rFonts w:asciiTheme="minorHAnsi" w:hAnsiTheme="minorHAnsi" w:cstheme="minorHAnsi"/>
          <w:color w:val="000000" w:themeColor="text1"/>
        </w:rPr>
        <w:t>, projekt znalazł już naśladowców na innych uczelniach</w:t>
      </w:r>
      <w:r w:rsidR="00BF33F6" w:rsidRPr="00160F1E">
        <w:rPr>
          <w:rFonts w:asciiTheme="minorHAnsi" w:hAnsiTheme="minorHAnsi" w:cstheme="minorHAnsi"/>
          <w:color w:val="000000" w:themeColor="text1"/>
        </w:rPr>
        <w:t xml:space="preserve">) – program adresowany przede wszystkim do uczniów szkół średnich i studentów kierunków nieprawniczych z Opola </w:t>
      </w:r>
      <w:r w:rsidR="00E108F3">
        <w:rPr>
          <w:rFonts w:asciiTheme="minorHAnsi" w:hAnsiTheme="minorHAnsi" w:cstheme="minorHAnsi"/>
          <w:color w:val="000000" w:themeColor="text1"/>
        </w:rPr>
        <w:br/>
      </w:r>
      <w:r w:rsidR="00BF33F6" w:rsidRPr="00160F1E">
        <w:rPr>
          <w:rFonts w:asciiTheme="minorHAnsi" w:hAnsiTheme="minorHAnsi" w:cstheme="minorHAnsi"/>
          <w:color w:val="000000" w:themeColor="text1"/>
        </w:rPr>
        <w:t>i Województwa Opolskiego.</w:t>
      </w:r>
    </w:p>
    <w:p w14:paraId="2DD9BF97" w14:textId="617AEE2B" w:rsidR="00160F1E" w:rsidRPr="00160F1E" w:rsidRDefault="00BF33F6" w:rsidP="00D22E98">
      <w:pPr>
        <w:pStyle w:val="Akapitzlist"/>
        <w:numPr>
          <w:ilvl w:val="0"/>
          <w:numId w:val="45"/>
        </w:numPr>
        <w:spacing w:after="0" w:line="240" w:lineRule="auto"/>
        <w:rPr>
          <w:rFonts w:asciiTheme="minorHAnsi" w:hAnsiTheme="minorHAnsi" w:cstheme="minorHAnsi"/>
          <w:color w:val="000000" w:themeColor="text1"/>
        </w:rPr>
      </w:pPr>
      <w:r w:rsidRPr="00160F1E">
        <w:rPr>
          <w:rFonts w:asciiTheme="minorHAnsi" w:hAnsiTheme="minorHAnsi" w:cstheme="minorHAnsi"/>
          <w:color w:val="000000" w:themeColor="text1"/>
        </w:rPr>
        <w:t>Zajęcia organizowane przez koła naukowe na WPiA – m.in. w laboratorium krymi</w:t>
      </w:r>
      <w:r w:rsidR="00160F1E">
        <w:rPr>
          <w:rFonts w:asciiTheme="minorHAnsi" w:hAnsiTheme="minorHAnsi" w:cstheme="minorHAnsi"/>
          <w:color w:val="000000" w:themeColor="text1"/>
        </w:rPr>
        <w:t>nalistycznym i na sali rozpraw dają</w:t>
      </w:r>
      <w:r w:rsidRPr="00160F1E">
        <w:rPr>
          <w:rFonts w:asciiTheme="minorHAnsi" w:hAnsiTheme="minorHAnsi" w:cstheme="minorHAnsi"/>
          <w:color w:val="000000" w:themeColor="text1"/>
        </w:rPr>
        <w:t xml:space="preserve"> możliwość zdobywania przez studentów kwalifikacji edukacyjnych.</w:t>
      </w:r>
    </w:p>
    <w:p w14:paraId="20AD926F" w14:textId="6F09D9B4" w:rsidR="00BF33F6" w:rsidRPr="00160F1E" w:rsidRDefault="00BF33F6" w:rsidP="00D22E98">
      <w:pPr>
        <w:pStyle w:val="Akapitzlist"/>
        <w:numPr>
          <w:ilvl w:val="0"/>
          <w:numId w:val="45"/>
        </w:numPr>
        <w:spacing w:after="0" w:line="240" w:lineRule="auto"/>
        <w:rPr>
          <w:rFonts w:asciiTheme="minorHAnsi" w:hAnsiTheme="minorHAnsi" w:cstheme="minorHAnsi"/>
          <w:color w:val="000000" w:themeColor="text1"/>
        </w:rPr>
      </w:pPr>
      <w:r w:rsidRPr="00160F1E">
        <w:rPr>
          <w:rFonts w:asciiTheme="minorHAnsi" w:hAnsiTheme="minorHAnsi" w:cstheme="minorHAnsi"/>
          <w:bCs/>
          <w:color w:val="000000" w:themeColor="text1"/>
        </w:rPr>
        <w:t>Stworzenie warunków sprzyjających wyzwalaniu inicjatyw wśród studentów</w:t>
      </w:r>
      <w:r w:rsidR="00160F1E" w:rsidRPr="00160F1E">
        <w:rPr>
          <w:rFonts w:asciiTheme="minorHAnsi" w:hAnsiTheme="minorHAnsi" w:cstheme="minorHAnsi"/>
          <w:bCs/>
          <w:color w:val="000000" w:themeColor="text1"/>
        </w:rPr>
        <w:t xml:space="preserve"> poprzez finansowanie z budżetu wydziału inicjatyw studenckich. </w:t>
      </w:r>
    </w:p>
    <w:p w14:paraId="64EA1C30" w14:textId="22758E5C" w:rsidR="00FF0CF5" w:rsidRPr="00DF6646" w:rsidRDefault="000233B2" w:rsidP="00DF6646">
      <w:pPr>
        <w:pStyle w:val="Nagwek2"/>
        <w:spacing w:before="0"/>
        <w:rPr>
          <w:rFonts w:asciiTheme="minorHAnsi" w:hAnsiTheme="minorHAnsi" w:cstheme="minorHAnsi"/>
          <w:sz w:val="24"/>
          <w:szCs w:val="24"/>
          <w:lang w:val="pl-PL"/>
        </w:rPr>
      </w:pPr>
      <w:bookmarkStart w:id="55" w:name="_Toc616625"/>
      <w:bookmarkStart w:id="56" w:name="_Toc623895"/>
      <w:bookmarkStart w:id="57" w:name="_Toc624216"/>
      <w:bookmarkStart w:id="58" w:name="_Toc130368116"/>
      <w:r w:rsidRPr="006D0D3E">
        <w:rPr>
          <w:rFonts w:asciiTheme="minorHAnsi" w:hAnsiTheme="minorHAnsi" w:cstheme="minorHAnsi"/>
          <w:sz w:val="24"/>
          <w:szCs w:val="24"/>
        </w:rPr>
        <w:lastRenderedPageBreak/>
        <w:t>Kryterium 9. Publiczny dostęp do informacji o programie studiów, warunkach jego realizacji i</w:t>
      </w:r>
      <w:r w:rsidR="00E02BD6" w:rsidRPr="006D0D3E">
        <w:rPr>
          <w:rFonts w:asciiTheme="minorHAnsi" w:hAnsiTheme="minorHAnsi" w:cstheme="minorHAnsi"/>
          <w:sz w:val="24"/>
          <w:szCs w:val="24"/>
          <w:lang w:val="pl-PL"/>
        </w:rPr>
        <w:t xml:space="preserve"> </w:t>
      </w:r>
      <w:r w:rsidRPr="006D0D3E">
        <w:rPr>
          <w:rFonts w:asciiTheme="minorHAnsi" w:hAnsiTheme="minorHAnsi" w:cstheme="minorHAnsi"/>
          <w:sz w:val="24"/>
          <w:szCs w:val="24"/>
        </w:rPr>
        <w:t>osiąganych rezultatach</w:t>
      </w:r>
      <w:bookmarkEnd w:id="55"/>
      <w:bookmarkEnd w:id="56"/>
      <w:bookmarkEnd w:id="57"/>
      <w:bookmarkEnd w:id="58"/>
    </w:p>
    <w:p w14:paraId="556DE5F4" w14:textId="294351AE" w:rsidR="00FF0CF5" w:rsidRPr="00FF0CF5" w:rsidRDefault="00FF0CF5" w:rsidP="00FF0CF5">
      <w:pPr>
        <w:tabs>
          <w:tab w:val="left" w:pos="1170"/>
        </w:tabs>
        <w:rPr>
          <w:rFonts w:asciiTheme="minorHAnsi" w:hAnsiTheme="minorHAnsi" w:cstheme="minorHAnsi"/>
          <w:b/>
          <w:bCs/>
          <w:color w:val="000000" w:themeColor="text1"/>
          <w:szCs w:val="22"/>
        </w:rPr>
      </w:pPr>
      <w:r w:rsidRPr="00FF0CF5">
        <w:rPr>
          <w:rFonts w:asciiTheme="minorHAnsi" w:hAnsiTheme="minorHAnsi" w:cstheme="minorHAnsi"/>
          <w:b/>
          <w:bCs/>
          <w:color w:val="000000" w:themeColor="text1"/>
          <w:szCs w:val="22"/>
        </w:rPr>
        <w:t>[</w:t>
      </w:r>
      <w:r>
        <w:rPr>
          <w:rFonts w:asciiTheme="minorHAnsi" w:hAnsiTheme="minorHAnsi" w:cstheme="minorHAnsi"/>
          <w:b/>
          <w:bCs/>
          <w:color w:val="000000" w:themeColor="text1"/>
          <w:szCs w:val="22"/>
        </w:rPr>
        <w:t>Standard jakości kształcenia 9.1</w:t>
      </w:r>
      <w:r w:rsidRPr="00FF0CF5">
        <w:rPr>
          <w:rFonts w:asciiTheme="minorHAnsi" w:hAnsiTheme="minorHAnsi" w:cstheme="minorHAnsi"/>
          <w:b/>
          <w:bCs/>
          <w:color w:val="000000" w:themeColor="text1"/>
          <w:szCs w:val="22"/>
        </w:rPr>
        <w:t>]</w:t>
      </w:r>
    </w:p>
    <w:p w14:paraId="3EE6DC32" w14:textId="75D76FD4" w:rsidR="00684ADB" w:rsidRPr="006D0D3E" w:rsidRDefault="00684ADB" w:rsidP="006D0D3E">
      <w:pPr>
        <w:tabs>
          <w:tab w:val="left" w:pos="709"/>
        </w:tabs>
        <w:spacing w:after="0"/>
        <w:rPr>
          <w:rFonts w:asciiTheme="minorHAnsi" w:hAnsiTheme="minorHAnsi" w:cstheme="minorHAnsi"/>
          <w:szCs w:val="22"/>
        </w:rPr>
      </w:pPr>
      <w:r w:rsidRPr="006D0D3E">
        <w:rPr>
          <w:rFonts w:asciiTheme="minorHAnsi" w:hAnsiTheme="minorHAnsi" w:cstheme="minorHAnsi"/>
          <w:szCs w:val="22"/>
        </w:rPr>
        <w:t>Wydział Prawa i Administracji dba o publiczny dostęp do informacji dla różnych grup odbiorców. Informacje na temat programów studiów, warunkach jego realizacji i osiąganych rezultatach zamieszczone są w Biuletynie Informacji Publicznej (</w:t>
      </w:r>
      <w:hyperlink r:id="rId17" w:history="1">
        <w:r w:rsidRPr="006D0D3E">
          <w:rPr>
            <w:rFonts w:asciiTheme="minorHAnsi" w:hAnsiTheme="minorHAnsi" w:cstheme="minorHAnsi"/>
            <w:color w:val="0563C1" w:themeColor="hyperlink"/>
            <w:szCs w:val="22"/>
            <w:u w:val="single"/>
          </w:rPr>
          <w:t>https://uni.opole.bip.gov.pl/</w:t>
        </w:r>
      </w:hyperlink>
      <w:r w:rsidRPr="006D0D3E">
        <w:rPr>
          <w:rFonts w:asciiTheme="minorHAnsi" w:hAnsiTheme="minorHAnsi" w:cstheme="minorHAnsi"/>
          <w:szCs w:val="22"/>
        </w:rPr>
        <w:t xml:space="preserve">). </w:t>
      </w:r>
    </w:p>
    <w:p w14:paraId="399A39BD" w14:textId="77777777" w:rsidR="00684ADB" w:rsidRPr="006D0D3E" w:rsidRDefault="00684ADB" w:rsidP="006D0D3E">
      <w:pPr>
        <w:tabs>
          <w:tab w:val="left" w:pos="851"/>
        </w:tabs>
        <w:spacing w:after="0"/>
        <w:rPr>
          <w:rFonts w:asciiTheme="minorHAnsi" w:hAnsiTheme="minorHAnsi" w:cstheme="minorHAnsi"/>
          <w:szCs w:val="22"/>
        </w:rPr>
      </w:pPr>
    </w:p>
    <w:p w14:paraId="504D6BD7" w14:textId="77777777" w:rsidR="00684ADB" w:rsidRPr="006D0D3E" w:rsidRDefault="00684ADB" w:rsidP="006D0D3E">
      <w:pPr>
        <w:tabs>
          <w:tab w:val="left" w:pos="851"/>
          <w:tab w:val="left" w:pos="945"/>
        </w:tabs>
        <w:spacing w:after="0"/>
        <w:rPr>
          <w:rFonts w:asciiTheme="minorHAnsi" w:hAnsiTheme="minorHAnsi" w:cstheme="minorHAnsi"/>
          <w:szCs w:val="22"/>
        </w:rPr>
      </w:pPr>
      <w:r w:rsidRPr="006D0D3E">
        <w:rPr>
          <w:rFonts w:asciiTheme="minorHAnsi" w:hAnsiTheme="minorHAnsi" w:cstheme="minorHAnsi"/>
          <w:szCs w:val="22"/>
        </w:rPr>
        <w:t>Szczegółowe informacje na temat programów studiów, poszczególnych przedmiotów, karty przedmiotów, informacje o planach zajęć, godzinach konsultacji pracowników dostępne są publicznie w systemie USOS-Web (https://usosweb.uni.opole.pl/)</w:t>
      </w:r>
    </w:p>
    <w:p w14:paraId="452EF8F6" w14:textId="77777777" w:rsidR="00684ADB" w:rsidRPr="006D0D3E" w:rsidRDefault="00684ADB" w:rsidP="006D0D3E">
      <w:pPr>
        <w:tabs>
          <w:tab w:val="left" w:pos="851"/>
        </w:tabs>
        <w:spacing w:after="0"/>
        <w:rPr>
          <w:rFonts w:asciiTheme="minorHAnsi" w:hAnsiTheme="minorHAnsi" w:cstheme="minorHAnsi"/>
          <w:szCs w:val="22"/>
        </w:rPr>
      </w:pPr>
    </w:p>
    <w:p w14:paraId="3611D7C0" w14:textId="77777777" w:rsidR="00684ADB" w:rsidRPr="006D0D3E" w:rsidRDefault="00684ADB" w:rsidP="006D0D3E">
      <w:pPr>
        <w:tabs>
          <w:tab w:val="left" w:pos="851"/>
        </w:tabs>
        <w:spacing w:after="0"/>
        <w:rPr>
          <w:rFonts w:asciiTheme="minorHAnsi" w:hAnsiTheme="minorHAnsi" w:cstheme="minorHAnsi"/>
          <w:szCs w:val="22"/>
        </w:rPr>
      </w:pPr>
      <w:r w:rsidRPr="006D0D3E">
        <w:rPr>
          <w:rFonts w:asciiTheme="minorHAnsi" w:hAnsiTheme="minorHAnsi" w:cstheme="minorHAnsi"/>
          <w:szCs w:val="22"/>
        </w:rPr>
        <w:t xml:space="preserve">Bieżące zasady rekrutacji oraz informacje o kierunku można uzyskać również przez ogólnouniwersytecki system Internetowa Rekrutacja Kandydatów (IRK) (https://rekrutacja.uni.opole.pl). Informacja o warunkach przyjęć na studia dostępna jest na stronie głównej Uniwersytetu i każdorazowo przed rozpoczęciem procesu rekrutacji jest weryfikowana przez Wydziałową Komisję Rekrutacyjną. </w:t>
      </w:r>
    </w:p>
    <w:p w14:paraId="658EA72E" w14:textId="77777777" w:rsidR="00684ADB" w:rsidRPr="006D0D3E" w:rsidRDefault="00684ADB" w:rsidP="006D0D3E">
      <w:pPr>
        <w:tabs>
          <w:tab w:val="left" w:pos="851"/>
        </w:tabs>
        <w:spacing w:after="0"/>
        <w:rPr>
          <w:rFonts w:asciiTheme="minorHAnsi" w:hAnsiTheme="minorHAnsi" w:cstheme="minorHAnsi"/>
          <w:szCs w:val="22"/>
        </w:rPr>
      </w:pPr>
    </w:p>
    <w:p w14:paraId="2CB08606" w14:textId="77777777" w:rsidR="00684ADB" w:rsidRPr="006D0D3E" w:rsidRDefault="00684ADB" w:rsidP="006D0D3E">
      <w:pPr>
        <w:tabs>
          <w:tab w:val="left" w:pos="851"/>
        </w:tabs>
        <w:spacing w:after="0"/>
        <w:rPr>
          <w:rFonts w:asciiTheme="minorHAnsi" w:hAnsiTheme="minorHAnsi" w:cstheme="minorHAnsi"/>
          <w:szCs w:val="22"/>
        </w:rPr>
      </w:pPr>
      <w:r w:rsidRPr="006D0D3E">
        <w:rPr>
          <w:rFonts w:asciiTheme="minorHAnsi" w:hAnsiTheme="minorHAnsi" w:cstheme="minorHAnsi"/>
          <w:szCs w:val="22"/>
        </w:rPr>
        <w:t xml:space="preserve">Studenci zagraniczni mogą zapoznać się z najważniejszymi informacjami na stronie w języku angielskim, rosyjskim oraz ukraińskim (https://hello.uni.opole.pl/). </w:t>
      </w:r>
    </w:p>
    <w:p w14:paraId="0B1266C1" w14:textId="77777777" w:rsidR="00684ADB" w:rsidRPr="006D0D3E" w:rsidRDefault="00684ADB" w:rsidP="006D0D3E">
      <w:pPr>
        <w:tabs>
          <w:tab w:val="left" w:pos="851"/>
        </w:tabs>
        <w:rPr>
          <w:rFonts w:asciiTheme="minorHAnsi" w:hAnsiTheme="minorHAnsi" w:cstheme="minorHAnsi"/>
          <w:szCs w:val="22"/>
        </w:rPr>
      </w:pPr>
    </w:p>
    <w:p w14:paraId="46E9E08E" w14:textId="71A4F3F8" w:rsidR="00FF0CF5" w:rsidRPr="00FF0CF5" w:rsidRDefault="00FF0CF5" w:rsidP="006D0D3E">
      <w:pPr>
        <w:tabs>
          <w:tab w:val="left" w:pos="851"/>
        </w:tabs>
        <w:rPr>
          <w:rFonts w:asciiTheme="minorHAnsi" w:hAnsiTheme="minorHAnsi" w:cstheme="minorHAnsi"/>
          <w:b/>
          <w:szCs w:val="22"/>
        </w:rPr>
      </w:pPr>
      <w:r w:rsidRPr="00FF0CF5">
        <w:rPr>
          <w:rFonts w:asciiTheme="minorHAnsi" w:hAnsiTheme="minorHAnsi" w:cstheme="minorHAnsi"/>
          <w:b/>
          <w:szCs w:val="22"/>
        </w:rPr>
        <w:t xml:space="preserve"> [Standard jakości kształcenia 9.2]</w:t>
      </w:r>
    </w:p>
    <w:p w14:paraId="6433DA29" w14:textId="531A2F63" w:rsidR="00FF0CF5" w:rsidRDefault="00FF0CF5" w:rsidP="00FF0CF5">
      <w:pPr>
        <w:tabs>
          <w:tab w:val="left" w:pos="851"/>
        </w:tabs>
        <w:rPr>
          <w:rFonts w:asciiTheme="minorHAnsi" w:hAnsiTheme="minorHAnsi" w:cstheme="minorHAnsi"/>
          <w:szCs w:val="22"/>
        </w:rPr>
      </w:pPr>
      <w:r w:rsidRPr="00FF0CF5">
        <w:rPr>
          <w:rFonts w:asciiTheme="minorHAnsi" w:hAnsiTheme="minorHAnsi" w:cstheme="minorHAnsi"/>
          <w:szCs w:val="22"/>
        </w:rPr>
        <w:t xml:space="preserve">Podstawową platformą upubliczniania informacji jest strona internetowa: www.wpia.uni.opole.pl, której treść jest organizowana przez kategorie tematyczne. Ma to odpowiadać na potrzeby zarówno studentów, kandydatów na studia, a także pracowników oraz obecnych i potencjalnych współpracowników zewnętrznych. W ostatnim czasie strona internetowa przeszła gruntowną modernizację dotyczącą zarówno layoutu, który ma uwzględniać udogodnienia dla osób niepełnosprawnych, jak i treści merytorycznych odnoszących się do jakości kształcenia. Planowane jest dalsze uzupełnienie treści związanych z procedurami jakości kształcenia, zamieszczenie wszystkich sylabusów (w chwili obecnej są one dostępne w systemie USOS-Web), a także - we współpracy </w:t>
      </w:r>
      <w:r>
        <w:rPr>
          <w:rFonts w:asciiTheme="minorHAnsi" w:hAnsiTheme="minorHAnsi" w:cstheme="minorHAnsi"/>
          <w:szCs w:val="22"/>
        </w:rPr>
        <w:br/>
      </w:r>
      <w:r w:rsidRPr="00FF0CF5">
        <w:rPr>
          <w:rFonts w:asciiTheme="minorHAnsi" w:hAnsiTheme="minorHAnsi" w:cstheme="minorHAnsi"/>
          <w:szCs w:val="22"/>
        </w:rPr>
        <w:t>z Instytutem Nauk Prawnych - uzupełnienie biogramów pracowników, by studenci mieli możliwość zapoznania się z dorobkiem badawczym nauczycieli prowadzących seminaria dyplomowe.</w:t>
      </w:r>
    </w:p>
    <w:p w14:paraId="70D52162" w14:textId="7966C753" w:rsidR="00FF0CF5" w:rsidRPr="006D0D3E" w:rsidRDefault="00FF0CF5" w:rsidP="00FF0CF5">
      <w:pPr>
        <w:tabs>
          <w:tab w:val="left" w:pos="851"/>
        </w:tabs>
        <w:rPr>
          <w:rFonts w:asciiTheme="minorHAnsi" w:hAnsiTheme="minorHAnsi" w:cstheme="minorHAnsi"/>
          <w:szCs w:val="22"/>
        </w:rPr>
      </w:pPr>
      <w:r w:rsidRPr="00FF0CF5">
        <w:rPr>
          <w:rFonts w:asciiTheme="minorHAnsi" w:hAnsiTheme="minorHAnsi" w:cstheme="minorHAnsi"/>
          <w:szCs w:val="22"/>
        </w:rPr>
        <w:t>Dodatkowym kanałami komunikacji, pomagającymi w upublicznieniu informacji, są profile w mediach społecznościowych Facebook (https://www.facebook.com/WPiAUO/) i Instagram (https://www.instagram.com/wpiauniopole/). Wydział zdecydował się na tę formę dodatkowej komunikacji, gdyż odpowiada ona obowiązującym trendom społecznym i pozwala szybciej dotrzeć do odbiorców. Regularnie zamieszcza się bieżące komunikaty, np. o dostępności poszczególnych pracowników, jak i relacje z działań podejmowanych przez studentów w ramach realizowanych programów studiów, naukowej aktywności poza zajęciami, a także wiadomości na temat inicjatyw naukowo-badawczych realizowanych przez pracowników. Odbiorcami tych treści są głównie uczniowie szkół średnich, studenci, środowisko naukowe oraz otoczenie społeczno-gospodarcze (głównie kancelarie prawne).</w:t>
      </w:r>
    </w:p>
    <w:p w14:paraId="766DAB5B" w14:textId="77777777" w:rsidR="00DF6646" w:rsidRDefault="00DF6646" w:rsidP="006D0D3E">
      <w:pPr>
        <w:rPr>
          <w:rFonts w:asciiTheme="minorHAnsi" w:hAnsiTheme="minorHAnsi" w:cstheme="minorHAnsi"/>
          <w:b/>
          <w:color w:val="233D81"/>
          <w:sz w:val="24"/>
        </w:rPr>
      </w:pPr>
    </w:p>
    <w:p w14:paraId="17DAF4AD" w14:textId="4A889FF7" w:rsidR="00BF33F6" w:rsidRPr="006D0D3E" w:rsidRDefault="00BF33F6" w:rsidP="006D0D3E">
      <w:pPr>
        <w:rPr>
          <w:rFonts w:asciiTheme="minorHAnsi" w:hAnsiTheme="minorHAnsi" w:cstheme="minorHAnsi"/>
          <w:b/>
          <w:color w:val="233D81"/>
          <w:sz w:val="24"/>
        </w:rPr>
      </w:pPr>
      <w:r w:rsidRPr="006D0D3E">
        <w:rPr>
          <w:rFonts w:asciiTheme="minorHAnsi" w:hAnsiTheme="minorHAnsi" w:cstheme="minorHAnsi"/>
          <w:b/>
          <w:color w:val="233D81"/>
          <w:sz w:val="24"/>
        </w:rPr>
        <w:t>Dodatkowe informacje, które uczelnia uznaje za ważne dla oceny kryterium 9:</w:t>
      </w:r>
    </w:p>
    <w:p w14:paraId="1DCB7631" w14:textId="13BC4DAE" w:rsidR="00BF33F6" w:rsidRDefault="00BF33F6" w:rsidP="00D22E98">
      <w:pPr>
        <w:pStyle w:val="Akapitzlist"/>
        <w:numPr>
          <w:ilvl w:val="0"/>
          <w:numId w:val="45"/>
        </w:numPr>
        <w:spacing w:after="0" w:line="240" w:lineRule="auto"/>
        <w:rPr>
          <w:rFonts w:asciiTheme="minorHAnsi" w:hAnsiTheme="minorHAnsi" w:cstheme="minorHAnsi"/>
          <w:color w:val="000000" w:themeColor="text1"/>
        </w:rPr>
      </w:pPr>
      <w:r w:rsidRPr="00160F1E">
        <w:rPr>
          <w:rFonts w:asciiTheme="minorHAnsi" w:hAnsiTheme="minorHAnsi" w:cstheme="minorHAnsi"/>
          <w:color w:val="000000" w:themeColor="text1"/>
        </w:rPr>
        <w:t>Stałe rozwijanie mediów społecznościowych jako współczesnej formy komunikacji ze studentem, a także potencjalnym kandydatem.</w:t>
      </w:r>
    </w:p>
    <w:p w14:paraId="6FFCF9E9" w14:textId="77AF0433" w:rsidR="00DF6646" w:rsidRPr="00527063" w:rsidRDefault="00160F1E" w:rsidP="00527063">
      <w:pPr>
        <w:pStyle w:val="Akapitzlist"/>
        <w:numPr>
          <w:ilvl w:val="0"/>
          <w:numId w:val="45"/>
        </w:num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 xml:space="preserve">Wydział pragnie zaangażować studentów w prowadzenie mediów społecznościowych ze względu na zrozumienie potrzeb potencjalnych kandydatów, a także umiejętności korzystania z narzędzi współczesnej komunikacji elektronicznej. </w:t>
      </w:r>
    </w:p>
    <w:p w14:paraId="77D8E34E" w14:textId="618039B2" w:rsidR="007B12CC" w:rsidRDefault="007B497C" w:rsidP="006D0D3E">
      <w:pPr>
        <w:pStyle w:val="Nagwek2"/>
        <w:spacing w:before="0"/>
        <w:rPr>
          <w:rFonts w:asciiTheme="minorHAnsi" w:hAnsiTheme="minorHAnsi" w:cstheme="minorHAnsi"/>
          <w:sz w:val="24"/>
          <w:szCs w:val="24"/>
        </w:rPr>
      </w:pPr>
      <w:bookmarkStart w:id="59" w:name="_Toc616626"/>
      <w:bookmarkStart w:id="60" w:name="_Toc623896"/>
      <w:bookmarkStart w:id="61" w:name="_Toc624217"/>
      <w:bookmarkStart w:id="62" w:name="_Toc130368117"/>
      <w:r w:rsidRPr="006D0D3E">
        <w:rPr>
          <w:rFonts w:asciiTheme="minorHAnsi" w:hAnsiTheme="minorHAnsi" w:cstheme="minorHAnsi"/>
          <w:sz w:val="24"/>
          <w:szCs w:val="24"/>
        </w:rPr>
        <w:lastRenderedPageBreak/>
        <w:t>Kryterium 10. Polityka jakości, projektowanie, zatwierdzanie, monitorowanie, przegląd i</w:t>
      </w:r>
      <w:r w:rsidR="00024638" w:rsidRPr="006D0D3E">
        <w:rPr>
          <w:rFonts w:asciiTheme="minorHAnsi" w:hAnsiTheme="minorHAnsi" w:cstheme="minorHAnsi"/>
          <w:sz w:val="24"/>
          <w:szCs w:val="24"/>
          <w:lang w:val="pl-PL"/>
        </w:rPr>
        <w:t xml:space="preserve"> </w:t>
      </w:r>
      <w:r w:rsidRPr="006D0D3E">
        <w:rPr>
          <w:rFonts w:asciiTheme="minorHAnsi" w:hAnsiTheme="minorHAnsi" w:cstheme="minorHAnsi"/>
          <w:sz w:val="24"/>
          <w:szCs w:val="24"/>
        </w:rPr>
        <w:t>doskonalenie programu studiów</w:t>
      </w:r>
      <w:bookmarkEnd w:id="59"/>
      <w:bookmarkEnd w:id="60"/>
      <w:bookmarkEnd w:id="61"/>
      <w:bookmarkEnd w:id="62"/>
    </w:p>
    <w:p w14:paraId="0F3245C6" w14:textId="2E24311C" w:rsidR="00552EE2" w:rsidRPr="00552EE2" w:rsidRDefault="00552EE2" w:rsidP="00552EE2">
      <w:pPr>
        <w:rPr>
          <w:lang w:val="x-none" w:eastAsia="x-none"/>
        </w:rPr>
      </w:pPr>
      <w:r>
        <w:rPr>
          <w:b/>
          <w:lang w:eastAsia="x-none"/>
        </w:rPr>
        <w:t>[Standard jakości kształcenia 10</w:t>
      </w:r>
      <w:r w:rsidRPr="00552EE2">
        <w:rPr>
          <w:b/>
          <w:lang w:eastAsia="x-none"/>
        </w:rPr>
        <w:t>.</w:t>
      </w:r>
      <w:r>
        <w:rPr>
          <w:b/>
          <w:lang w:eastAsia="x-none"/>
        </w:rPr>
        <w:t>1</w:t>
      </w:r>
      <w:r w:rsidRPr="00552EE2">
        <w:rPr>
          <w:b/>
          <w:lang w:eastAsia="x-none"/>
        </w:rPr>
        <w:t>]</w:t>
      </w:r>
    </w:p>
    <w:p w14:paraId="7CF6A0CA" w14:textId="77777777" w:rsidR="00684ADB" w:rsidRPr="006D0D3E" w:rsidRDefault="00684ADB" w:rsidP="006D0D3E">
      <w:pPr>
        <w:rPr>
          <w:rFonts w:asciiTheme="minorHAnsi" w:hAnsiTheme="minorHAnsi" w:cstheme="minorHAnsi"/>
          <w:bCs/>
        </w:rPr>
      </w:pPr>
      <w:r w:rsidRPr="006D0D3E">
        <w:rPr>
          <w:rFonts w:asciiTheme="minorHAnsi" w:hAnsiTheme="minorHAnsi" w:cstheme="minorHAnsi"/>
          <w:bCs/>
        </w:rPr>
        <w:t>Zostały formalnie przyjęte i są stosowane zasady projektowania, zatwierdzania i zmiany programu studiów oraz prowadzone są systematyczne oceny programu studiów oparte o wyniki analizy wiarygodnych danych i informacji, z udziałem interesariuszy wewnętrznych, w tym studentów oraz zewnętrznych, mające na celu doskonalenie jakości kształcenia.</w:t>
      </w:r>
    </w:p>
    <w:p w14:paraId="1C835AB9" w14:textId="4A7315E8" w:rsidR="00684ADB" w:rsidRPr="006D0D3E" w:rsidRDefault="00684ADB" w:rsidP="006D0D3E">
      <w:pPr>
        <w:rPr>
          <w:rFonts w:asciiTheme="minorHAnsi" w:hAnsiTheme="minorHAnsi" w:cstheme="minorHAnsi"/>
        </w:rPr>
      </w:pPr>
      <w:r w:rsidRPr="006D0D3E">
        <w:rPr>
          <w:rFonts w:asciiTheme="minorHAnsi" w:hAnsiTheme="minorHAnsi" w:cstheme="minorHAnsi"/>
        </w:rPr>
        <w:t xml:space="preserve">Polityka jakości kształcenia realizowana na kierunku </w:t>
      </w:r>
      <w:r w:rsidR="00EC36F7" w:rsidRPr="006D0D3E">
        <w:rPr>
          <w:rFonts w:asciiTheme="minorHAnsi" w:hAnsiTheme="minorHAnsi" w:cstheme="minorHAnsi"/>
          <w:iCs/>
        </w:rPr>
        <w:t>prawo</w:t>
      </w:r>
      <w:r w:rsidRPr="006D0D3E">
        <w:rPr>
          <w:rFonts w:asciiTheme="minorHAnsi" w:hAnsiTheme="minorHAnsi" w:cstheme="minorHAnsi"/>
        </w:rPr>
        <w:t xml:space="preserve"> jest prowadzona zgodnie </w:t>
      </w:r>
      <w:r w:rsidRPr="006D0D3E">
        <w:rPr>
          <w:rFonts w:asciiTheme="minorHAnsi" w:hAnsiTheme="minorHAnsi" w:cstheme="minorHAnsi"/>
        </w:rPr>
        <w:br/>
        <w:t xml:space="preserve">z procedurami przewidzianymi w ramach Wydziałowej Księgi Jakości Kształcenia opracowanej na podstawie Uczelnianej Księgi Jakości Kształcenia, dostosowanej do specyfiki ocenianego kierunku. Proces dydaktyczny prowadzony na Wydziale Prawa i Administracji zgodnie ze strategią Uniwersytetu Opolskiego zmierza ku temu, by studenci i absolwenci Wydziału posiadali wiedzę, umiejętności </w:t>
      </w:r>
      <w:r w:rsidRPr="006D0D3E">
        <w:rPr>
          <w:rFonts w:asciiTheme="minorHAnsi" w:hAnsiTheme="minorHAnsi" w:cstheme="minorHAnsi"/>
        </w:rPr>
        <w:br/>
        <w:t xml:space="preserve">i kompetencje społeczne na najwyższym poziomie, byli przygotowani do wyzwań współczesnego świata oraz potrzeb i oczekiwań rynku pracy, prezentowali wysokie standardy etyczne oraz silne poczucie zaangażowania społecznego w działalności zawodowej. Procedury w księgach jakości zawierają opis działań podejmowanych w ramach prowadzonej polityki jakości. </w:t>
      </w:r>
    </w:p>
    <w:p w14:paraId="0BCA8E80" w14:textId="77777777" w:rsidR="00EC36F7" w:rsidRPr="006D0D3E" w:rsidRDefault="00684ADB" w:rsidP="006D0D3E">
      <w:pPr>
        <w:rPr>
          <w:rFonts w:asciiTheme="minorHAnsi" w:hAnsiTheme="minorHAnsi" w:cstheme="minorHAnsi"/>
        </w:rPr>
      </w:pPr>
      <w:r w:rsidRPr="006D0D3E">
        <w:rPr>
          <w:rFonts w:asciiTheme="minorHAnsi" w:hAnsiTheme="minorHAnsi" w:cstheme="minorHAnsi"/>
        </w:rPr>
        <w:t xml:space="preserve">Nadzór merytoryczny i organizacyjny nad kierunkiem studiów </w:t>
      </w:r>
      <w:r w:rsidR="00EC36F7" w:rsidRPr="006D0D3E">
        <w:rPr>
          <w:rFonts w:asciiTheme="minorHAnsi" w:hAnsiTheme="minorHAnsi" w:cstheme="minorHAnsi"/>
          <w:iCs/>
        </w:rPr>
        <w:t>prawo</w:t>
      </w:r>
      <w:r w:rsidRPr="006D0D3E">
        <w:rPr>
          <w:rFonts w:asciiTheme="minorHAnsi" w:hAnsiTheme="minorHAnsi" w:cstheme="minorHAnsi"/>
        </w:rPr>
        <w:t xml:space="preserve"> jest sprawowany na płaszczyźnie wydziałowej oraz ogólnouniwersyteckiej. W ramach nadzoru wydziałowego, w dniu 29 września 2021 r. (na podstawie § 42 ust. 2 pkt 4, 5 i 6 Statutu Uniwersytetu Opolskiego </w:t>
      </w:r>
      <w:proofErr w:type="spellStart"/>
      <w:r w:rsidRPr="006D0D3E">
        <w:rPr>
          <w:rFonts w:asciiTheme="minorHAnsi" w:hAnsiTheme="minorHAnsi" w:cstheme="minorHAnsi"/>
        </w:rPr>
        <w:t>t.j</w:t>
      </w:r>
      <w:proofErr w:type="spellEnd"/>
      <w:r w:rsidRPr="006D0D3E">
        <w:rPr>
          <w:rFonts w:asciiTheme="minorHAnsi" w:hAnsiTheme="minorHAnsi" w:cstheme="minorHAnsi"/>
        </w:rPr>
        <w:t xml:space="preserve">. Uchwała nr 32/2020-2024 Senatu Uniwersytetu Opolskiego z dnia 30 marca 2021 r.) Dziekan Wydziału Prawa </w:t>
      </w:r>
      <w:r w:rsidRPr="006D0D3E">
        <w:rPr>
          <w:rFonts w:asciiTheme="minorHAnsi" w:hAnsiTheme="minorHAnsi" w:cstheme="minorHAnsi"/>
        </w:rPr>
        <w:br/>
        <w:t xml:space="preserve">i Administracji Uniwersytetu Opolskiego powołał Zespół do spraw rozwoju kierunków studiów prowadzonych przez Wydział Prawa i Administracji Uniwersytetu Opolskiego. Do zadań Zespołu należy w szczególności: ocena wyników rekrutacji, przygotowanie propozycji rozwoju (ewentualnie przekształcenia) dotychczasowych kierunków studiów lub utworzenia nowych kierunków studiów na Wydziale Prawa i Administracji UO oraz opracowanie programów studiów dla proponowanych kierunków. </w:t>
      </w:r>
    </w:p>
    <w:p w14:paraId="763C3010" w14:textId="6EEA308D" w:rsidR="00684ADB" w:rsidRPr="006D0D3E" w:rsidRDefault="00684ADB" w:rsidP="006D0D3E">
      <w:pPr>
        <w:rPr>
          <w:rFonts w:asciiTheme="minorHAnsi" w:hAnsiTheme="minorHAnsi" w:cstheme="minorHAnsi"/>
        </w:rPr>
      </w:pPr>
      <w:r w:rsidRPr="006D0D3E">
        <w:rPr>
          <w:rFonts w:asciiTheme="minorHAnsi" w:hAnsiTheme="minorHAnsi" w:cstheme="minorHAnsi"/>
        </w:rPr>
        <w:t xml:space="preserve">Projektowanie programów studiów przebiega zgodnie z zaleceniami dla całej Uczelni, które określone są w uchwale Senatu Uniwersytetu Opolskiego nr 235/2016-2020 z dnia 21 listopada 2019 r. w sprawie wytycznych dla opracowania programów studiów na kierunkach prowadzonych w Uniwersytecie Opolskim. Uchwała ta określa kompetencje poszczególnych osób w tworzeniu programów studiów, wskazuje minimalną liczbę godzin z zajęć obligatoryjnych, a także reguluje kwestię seminariów dyplomowych oraz praktyk studenckich. </w:t>
      </w:r>
    </w:p>
    <w:p w14:paraId="7E0CD33D" w14:textId="19690825" w:rsidR="00684ADB" w:rsidRPr="006D0D3E" w:rsidRDefault="00A07485" w:rsidP="006D0D3E">
      <w:pPr>
        <w:rPr>
          <w:rFonts w:asciiTheme="minorHAnsi" w:hAnsiTheme="minorHAnsi" w:cstheme="minorHAnsi"/>
        </w:rPr>
      </w:pPr>
      <w:r w:rsidRPr="006D0D3E">
        <w:rPr>
          <w:rFonts w:asciiTheme="minorHAnsi" w:hAnsiTheme="minorHAnsi" w:cstheme="minorHAnsi"/>
        </w:rPr>
        <w:t>Na poziomie wydziałowym, w</w:t>
      </w:r>
      <w:r w:rsidR="00684ADB" w:rsidRPr="006D0D3E">
        <w:rPr>
          <w:rFonts w:asciiTheme="minorHAnsi" w:hAnsiTheme="minorHAnsi" w:cstheme="minorHAnsi"/>
        </w:rPr>
        <w:t xml:space="preserve"> opiniowanie programu studiów, w tym także na kierunku </w:t>
      </w:r>
      <w:r w:rsidR="00EC36F7" w:rsidRPr="006D0D3E">
        <w:rPr>
          <w:rFonts w:asciiTheme="minorHAnsi" w:hAnsiTheme="minorHAnsi" w:cstheme="minorHAnsi"/>
          <w:iCs/>
        </w:rPr>
        <w:t>prawo</w:t>
      </w:r>
      <w:r w:rsidRPr="006D0D3E">
        <w:rPr>
          <w:rFonts w:asciiTheme="minorHAnsi" w:hAnsiTheme="minorHAnsi" w:cstheme="minorHAnsi"/>
          <w:iCs/>
        </w:rPr>
        <w:t>,</w:t>
      </w:r>
      <w:r w:rsidR="00684ADB" w:rsidRPr="006D0D3E">
        <w:rPr>
          <w:rFonts w:asciiTheme="minorHAnsi" w:hAnsiTheme="minorHAnsi" w:cstheme="minorHAnsi"/>
          <w:i/>
          <w:iCs/>
        </w:rPr>
        <w:t xml:space="preserve"> </w:t>
      </w:r>
      <w:r w:rsidR="00684ADB" w:rsidRPr="006D0D3E">
        <w:rPr>
          <w:rFonts w:asciiTheme="minorHAnsi" w:hAnsiTheme="minorHAnsi" w:cstheme="minorHAnsi"/>
        </w:rPr>
        <w:t xml:space="preserve">angażowany jest Samorząd Studentów WPiA, z którym Władze Wydziału na bieżąco współpracują, m.in. w formie częstych konsultacji. Studenci mają też możliwość anonimowego wypowiadania się na temat oceny realizacji zajęć dydaktycznych przez nauczycieli akademickich oraz badań nad jakością kształcenia. Po każdym zakończonym semestrze, poprzez system USOSweb, mogą oni wypełnić stosowną ankietę, których gromadzenie leży w kompetencji Biura Dydaktyki i Spraw Studenckich UO. Wyniki tych badań analizowane są na poziomie Kolegium Dziekańskiego. Podejmowane są działania wzmacniające elementy pozytywne i eliminujące oceny negatywne. Z nauczycielami, otrzymującymi negatywne oceny i komentarze na temat prowadzenia zajęć, rozmowy odbywa Dziekan Wydziału. </w:t>
      </w:r>
      <w:r w:rsidR="00684ADB" w:rsidRPr="006D0D3E">
        <w:rPr>
          <w:rFonts w:asciiTheme="minorHAnsi" w:hAnsiTheme="minorHAnsi" w:cstheme="minorHAnsi"/>
        </w:rPr>
        <w:br/>
        <w:t xml:space="preserve">W przypadkach braku poprawy sytuacji bądź braku gotowości podjęcia działań naprawczych są oni odsuwani od zajęć na kierunku. Wysokie oceny za prowadzenie zajęć stanowią istotny element brany pod uwagę podczas okresowych ocen pracowniczych. Ankiety odgrywają istotną rolę w procesie udoskonalania procedur i pracy Wydziału. Na ich podstawie wypracowywane są także rekomendacje w zakresie zmian w programie studiów, m.in. w formie modyfikacji treści niektórych zajęć prowadzonych na Wydziale, w tym także na kierunku </w:t>
      </w:r>
      <w:r w:rsidR="00EC36F7" w:rsidRPr="006D0D3E">
        <w:rPr>
          <w:rFonts w:asciiTheme="minorHAnsi" w:hAnsiTheme="minorHAnsi" w:cstheme="minorHAnsi"/>
          <w:iCs/>
        </w:rPr>
        <w:t>prawo</w:t>
      </w:r>
      <w:r w:rsidR="00684ADB" w:rsidRPr="006D0D3E">
        <w:rPr>
          <w:rFonts w:asciiTheme="minorHAnsi" w:hAnsiTheme="minorHAnsi" w:cstheme="minorHAnsi"/>
        </w:rPr>
        <w:t>. Ocena dokonana w danym roku akademickim zostaje następnie porównywana w następnym roku akademickim dzięki czemu możliwy jest monitoring zachodzących zmian w procesie kształcenia.</w:t>
      </w:r>
    </w:p>
    <w:p w14:paraId="4D10CE0F" w14:textId="77777777" w:rsidR="00684ADB" w:rsidRPr="006D0D3E" w:rsidRDefault="00684ADB" w:rsidP="006D0D3E">
      <w:pPr>
        <w:rPr>
          <w:rFonts w:asciiTheme="minorHAnsi" w:hAnsiTheme="minorHAnsi" w:cstheme="minorHAnsi"/>
        </w:rPr>
      </w:pPr>
      <w:r w:rsidRPr="006D0D3E">
        <w:rPr>
          <w:rFonts w:asciiTheme="minorHAnsi" w:hAnsiTheme="minorHAnsi" w:cstheme="minorHAnsi"/>
        </w:rPr>
        <w:lastRenderedPageBreak/>
        <w:t xml:space="preserve">Ważnym elementem monitorowania jakości kształcenia, w tym oceny realizacji efektów uczenia się stanowią hospitacje zajęć. Hospitacjom podlegały zajęcia dydaktyczne prowadzone przez asystentów, adiunktów oraz profesorów. Hospitacje przeprowadzane są przez wyznaczonych przez Dziekana odpowiednich </w:t>
      </w:r>
      <w:r w:rsidRPr="006D0D3E">
        <w:rPr>
          <w:rFonts w:asciiTheme="minorHAnsi" w:eastAsia="Calibri" w:hAnsiTheme="minorHAnsi" w:cstheme="minorHAnsi"/>
          <w:szCs w:val="22"/>
          <w:lang w:eastAsia="en-US"/>
        </w:rPr>
        <w:t>koordynatorów kierunków lub samodzielnych pracowników naukowych, zatrudnionych na UO w pełnym wymiarze godzin. Nadzór nad hospitacjami sprawuje Dziekan Wydziału.</w:t>
      </w:r>
      <w:r w:rsidRPr="006D0D3E">
        <w:rPr>
          <w:rFonts w:asciiTheme="minorHAnsi" w:hAnsiTheme="minorHAnsi" w:cstheme="minorHAnsi"/>
        </w:rPr>
        <w:t xml:space="preserve"> Każda hospitacja, której wynik budził wątpliwości jest omawiana z danym pracownikiem pod kątem proponowanych zaleceń pohospitacyjnych. </w:t>
      </w:r>
    </w:p>
    <w:p w14:paraId="18BDFBE1" w14:textId="77777777" w:rsidR="00684ADB" w:rsidRPr="006D0D3E" w:rsidRDefault="00684ADB" w:rsidP="006D0D3E">
      <w:pPr>
        <w:rPr>
          <w:rFonts w:asciiTheme="minorHAnsi" w:eastAsia="Calibri" w:hAnsiTheme="minorHAnsi" w:cstheme="minorHAnsi"/>
          <w:szCs w:val="22"/>
        </w:rPr>
      </w:pPr>
      <w:bookmarkStart w:id="63" w:name="_Hlk123054058"/>
      <w:r w:rsidRPr="006D0D3E">
        <w:rPr>
          <w:rFonts w:asciiTheme="minorHAnsi" w:eastAsia="Calibri" w:hAnsiTheme="minorHAnsi" w:cstheme="minorHAnsi"/>
          <w:szCs w:val="22"/>
        </w:rPr>
        <w:t xml:space="preserve">W doskonaleniu jakości kształcenia istotną rolę odgrywają także interesariusze zewnętrzni, którzy uczestniczą w spotkaniach organizowanych w celu uzyskania informacji na temat ich oczekiwań oraz potrzeby modyfikowania programów kształcenia pod kątem osiąganych efektów uczenia się </w:t>
      </w:r>
      <w:r w:rsidRPr="006D0D3E">
        <w:rPr>
          <w:rFonts w:asciiTheme="minorHAnsi" w:eastAsia="Calibri" w:hAnsiTheme="minorHAnsi" w:cstheme="minorHAnsi"/>
          <w:szCs w:val="22"/>
        </w:rPr>
        <w:br/>
        <w:t>z uwzględnieniem aktualnych wymagań rynku pracy. Istotnym elementem dodanym funkcjonowania takiego modelu doskonalenia jakości kształcenia jest to, iż w skład Rady Interesariuszy Zewnętrznych, funkcjonującej przy WPiA UO wchodzą także nasi absolwenci, których ocena jest szczególnie istotna przy pracach nad niezbędnymi zmianami w programach studiów.</w:t>
      </w:r>
    </w:p>
    <w:bookmarkEnd w:id="63"/>
    <w:p w14:paraId="4B74A5D4" w14:textId="6493C5CF" w:rsidR="00684ADB" w:rsidRPr="006D0D3E" w:rsidRDefault="00684ADB" w:rsidP="006D0D3E">
      <w:pPr>
        <w:rPr>
          <w:rFonts w:asciiTheme="minorHAnsi" w:hAnsiTheme="minorHAnsi" w:cstheme="minorHAnsi"/>
          <w:bCs/>
        </w:rPr>
      </w:pPr>
      <w:r w:rsidRPr="006D0D3E">
        <w:rPr>
          <w:rFonts w:asciiTheme="minorHAnsi" w:hAnsiTheme="minorHAnsi" w:cstheme="minorHAnsi"/>
        </w:rPr>
        <w:t xml:space="preserve">Nadzór na płaszczyźnie ogólnouniwersyteckiej jest zapewniany przede wszystkim poprzez obowiązek przedkładania corocznych sprawozdań z realizacji systemu doskonalenia i oceny jakości kształcenia. Ocenie podlega m.in. umiędzynarodowienie, publiczny dostęp do informacji o programie studiów, warunkach jego realizacji i osiąganych rezultatach czy dobre praktyki. W czasie nauczania zdalnego, spowodowanego pandemią COVID-19, oceniano także kształcenie na odległość za pośrednictwem systemów teleinformatycznych. </w:t>
      </w:r>
    </w:p>
    <w:p w14:paraId="0DB51CF7" w14:textId="77777777" w:rsidR="00DF6646" w:rsidRDefault="00DF6646" w:rsidP="006D0D3E">
      <w:pPr>
        <w:rPr>
          <w:rFonts w:asciiTheme="minorHAnsi" w:hAnsiTheme="minorHAnsi" w:cstheme="minorHAnsi"/>
          <w:b/>
          <w:bCs/>
        </w:rPr>
      </w:pPr>
    </w:p>
    <w:p w14:paraId="55E73BC5" w14:textId="570C4B64" w:rsidR="00552EE2" w:rsidRDefault="00552EE2" w:rsidP="006D0D3E">
      <w:pPr>
        <w:rPr>
          <w:rFonts w:asciiTheme="minorHAnsi" w:hAnsiTheme="minorHAnsi" w:cstheme="minorHAnsi"/>
          <w:bCs/>
        </w:rPr>
      </w:pPr>
      <w:r w:rsidRPr="00552EE2">
        <w:rPr>
          <w:rFonts w:asciiTheme="minorHAnsi" w:hAnsiTheme="minorHAnsi" w:cstheme="minorHAnsi"/>
          <w:b/>
          <w:bCs/>
        </w:rPr>
        <w:t xml:space="preserve">[Standard jakości kształcenia </w:t>
      </w:r>
      <w:r>
        <w:rPr>
          <w:rFonts w:asciiTheme="minorHAnsi" w:hAnsiTheme="minorHAnsi" w:cstheme="minorHAnsi"/>
          <w:b/>
          <w:bCs/>
        </w:rPr>
        <w:t>10</w:t>
      </w:r>
      <w:r w:rsidRPr="00552EE2">
        <w:rPr>
          <w:rFonts w:asciiTheme="minorHAnsi" w:hAnsiTheme="minorHAnsi" w:cstheme="minorHAnsi"/>
          <w:b/>
          <w:bCs/>
        </w:rPr>
        <w:t>.2]</w:t>
      </w:r>
    </w:p>
    <w:p w14:paraId="550A8D9B" w14:textId="45151C30" w:rsidR="00684ADB" w:rsidRPr="006D0D3E" w:rsidRDefault="00684ADB" w:rsidP="006D0D3E">
      <w:pPr>
        <w:rPr>
          <w:rFonts w:asciiTheme="minorHAnsi" w:hAnsiTheme="minorHAnsi" w:cstheme="minorHAnsi"/>
          <w:bCs/>
        </w:rPr>
      </w:pPr>
      <w:r w:rsidRPr="006D0D3E">
        <w:rPr>
          <w:rFonts w:asciiTheme="minorHAnsi" w:hAnsiTheme="minorHAnsi" w:cstheme="minorHAnsi"/>
          <w:bCs/>
        </w:rPr>
        <w:t>Jakość kształcenia na kierunku podlega cyklicznym zewnętrznym ocenom jakości kształcenia, których wyniki są publicznie dostępne i wykorzystywane w doskonaleniu jakości.</w:t>
      </w:r>
    </w:p>
    <w:p w14:paraId="10E75A1D" w14:textId="77777777" w:rsidR="00684ADB" w:rsidRPr="006D0D3E" w:rsidRDefault="00684ADB" w:rsidP="006D0D3E">
      <w:pPr>
        <w:rPr>
          <w:rFonts w:asciiTheme="minorHAnsi" w:hAnsiTheme="minorHAnsi" w:cstheme="minorHAnsi"/>
        </w:rPr>
      </w:pPr>
      <w:bookmarkStart w:id="64" w:name="_Hlk123192187"/>
      <w:r w:rsidRPr="006D0D3E">
        <w:rPr>
          <w:rFonts w:asciiTheme="minorHAnsi" w:hAnsiTheme="minorHAnsi" w:cstheme="minorHAnsi"/>
        </w:rPr>
        <w:t>Zgodnie z obowiązującymi w Uniwersytecie Opolskim przepisami na Wydziale Prawa i Administracji działają Wydziałowa Komisja ds. doskonalenia jakości kształcenia oraz Wydziałowa Komisja ds. oceny jakości kształcenia. WPiA ma także swoich przedstawicieli w Uczelnianej Komisji ds. Doskonalenia Jakości Kształcenia oraz w Uczelnianej Komisji ds. Oceny Jakości Kształcenia. Do dnia 15 listopada Wydziałowa Komisja ds. oceny jakości kształcenia przedkłada Sprawozdanie z realizacji systemu doskonalenia jakości kształcenia na WPiA, a Wydziałowa Komisja ds. oceny jakości kształcenia przedkłada Protokół z przeprowadzonego audytu wewnętrznego doskonalenia jakości kształcenia na WPiA. Dokumenty są przekazywane do Uczelnianej Komisji ds. Doskonalenia Jakości Kształcenia oraz w Uczelnianej Komisji ds. Oceny Jakości Kształcenia oraz publikowane na stronie WPiA w zakładce „Jakość kształcenia</w:t>
      </w:r>
      <w:bookmarkEnd w:id="64"/>
      <w:r w:rsidRPr="006D0D3E">
        <w:rPr>
          <w:rFonts w:asciiTheme="minorHAnsi" w:hAnsiTheme="minorHAnsi" w:cstheme="minorHAnsi"/>
        </w:rPr>
        <w:t>”. W tej samej zakładce udostępniane są informacje na temat zbiorczych wynik ankiet studenckich (bez odniesień personalnych).</w:t>
      </w:r>
    </w:p>
    <w:p w14:paraId="1678C61B" w14:textId="77777777" w:rsidR="00684ADB" w:rsidRPr="006D0D3E" w:rsidRDefault="00684ADB" w:rsidP="006D0D3E">
      <w:pPr>
        <w:rPr>
          <w:rFonts w:asciiTheme="minorHAnsi" w:hAnsiTheme="minorHAnsi" w:cstheme="minorHAnsi"/>
        </w:rPr>
      </w:pPr>
      <w:r w:rsidRPr="006D0D3E">
        <w:rPr>
          <w:rFonts w:asciiTheme="minorHAnsi" w:hAnsiTheme="minorHAnsi" w:cstheme="minorHAnsi"/>
        </w:rPr>
        <w:t xml:space="preserve">Na podstawie obowiązujących powszechnie przepisów (art. 70 ust. 4 ustawy z dnia 27 sierpnia 2009r. o finansach publicznych, Dz. U. z 2019 r. poz. 869 z </w:t>
      </w:r>
      <w:proofErr w:type="spellStart"/>
      <w:r w:rsidRPr="006D0D3E">
        <w:rPr>
          <w:rFonts w:asciiTheme="minorHAnsi" w:hAnsiTheme="minorHAnsi" w:cstheme="minorHAnsi"/>
        </w:rPr>
        <w:t>późn</w:t>
      </w:r>
      <w:proofErr w:type="spellEnd"/>
      <w:r w:rsidRPr="006D0D3E">
        <w:rPr>
          <w:rFonts w:asciiTheme="minorHAnsi" w:hAnsiTheme="minorHAnsi" w:cstheme="minorHAnsi"/>
        </w:rPr>
        <w:t xml:space="preserve">. zm.) Wydział każdego roku dokonuje samooceny oraz składa w formie pisemnej oświadczenia o stanie kontroli zarządczej. Jednocześnie regularnie podejmowane są działania w celu poprawy funkcjonowania Wydziału, wskazywane </w:t>
      </w:r>
      <w:r w:rsidRPr="006D0D3E">
        <w:rPr>
          <w:rFonts w:asciiTheme="minorHAnsi" w:hAnsiTheme="minorHAnsi" w:cstheme="minorHAnsi"/>
        </w:rPr>
        <w:br/>
        <w:t xml:space="preserve">w kontroli zarządczej jako niezbędne do poprawy. W 2021 roku Wydział przeprowadził audyt kompetencji nauczycieli akademickich. Polegał on na sprawdzeniu kompetencji nauczycieli akademickich w odniesieniu do każdego przedmiotu realizowanego w ramach programów studiów prowadzonych przez Wydział. Kompetencje nauczycieli akademickich były sprawdzane poprzez zbadanie zgodności dorobku naukowego lub doświadczenia zawodowego z treściami realizowanymi </w:t>
      </w:r>
      <w:r w:rsidRPr="006D0D3E">
        <w:rPr>
          <w:rFonts w:asciiTheme="minorHAnsi" w:hAnsiTheme="minorHAnsi" w:cstheme="minorHAnsi"/>
        </w:rPr>
        <w:br/>
        <w:t xml:space="preserve">w ramach prowadzonych przedmiotów. Pozwoliło to na dokonanie ewaluacji procesu kształcenia </w:t>
      </w:r>
      <w:r w:rsidRPr="006D0D3E">
        <w:rPr>
          <w:rFonts w:asciiTheme="minorHAnsi" w:hAnsiTheme="minorHAnsi" w:cstheme="minorHAnsi"/>
        </w:rPr>
        <w:br/>
        <w:t xml:space="preserve">i wprowadzenie zmian w przydziałach czynności pracowników, by przedmioty były realizowane przez osoby mające najlepsze kompetencje.  </w:t>
      </w:r>
    </w:p>
    <w:p w14:paraId="4915E428" w14:textId="779FADC7" w:rsidR="00553AEE" w:rsidRPr="006D0D3E" w:rsidRDefault="00553AEE" w:rsidP="006D0D3E">
      <w:pPr>
        <w:rPr>
          <w:rFonts w:asciiTheme="minorHAnsi" w:hAnsiTheme="minorHAnsi" w:cstheme="minorHAnsi"/>
        </w:rPr>
      </w:pPr>
    </w:p>
    <w:p w14:paraId="0F8F4ACF" w14:textId="77777777" w:rsidR="00552EE2" w:rsidRPr="006D0D3E" w:rsidRDefault="00552EE2" w:rsidP="00552EE2">
      <w:pPr>
        <w:rPr>
          <w:rFonts w:asciiTheme="minorHAnsi" w:hAnsiTheme="minorHAnsi" w:cstheme="minorHAnsi"/>
          <w:b/>
          <w:color w:val="233D81"/>
          <w:sz w:val="24"/>
        </w:rPr>
      </w:pPr>
      <w:r w:rsidRPr="006D0D3E">
        <w:rPr>
          <w:rFonts w:asciiTheme="minorHAnsi" w:hAnsiTheme="minorHAnsi" w:cstheme="minorHAnsi"/>
          <w:b/>
          <w:color w:val="233D81"/>
          <w:sz w:val="24"/>
        </w:rPr>
        <w:lastRenderedPageBreak/>
        <w:t>Dodatkowe informacje, które uczelnia uznaje za ważne dla oceny kryterium 10:</w:t>
      </w:r>
    </w:p>
    <w:p w14:paraId="27664336" w14:textId="011212D5" w:rsidR="00BF33F6" w:rsidRPr="00160F1E" w:rsidRDefault="00BF33F6" w:rsidP="00D22E98">
      <w:pPr>
        <w:pStyle w:val="Akapitzlist"/>
        <w:numPr>
          <w:ilvl w:val="0"/>
          <w:numId w:val="46"/>
        </w:numPr>
        <w:spacing w:after="0" w:line="240" w:lineRule="auto"/>
        <w:textAlignment w:val="baseline"/>
        <w:rPr>
          <w:rFonts w:asciiTheme="minorHAnsi" w:hAnsiTheme="minorHAnsi" w:cstheme="minorHAnsi"/>
          <w:color w:val="000000" w:themeColor="text1"/>
        </w:rPr>
      </w:pPr>
      <w:r w:rsidRPr="00160F1E">
        <w:rPr>
          <w:rFonts w:asciiTheme="minorHAnsi" w:hAnsiTheme="minorHAnsi" w:cstheme="minorHAnsi"/>
          <w:color w:val="000000" w:themeColor="text1"/>
        </w:rPr>
        <w:t>Dobry kontakt ze społecznością studencką (m.in. dzięki małej liczebności grup pozwalających na utrzymywanie relacji bezpośredniej „Mistrz-Uczeń”) daje możliwość bieżącego analizowania oczekiwa</w:t>
      </w:r>
      <w:r w:rsidR="00160F1E">
        <w:rPr>
          <w:rFonts w:asciiTheme="minorHAnsi" w:hAnsiTheme="minorHAnsi" w:cstheme="minorHAnsi"/>
          <w:color w:val="000000" w:themeColor="text1"/>
        </w:rPr>
        <w:t>ń</w:t>
      </w:r>
      <w:r w:rsidRPr="00160F1E">
        <w:rPr>
          <w:rFonts w:asciiTheme="minorHAnsi" w:hAnsiTheme="minorHAnsi" w:cstheme="minorHAnsi"/>
          <w:color w:val="000000" w:themeColor="text1"/>
        </w:rPr>
        <w:t xml:space="preserve"> studentów, które następnie są </w:t>
      </w:r>
      <w:r w:rsidR="00160F1E">
        <w:rPr>
          <w:rFonts w:asciiTheme="minorHAnsi" w:hAnsiTheme="minorHAnsi" w:cstheme="minorHAnsi"/>
          <w:color w:val="000000" w:themeColor="text1"/>
        </w:rPr>
        <w:t>dyskutowane w</w:t>
      </w:r>
      <w:r w:rsidRPr="00160F1E">
        <w:rPr>
          <w:rFonts w:asciiTheme="minorHAnsi" w:hAnsiTheme="minorHAnsi" w:cstheme="minorHAnsi"/>
          <w:color w:val="000000" w:themeColor="text1"/>
        </w:rPr>
        <w:t xml:space="preserve"> ramach Wydziałowych Zespołów ds. Doskonalenia Jakości Kształcenia oraz Oceny Jakości Kształcenia, a </w:t>
      </w:r>
      <w:r w:rsidR="00160F1E">
        <w:rPr>
          <w:rFonts w:asciiTheme="minorHAnsi" w:hAnsiTheme="minorHAnsi" w:cstheme="minorHAnsi"/>
          <w:color w:val="000000" w:themeColor="text1"/>
        </w:rPr>
        <w:t>te zaś</w:t>
      </w:r>
      <w:r w:rsidRPr="00160F1E">
        <w:rPr>
          <w:rFonts w:asciiTheme="minorHAnsi" w:hAnsiTheme="minorHAnsi" w:cstheme="minorHAnsi"/>
          <w:color w:val="000000" w:themeColor="text1"/>
        </w:rPr>
        <w:t xml:space="preserve"> przekładają się na inicjowanie zmian w programach studiów</w:t>
      </w:r>
      <w:r w:rsidR="006D0D3E" w:rsidRPr="00160F1E">
        <w:rPr>
          <w:rFonts w:asciiTheme="minorHAnsi" w:hAnsiTheme="minorHAnsi" w:cstheme="minorHAnsi"/>
          <w:color w:val="000000" w:themeColor="text1"/>
        </w:rPr>
        <w:t>.</w:t>
      </w:r>
    </w:p>
    <w:p w14:paraId="38421EED" w14:textId="77777777" w:rsidR="006D0D3E" w:rsidRPr="006D0D3E" w:rsidRDefault="006D0D3E" w:rsidP="006D0D3E">
      <w:pPr>
        <w:pStyle w:val="Akapitzlist"/>
        <w:spacing w:after="0" w:line="240" w:lineRule="auto"/>
        <w:textAlignment w:val="baseline"/>
        <w:rPr>
          <w:rFonts w:asciiTheme="minorHAnsi" w:hAnsiTheme="minorHAnsi" w:cstheme="minorHAnsi"/>
          <w:color w:val="00B050"/>
        </w:rPr>
      </w:pPr>
    </w:p>
    <w:p w14:paraId="412683EA" w14:textId="77777777" w:rsidR="0038701C" w:rsidRPr="00527063" w:rsidRDefault="0038701C" w:rsidP="00527063">
      <w:pPr>
        <w:spacing w:after="0"/>
        <w:textAlignment w:val="baseline"/>
        <w:rPr>
          <w:rFonts w:asciiTheme="minorHAnsi" w:hAnsiTheme="minorHAnsi" w:cstheme="minorHAnsi"/>
          <w:color w:val="00B050"/>
        </w:rPr>
      </w:pPr>
    </w:p>
    <w:p w14:paraId="67DEB429" w14:textId="3C6FFDA7" w:rsidR="00A24F26" w:rsidRPr="006D0D3E" w:rsidRDefault="00C918CC" w:rsidP="006D0D3E">
      <w:pPr>
        <w:pStyle w:val="Nagwek1"/>
        <w:rPr>
          <w:rFonts w:asciiTheme="minorHAnsi" w:hAnsiTheme="minorHAnsi" w:cstheme="minorHAnsi"/>
          <w:lang w:val="pl-PL"/>
        </w:rPr>
      </w:pPr>
      <w:bookmarkStart w:id="65" w:name="_Toc130368118"/>
      <w:r w:rsidRPr="006D0D3E">
        <w:rPr>
          <w:rFonts w:asciiTheme="minorHAnsi" w:hAnsiTheme="minorHAnsi" w:cstheme="minorHAnsi"/>
        </w:rPr>
        <w:t>Wykaz zaleceń wymienionych w uchwale Prezydium PKA w sprawie oceny programowej na kierunku studiów, która poprzedziła bieżącą ocen</w:t>
      </w:r>
      <w:r w:rsidR="001E1639" w:rsidRPr="006D0D3E">
        <w:rPr>
          <w:rFonts w:asciiTheme="minorHAnsi" w:hAnsiTheme="minorHAnsi" w:cstheme="minorHAnsi"/>
          <w:lang w:val="pl-PL"/>
        </w:rPr>
        <w:t xml:space="preserve"> wraz z opisem podjętych działań</w:t>
      </w:r>
      <w:bookmarkEnd w:id="65"/>
      <w:r w:rsidR="001E1639" w:rsidRPr="006D0D3E">
        <w:rPr>
          <w:rFonts w:asciiTheme="minorHAnsi" w:hAnsiTheme="minorHAnsi" w:cstheme="minorHAnsi"/>
          <w:lang w:val="pl-PL"/>
        </w:rPr>
        <w:t xml:space="preserve"> </w:t>
      </w:r>
    </w:p>
    <w:p w14:paraId="2F62C40A" w14:textId="4ECC7944" w:rsidR="00346580" w:rsidRPr="006D0D3E" w:rsidRDefault="00346580" w:rsidP="006D0D3E">
      <w:pPr>
        <w:rPr>
          <w:rFonts w:asciiTheme="minorHAnsi" w:hAnsiTheme="minorHAnsi" w:cstheme="minorHAnsi"/>
          <w:i/>
          <w:iCs/>
          <w:lang w:eastAsia="x-none"/>
        </w:rPr>
      </w:pPr>
      <w:r w:rsidRPr="006D0D3E">
        <w:rPr>
          <w:rFonts w:asciiTheme="minorHAnsi" w:hAnsiTheme="minorHAnsi" w:cstheme="minorHAnsi"/>
          <w:i/>
          <w:iCs/>
          <w:lang w:eastAsia="x-none"/>
        </w:rPr>
        <w:t xml:space="preserve">Ze względu na zmianę kryteriów oceny (od ostatniej oceny kierunku) i wynikające z tego trudności </w:t>
      </w:r>
      <w:r w:rsidR="00E108F3">
        <w:rPr>
          <w:rFonts w:asciiTheme="minorHAnsi" w:hAnsiTheme="minorHAnsi" w:cstheme="minorHAnsi"/>
          <w:i/>
          <w:iCs/>
          <w:lang w:eastAsia="x-none"/>
        </w:rPr>
        <w:br/>
      </w:r>
      <w:r w:rsidRPr="006D0D3E">
        <w:rPr>
          <w:rFonts w:asciiTheme="minorHAnsi" w:hAnsiTheme="minorHAnsi" w:cstheme="minorHAnsi"/>
          <w:i/>
          <w:iCs/>
          <w:lang w:eastAsia="x-none"/>
        </w:rPr>
        <w:t>z zakwalifikowaniem poszczególnych zaleceń, zostały one zaprezentowane zbiorczo poniżej.</w:t>
      </w:r>
    </w:p>
    <w:p w14:paraId="6AF4902C" w14:textId="77777777" w:rsidR="00346580" w:rsidRPr="006D0D3E" w:rsidRDefault="00346580" w:rsidP="006D0D3E">
      <w:pPr>
        <w:rPr>
          <w:rFonts w:asciiTheme="minorHAnsi" w:hAnsiTheme="minorHAnsi" w:cstheme="minorHAnsi"/>
          <w:lang w:eastAsia="x-none"/>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816"/>
        <w:gridCol w:w="5645"/>
      </w:tblGrid>
      <w:tr w:rsidR="00EB2D44" w:rsidRPr="006D0D3E" w14:paraId="5BEFB01C" w14:textId="77777777" w:rsidTr="001A7301">
        <w:tc>
          <w:tcPr>
            <w:tcW w:w="334" w:type="pct"/>
            <w:shd w:val="clear" w:color="auto" w:fill="auto"/>
            <w:vAlign w:val="center"/>
          </w:tcPr>
          <w:p w14:paraId="10BE0BCD" w14:textId="5555940E" w:rsidR="00EB2D44" w:rsidRPr="006D0D3E" w:rsidRDefault="00EB2D44" w:rsidP="006D0D3E">
            <w:pPr>
              <w:jc w:val="left"/>
              <w:rPr>
                <w:rFonts w:asciiTheme="minorHAnsi" w:hAnsiTheme="minorHAnsi" w:cstheme="minorHAnsi"/>
                <w:b/>
                <w:szCs w:val="22"/>
              </w:rPr>
            </w:pPr>
            <w:r w:rsidRPr="006D0D3E">
              <w:rPr>
                <w:rFonts w:asciiTheme="minorHAnsi" w:hAnsiTheme="minorHAnsi" w:cstheme="minorHAnsi"/>
                <w:b/>
                <w:szCs w:val="22"/>
              </w:rPr>
              <w:t>Lp.</w:t>
            </w:r>
          </w:p>
        </w:tc>
        <w:tc>
          <w:tcPr>
            <w:tcW w:w="1553" w:type="pct"/>
            <w:shd w:val="clear" w:color="auto" w:fill="auto"/>
            <w:vAlign w:val="center"/>
          </w:tcPr>
          <w:p w14:paraId="65D77908" w14:textId="4F1DBC3F" w:rsidR="00EB2D44" w:rsidRPr="006D0D3E" w:rsidRDefault="00EB2D44" w:rsidP="006D0D3E">
            <w:pPr>
              <w:jc w:val="left"/>
              <w:rPr>
                <w:rFonts w:asciiTheme="minorHAnsi" w:hAnsiTheme="minorHAnsi" w:cstheme="minorHAnsi"/>
                <w:b/>
                <w:szCs w:val="22"/>
              </w:rPr>
            </w:pPr>
            <w:r w:rsidRPr="006D0D3E">
              <w:rPr>
                <w:rFonts w:asciiTheme="minorHAnsi" w:hAnsiTheme="minorHAnsi" w:cstheme="minorHAnsi"/>
                <w:b/>
                <w:szCs w:val="22"/>
              </w:rPr>
              <w:t>Zalecenia wymienione we wskazanej wyżej uchwale Prezydium PKA</w:t>
            </w:r>
          </w:p>
        </w:tc>
        <w:tc>
          <w:tcPr>
            <w:tcW w:w="3113" w:type="pct"/>
            <w:shd w:val="clear" w:color="auto" w:fill="auto"/>
            <w:vAlign w:val="center"/>
          </w:tcPr>
          <w:p w14:paraId="164B25A4" w14:textId="42CB8A96" w:rsidR="00EB2D44" w:rsidRPr="006D0D3E" w:rsidRDefault="00EB2D44" w:rsidP="006D0D3E">
            <w:pPr>
              <w:jc w:val="left"/>
              <w:rPr>
                <w:rFonts w:asciiTheme="minorHAnsi" w:hAnsiTheme="minorHAnsi" w:cstheme="minorHAnsi"/>
                <w:b/>
                <w:szCs w:val="22"/>
              </w:rPr>
            </w:pPr>
            <w:r w:rsidRPr="006D0D3E">
              <w:rPr>
                <w:rFonts w:asciiTheme="minorHAnsi" w:hAnsiTheme="minorHAnsi" w:cstheme="minorHAnsi"/>
                <w:b/>
                <w:szCs w:val="22"/>
              </w:rPr>
              <w:t>Opis realizacji zalecenia oraz działań zapobiegawczych podjętych przez uczelnię w celu usunięcia błędów i niezgodności sformułowanych w zaleceniu o charakterze naprawczym</w:t>
            </w:r>
          </w:p>
        </w:tc>
      </w:tr>
      <w:tr w:rsidR="00C918CC" w:rsidRPr="006D0D3E" w14:paraId="32A5ADA0" w14:textId="77777777" w:rsidTr="00346580">
        <w:tc>
          <w:tcPr>
            <w:tcW w:w="334" w:type="pct"/>
            <w:shd w:val="clear" w:color="auto" w:fill="auto"/>
          </w:tcPr>
          <w:p w14:paraId="15441078" w14:textId="1C801EE3" w:rsidR="00C918CC" w:rsidRPr="006D0D3E" w:rsidRDefault="00EB2D44" w:rsidP="006D0D3E">
            <w:pPr>
              <w:jc w:val="left"/>
              <w:rPr>
                <w:rFonts w:asciiTheme="minorHAnsi" w:hAnsiTheme="minorHAnsi" w:cstheme="minorHAnsi"/>
                <w:bCs/>
                <w:szCs w:val="22"/>
              </w:rPr>
            </w:pPr>
            <w:r w:rsidRPr="006D0D3E">
              <w:rPr>
                <w:rFonts w:asciiTheme="minorHAnsi" w:hAnsiTheme="minorHAnsi" w:cstheme="minorHAnsi"/>
                <w:bCs/>
                <w:szCs w:val="22"/>
              </w:rPr>
              <w:t>1.</w:t>
            </w:r>
          </w:p>
        </w:tc>
        <w:tc>
          <w:tcPr>
            <w:tcW w:w="1553" w:type="pct"/>
            <w:shd w:val="clear" w:color="auto" w:fill="auto"/>
          </w:tcPr>
          <w:p w14:paraId="6F388D74" w14:textId="4610FF07" w:rsidR="00C918CC" w:rsidRPr="006D0D3E" w:rsidRDefault="00EB2D44" w:rsidP="006D0D3E">
            <w:pPr>
              <w:pStyle w:val="Default"/>
              <w:rPr>
                <w:rFonts w:asciiTheme="minorHAnsi" w:hAnsiTheme="minorHAnsi" w:cstheme="minorHAnsi"/>
                <w:sz w:val="22"/>
                <w:szCs w:val="22"/>
              </w:rPr>
            </w:pPr>
            <w:r w:rsidRPr="006D0D3E">
              <w:rPr>
                <w:rFonts w:asciiTheme="minorHAnsi" w:hAnsiTheme="minorHAnsi" w:cstheme="minorHAnsi"/>
                <w:sz w:val="22"/>
                <w:szCs w:val="22"/>
              </w:rPr>
              <w:t xml:space="preserve">Zwiększenie liczby godzin zajęć z języka obcego. </w:t>
            </w:r>
          </w:p>
        </w:tc>
        <w:tc>
          <w:tcPr>
            <w:tcW w:w="3113" w:type="pct"/>
            <w:shd w:val="clear" w:color="auto" w:fill="auto"/>
          </w:tcPr>
          <w:p w14:paraId="7B7D9C65" w14:textId="06138103" w:rsidR="0002144F" w:rsidRPr="006D0D3E" w:rsidRDefault="0002144F" w:rsidP="006D0D3E">
            <w:pPr>
              <w:rPr>
                <w:rFonts w:asciiTheme="minorHAnsi" w:hAnsiTheme="minorHAnsi" w:cstheme="minorHAnsi"/>
                <w:bCs/>
                <w:szCs w:val="22"/>
              </w:rPr>
            </w:pPr>
            <w:r w:rsidRPr="006D0D3E">
              <w:rPr>
                <w:rFonts w:asciiTheme="minorHAnsi" w:hAnsiTheme="minorHAnsi" w:cstheme="minorHAnsi"/>
                <w:bCs/>
                <w:szCs w:val="22"/>
              </w:rPr>
              <w:t>Zalecenie zostało zrealizowane. W trakcie poprzedniej oceny programowej program studiów uwzględniał następując</w:t>
            </w:r>
            <w:r w:rsidR="008B1374" w:rsidRPr="006D0D3E">
              <w:rPr>
                <w:rFonts w:asciiTheme="minorHAnsi" w:hAnsiTheme="minorHAnsi" w:cstheme="minorHAnsi"/>
                <w:bCs/>
                <w:szCs w:val="22"/>
              </w:rPr>
              <w:t>ą formułę</w:t>
            </w:r>
            <w:r w:rsidRPr="006D0D3E">
              <w:rPr>
                <w:rFonts w:asciiTheme="minorHAnsi" w:hAnsiTheme="minorHAnsi" w:cstheme="minorHAnsi"/>
                <w:bCs/>
                <w:szCs w:val="22"/>
              </w:rPr>
              <w:t>:</w:t>
            </w:r>
          </w:p>
          <w:p w14:paraId="09DD8C71" w14:textId="25A11361" w:rsidR="00C918CC" w:rsidRPr="006D0D3E" w:rsidRDefault="0002144F" w:rsidP="006D0D3E">
            <w:pPr>
              <w:pStyle w:val="Akapitzlist"/>
              <w:numPr>
                <w:ilvl w:val="0"/>
                <w:numId w:val="7"/>
              </w:numPr>
              <w:spacing w:line="240" w:lineRule="auto"/>
              <w:rPr>
                <w:rFonts w:asciiTheme="minorHAnsi" w:hAnsiTheme="minorHAnsi" w:cstheme="minorHAnsi"/>
                <w:bCs/>
              </w:rPr>
            </w:pPr>
            <w:r w:rsidRPr="006D0D3E">
              <w:rPr>
                <w:rFonts w:asciiTheme="minorHAnsi" w:hAnsiTheme="minorHAnsi" w:cstheme="minorHAnsi"/>
                <w:bCs/>
              </w:rPr>
              <w:t>język obcy (poziom B2)/120 h/</w:t>
            </w:r>
            <w:r w:rsidR="008B1374" w:rsidRPr="006D0D3E">
              <w:rPr>
                <w:rFonts w:asciiTheme="minorHAnsi" w:hAnsiTheme="minorHAnsi" w:cstheme="minorHAnsi"/>
                <w:bCs/>
              </w:rPr>
              <w:t>realizacja (do wyboru studenta) w semestrach II-V</w:t>
            </w:r>
            <w:r w:rsidR="00A75900" w:rsidRPr="006D0D3E">
              <w:rPr>
                <w:rFonts w:asciiTheme="minorHAnsi" w:hAnsiTheme="minorHAnsi" w:cstheme="minorHAnsi"/>
                <w:bCs/>
              </w:rPr>
              <w:t xml:space="preserve"> na studiach stacjonarnych</w:t>
            </w:r>
          </w:p>
          <w:p w14:paraId="2F712D28" w14:textId="0DE910B5" w:rsidR="00A75900" w:rsidRPr="006D0D3E" w:rsidRDefault="00A75900" w:rsidP="006D0D3E">
            <w:pPr>
              <w:pStyle w:val="Akapitzlist"/>
              <w:numPr>
                <w:ilvl w:val="0"/>
                <w:numId w:val="7"/>
              </w:numPr>
              <w:spacing w:line="240" w:lineRule="auto"/>
              <w:rPr>
                <w:rFonts w:asciiTheme="minorHAnsi" w:hAnsiTheme="minorHAnsi" w:cstheme="minorHAnsi"/>
                <w:bCs/>
              </w:rPr>
            </w:pPr>
            <w:r w:rsidRPr="006D0D3E">
              <w:rPr>
                <w:rFonts w:asciiTheme="minorHAnsi" w:hAnsiTheme="minorHAnsi" w:cstheme="minorHAnsi"/>
                <w:bCs/>
              </w:rPr>
              <w:t>język obcy (poziom B2)/72 h/realizacja (do wyboru studenta) w semestrach II-V na studiach niestacjonarnych.</w:t>
            </w:r>
          </w:p>
          <w:p w14:paraId="5C1AA495" w14:textId="4E0AC309" w:rsidR="0002144F" w:rsidRPr="006D0D3E" w:rsidRDefault="0002144F" w:rsidP="006D0D3E">
            <w:pPr>
              <w:rPr>
                <w:rFonts w:asciiTheme="minorHAnsi" w:hAnsiTheme="minorHAnsi" w:cstheme="minorHAnsi"/>
                <w:bCs/>
              </w:rPr>
            </w:pPr>
            <w:r w:rsidRPr="006D0D3E">
              <w:rPr>
                <w:rFonts w:asciiTheme="minorHAnsi" w:hAnsiTheme="minorHAnsi" w:cstheme="minorHAnsi"/>
                <w:bCs/>
              </w:rPr>
              <w:t>Zmodyfikowany program studiów uwzględnia następując</w:t>
            </w:r>
            <w:r w:rsidR="008B1374" w:rsidRPr="006D0D3E">
              <w:rPr>
                <w:rFonts w:asciiTheme="minorHAnsi" w:hAnsiTheme="minorHAnsi" w:cstheme="minorHAnsi"/>
                <w:bCs/>
              </w:rPr>
              <w:t>ą formułę</w:t>
            </w:r>
            <w:r w:rsidR="00F21B84" w:rsidRPr="006D0D3E">
              <w:rPr>
                <w:rFonts w:asciiTheme="minorHAnsi" w:hAnsiTheme="minorHAnsi" w:cstheme="minorHAnsi"/>
                <w:bCs/>
              </w:rPr>
              <w:t xml:space="preserve"> (studia stacjonarne)</w:t>
            </w:r>
            <w:r w:rsidRPr="006D0D3E">
              <w:rPr>
                <w:rFonts w:asciiTheme="minorHAnsi" w:hAnsiTheme="minorHAnsi" w:cstheme="minorHAnsi"/>
                <w:bCs/>
              </w:rPr>
              <w:t>:</w:t>
            </w:r>
          </w:p>
          <w:p w14:paraId="3C5662E7" w14:textId="77777777" w:rsidR="0002144F" w:rsidRPr="006D0D3E" w:rsidRDefault="0002144F" w:rsidP="006D0D3E">
            <w:pPr>
              <w:pStyle w:val="Akapitzlist"/>
              <w:numPr>
                <w:ilvl w:val="0"/>
                <w:numId w:val="7"/>
              </w:numPr>
              <w:spacing w:line="240" w:lineRule="auto"/>
              <w:rPr>
                <w:rFonts w:asciiTheme="minorHAnsi" w:hAnsiTheme="minorHAnsi" w:cstheme="minorHAnsi"/>
                <w:bCs/>
              </w:rPr>
            </w:pPr>
            <w:r w:rsidRPr="006D0D3E">
              <w:rPr>
                <w:rFonts w:asciiTheme="minorHAnsi" w:hAnsiTheme="minorHAnsi" w:cstheme="minorHAnsi"/>
                <w:bCs/>
              </w:rPr>
              <w:t>język obcy (poziom B2)/120 h</w:t>
            </w:r>
            <w:r w:rsidR="008B1374" w:rsidRPr="006D0D3E">
              <w:rPr>
                <w:rFonts w:asciiTheme="minorHAnsi" w:hAnsiTheme="minorHAnsi" w:cstheme="minorHAnsi"/>
                <w:bCs/>
              </w:rPr>
              <w:t>/realizacja (do wyboru studenta) w semestrach II-V;</w:t>
            </w:r>
          </w:p>
          <w:p w14:paraId="0289A52B" w14:textId="076B407E" w:rsidR="008B1374" w:rsidRPr="006D0D3E" w:rsidRDefault="008B1374" w:rsidP="006D0D3E">
            <w:pPr>
              <w:pStyle w:val="Akapitzlist"/>
              <w:numPr>
                <w:ilvl w:val="0"/>
                <w:numId w:val="7"/>
              </w:numPr>
              <w:spacing w:line="240" w:lineRule="auto"/>
              <w:rPr>
                <w:rFonts w:asciiTheme="minorHAnsi" w:hAnsiTheme="minorHAnsi" w:cstheme="minorHAnsi"/>
                <w:bCs/>
              </w:rPr>
            </w:pPr>
            <w:r w:rsidRPr="006D0D3E">
              <w:rPr>
                <w:rFonts w:asciiTheme="minorHAnsi" w:hAnsiTheme="minorHAnsi" w:cstheme="minorHAnsi"/>
                <w:bCs/>
              </w:rPr>
              <w:t>język obcy (poziom B2+)/30 h/realizacja w semestrze IX;</w:t>
            </w:r>
          </w:p>
          <w:p w14:paraId="1A2A4EA2" w14:textId="188C7687" w:rsidR="008B1374" w:rsidRPr="006D0D3E" w:rsidRDefault="008B1374" w:rsidP="006D0D3E">
            <w:pPr>
              <w:pStyle w:val="Akapitzlist"/>
              <w:numPr>
                <w:ilvl w:val="0"/>
                <w:numId w:val="7"/>
              </w:numPr>
              <w:spacing w:line="240" w:lineRule="auto"/>
              <w:rPr>
                <w:rFonts w:asciiTheme="minorHAnsi" w:hAnsiTheme="minorHAnsi" w:cstheme="minorHAnsi"/>
                <w:bCs/>
              </w:rPr>
            </w:pPr>
            <w:r w:rsidRPr="006D0D3E">
              <w:rPr>
                <w:rFonts w:asciiTheme="minorHAnsi" w:hAnsiTheme="minorHAnsi" w:cstheme="minorHAnsi"/>
                <w:bCs/>
              </w:rPr>
              <w:t>przedmiot w języku obcym</w:t>
            </w:r>
            <w:r w:rsidR="00C84A7F" w:rsidRPr="006D0D3E">
              <w:rPr>
                <w:rFonts w:asciiTheme="minorHAnsi" w:hAnsiTheme="minorHAnsi" w:cstheme="minorHAnsi"/>
                <w:bCs/>
              </w:rPr>
              <w:t xml:space="preserve"> (do wyboru jeden z trzech)</w:t>
            </w:r>
            <w:r w:rsidRPr="006D0D3E">
              <w:rPr>
                <w:rFonts w:asciiTheme="minorHAnsi" w:hAnsiTheme="minorHAnsi" w:cstheme="minorHAnsi"/>
                <w:bCs/>
              </w:rPr>
              <w:t>/</w:t>
            </w:r>
            <w:r w:rsidR="00A75900" w:rsidRPr="006D0D3E">
              <w:rPr>
                <w:rFonts w:asciiTheme="minorHAnsi" w:hAnsiTheme="minorHAnsi" w:cstheme="minorHAnsi"/>
                <w:bCs/>
              </w:rPr>
              <w:t>30</w:t>
            </w:r>
            <w:r w:rsidRPr="006D0D3E">
              <w:rPr>
                <w:rFonts w:asciiTheme="minorHAnsi" w:hAnsiTheme="minorHAnsi" w:cstheme="minorHAnsi"/>
                <w:bCs/>
              </w:rPr>
              <w:t xml:space="preserve"> h/realizacja </w:t>
            </w:r>
            <w:r w:rsidR="00C84A7F" w:rsidRPr="006D0D3E">
              <w:rPr>
                <w:rFonts w:asciiTheme="minorHAnsi" w:hAnsiTheme="minorHAnsi" w:cstheme="minorHAnsi"/>
                <w:bCs/>
              </w:rPr>
              <w:t>w semestrze X.</w:t>
            </w:r>
          </w:p>
          <w:p w14:paraId="5770A273" w14:textId="11AB7CAC" w:rsidR="00F21B84" w:rsidRPr="006D0D3E" w:rsidRDefault="00F21B84" w:rsidP="006D0D3E">
            <w:pPr>
              <w:rPr>
                <w:rFonts w:asciiTheme="minorHAnsi" w:hAnsiTheme="minorHAnsi" w:cstheme="minorHAnsi"/>
                <w:bCs/>
              </w:rPr>
            </w:pPr>
            <w:r w:rsidRPr="006D0D3E">
              <w:rPr>
                <w:rFonts w:asciiTheme="minorHAnsi" w:hAnsiTheme="minorHAnsi" w:cstheme="minorHAnsi"/>
                <w:bCs/>
              </w:rPr>
              <w:t>Zmodyfikowany program studiów uwzględnia następującą formułę (studia niestacjonarne):</w:t>
            </w:r>
          </w:p>
          <w:p w14:paraId="1715068C" w14:textId="7770DC07" w:rsidR="00F21B84" w:rsidRPr="006D0D3E" w:rsidRDefault="00F21B84" w:rsidP="006D0D3E">
            <w:pPr>
              <w:pStyle w:val="Akapitzlist"/>
              <w:numPr>
                <w:ilvl w:val="0"/>
                <w:numId w:val="7"/>
              </w:numPr>
              <w:spacing w:line="240" w:lineRule="auto"/>
              <w:rPr>
                <w:rFonts w:asciiTheme="minorHAnsi" w:hAnsiTheme="minorHAnsi" w:cstheme="minorHAnsi"/>
                <w:bCs/>
              </w:rPr>
            </w:pPr>
            <w:r w:rsidRPr="006D0D3E">
              <w:rPr>
                <w:rFonts w:asciiTheme="minorHAnsi" w:hAnsiTheme="minorHAnsi" w:cstheme="minorHAnsi"/>
                <w:bCs/>
              </w:rPr>
              <w:t>język obcy (poziom B2)/</w:t>
            </w:r>
            <w:r w:rsidR="00A75900" w:rsidRPr="006D0D3E">
              <w:rPr>
                <w:rFonts w:asciiTheme="minorHAnsi" w:hAnsiTheme="minorHAnsi" w:cstheme="minorHAnsi"/>
                <w:bCs/>
              </w:rPr>
              <w:t>72</w:t>
            </w:r>
            <w:r w:rsidRPr="006D0D3E">
              <w:rPr>
                <w:rFonts w:asciiTheme="minorHAnsi" w:hAnsiTheme="minorHAnsi" w:cstheme="minorHAnsi"/>
                <w:bCs/>
              </w:rPr>
              <w:t xml:space="preserve"> h/realizacja (do wyboru studenta) w semestrach II-V;</w:t>
            </w:r>
          </w:p>
          <w:p w14:paraId="1CA8EA80" w14:textId="2DD960B3" w:rsidR="00F21B84" w:rsidRPr="006D0D3E" w:rsidRDefault="00F21B84" w:rsidP="006D0D3E">
            <w:pPr>
              <w:pStyle w:val="Akapitzlist"/>
              <w:numPr>
                <w:ilvl w:val="0"/>
                <w:numId w:val="7"/>
              </w:numPr>
              <w:spacing w:line="240" w:lineRule="auto"/>
              <w:rPr>
                <w:rFonts w:asciiTheme="minorHAnsi" w:hAnsiTheme="minorHAnsi" w:cstheme="minorHAnsi"/>
                <w:bCs/>
              </w:rPr>
            </w:pPr>
            <w:r w:rsidRPr="006D0D3E">
              <w:rPr>
                <w:rFonts w:asciiTheme="minorHAnsi" w:hAnsiTheme="minorHAnsi" w:cstheme="minorHAnsi"/>
                <w:bCs/>
              </w:rPr>
              <w:t>język obcy (poziom B2+)/</w:t>
            </w:r>
            <w:r w:rsidR="00A75900" w:rsidRPr="006D0D3E">
              <w:rPr>
                <w:rFonts w:asciiTheme="minorHAnsi" w:hAnsiTheme="minorHAnsi" w:cstheme="minorHAnsi"/>
                <w:bCs/>
              </w:rPr>
              <w:t>18</w:t>
            </w:r>
            <w:r w:rsidRPr="006D0D3E">
              <w:rPr>
                <w:rFonts w:asciiTheme="minorHAnsi" w:hAnsiTheme="minorHAnsi" w:cstheme="minorHAnsi"/>
                <w:bCs/>
              </w:rPr>
              <w:t xml:space="preserve"> h/realizacja w semestrze IX;</w:t>
            </w:r>
          </w:p>
          <w:p w14:paraId="1738E879" w14:textId="4663705A" w:rsidR="00F21B84" w:rsidRPr="006D0D3E" w:rsidRDefault="00F21B84" w:rsidP="006D0D3E">
            <w:pPr>
              <w:pStyle w:val="Akapitzlist"/>
              <w:numPr>
                <w:ilvl w:val="0"/>
                <w:numId w:val="7"/>
              </w:numPr>
              <w:spacing w:line="240" w:lineRule="auto"/>
              <w:rPr>
                <w:rFonts w:asciiTheme="minorHAnsi" w:hAnsiTheme="minorHAnsi" w:cstheme="minorHAnsi"/>
                <w:bCs/>
              </w:rPr>
            </w:pPr>
            <w:r w:rsidRPr="006D0D3E">
              <w:rPr>
                <w:rFonts w:asciiTheme="minorHAnsi" w:hAnsiTheme="minorHAnsi" w:cstheme="minorHAnsi"/>
                <w:bCs/>
              </w:rPr>
              <w:t>przedmiot w języku obcym (do wyboru jeden z trzech)/</w:t>
            </w:r>
            <w:r w:rsidR="00A75900" w:rsidRPr="006D0D3E">
              <w:rPr>
                <w:rFonts w:asciiTheme="minorHAnsi" w:hAnsiTheme="minorHAnsi" w:cstheme="minorHAnsi"/>
                <w:bCs/>
              </w:rPr>
              <w:t>18</w:t>
            </w:r>
            <w:r w:rsidRPr="006D0D3E">
              <w:rPr>
                <w:rFonts w:asciiTheme="minorHAnsi" w:hAnsiTheme="minorHAnsi" w:cstheme="minorHAnsi"/>
                <w:bCs/>
              </w:rPr>
              <w:t xml:space="preserve"> h/realizacja w semestrze X.</w:t>
            </w:r>
          </w:p>
          <w:p w14:paraId="2BD4F066" w14:textId="31F96A86" w:rsidR="00C84A7F" w:rsidRPr="006D0D3E" w:rsidRDefault="00C84A7F" w:rsidP="006D0D3E">
            <w:pPr>
              <w:rPr>
                <w:rFonts w:asciiTheme="minorHAnsi" w:hAnsiTheme="minorHAnsi" w:cstheme="minorHAnsi"/>
                <w:bCs/>
              </w:rPr>
            </w:pPr>
            <w:r w:rsidRPr="006D0D3E">
              <w:rPr>
                <w:rFonts w:asciiTheme="minorHAnsi" w:hAnsiTheme="minorHAnsi" w:cstheme="minorHAnsi"/>
                <w:bCs/>
              </w:rPr>
              <w:t>Dodatkowe informacje:</w:t>
            </w:r>
          </w:p>
          <w:p w14:paraId="5A0A6ABF" w14:textId="77777777" w:rsidR="00C84A7F" w:rsidRPr="006D0D3E" w:rsidRDefault="00C84A7F" w:rsidP="006D0D3E">
            <w:pPr>
              <w:pStyle w:val="Akapitzlist"/>
              <w:numPr>
                <w:ilvl w:val="0"/>
                <w:numId w:val="8"/>
              </w:numPr>
              <w:spacing w:line="240" w:lineRule="auto"/>
              <w:rPr>
                <w:rFonts w:asciiTheme="minorHAnsi" w:hAnsiTheme="minorHAnsi" w:cstheme="minorHAnsi"/>
                <w:bCs/>
              </w:rPr>
            </w:pPr>
            <w:r w:rsidRPr="006D0D3E">
              <w:rPr>
                <w:rFonts w:asciiTheme="minorHAnsi" w:hAnsiTheme="minorHAnsi" w:cstheme="minorHAnsi"/>
                <w:bCs/>
              </w:rPr>
              <w:lastRenderedPageBreak/>
              <w:t xml:space="preserve">Student </w:t>
            </w:r>
            <w:bookmarkStart w:id="66" w:name="_GoBack"/>
            <w:bookmarkEnd w:id="66"/>
            <w:r w:rsidRPr="006D0D3E">
              <w:rPr>
                <w:rFonts w:asciiTheme="minorHAnsi" w:hAnsiTheme="minorHAnsi" w:cstheme="minorHAnsi"/>
                <w:bCs/>
              </w:rPr>
              <w:t>może zrealizować więcej godzin zajęć z języka obcego w ramach kursów zmiennych uczelnianych</w:t>
            </w:r>
            <w:r w:rsidR="00A75900" w:rsidRPr="006D0D3E">
              <w:rPr>
                <w:rFonts w:asciiTheme="minorHAnsi" w:hAnsiTheme="minorHAnsi" w:cstheme="minorHAnsi"/>
                <w:bCs/>
              </w:rPr>
              <w:t xml:space="preserve"> (student samodzielnie dokonuje ich wyboru)</w:t>
            </w:r>
            <w:r w:rsidRPr="006D0D3E">
              <w:rPr>
                <w:rFonts w:asciiTheme="minorHAnsi" w:hAnsiTheme="minorHAnsi" w:cstheme="minorHAnsi"/>
                <w:bCs/>
              </w:rPr>
              <w:t xml:space="preserve"> oferowanych przez uczelnię (</w:t>
            </w:r>
            <w:r w:rsidR="00A60226" w:rsidRPr="006D0D3E">
              <w:rPr>
                <w:rFonts w:asciiTheme="minorHAnsi" w:hAnsiTheme="minorHAnsi" w:cstheme="minorHAnsi"/>
                <w:bCs/>
              </w:rPr>
              <w:t xml:space="preserve">ok. 90 kursów </w:t>
            </w:r>
            <w:r w:rsidR="00F21B84" w:rsidRPr="006D0D3E">
              <w:rPr>
                <w:rFonts w:asciiTheme="minorHAnsi" w:hAnsiTheme="minorHAnsi" w:cstheme="minorHAnsi"/>
                <w:bCs/>
              </w:rPr>
              <w:t>w języku obcym).</w:t>
            </w:r>
            <w:r w:rsidR="0053624E" w:rsidRPr="006D0D3E">
              <w:rPr>
                <w:rFonts w:asciiTheme="minorHAnsi" w:hAnsiTheme="minorHAnsi" w:cstheme="minorHAnsi"/>
                <w:bCs/>
              </w:rPr>
              <w:t xml:space="preserve"> </w:t>
            </w:r>
          </w:p>
          <w:p w14:paraId="3C3E072A" w14:textId="608DA2F5" w:rsidR="0053624E" w:rsidRPr="006D0D3E" w:rsidRDefault="0053624E" w:rsidP="006D0D3E">
            <w:pPr>
              <w:pStyle w:val="Akapitzlist"/>
              <w:numPr>
                <w:ilvl w:val="0"/>
                <w:numId w:val="8"/>
              </w:numPr>
              <w:spacing w:line="240" w:lineRule="auto"/>
              <w:rPr>
                <w:rFonts w:asciiTheme="minorHAnsi" w:hAnsiTheme="minorHAnsi" w:cstheme="minorHAnsi"/>
                <w:bCs/>
              </w:rPr>
            </w:pPr>
            <w:r w:rsidRPr="006D0D3E">
              <w:rPr>
                <w:rFonts w:asciiTheme="minorHAnsi" w:hAnsiTheme="minorHAnsi" w:cstheme="minorHAnsi"/>
                <w:bCs/>
              </w:rPr>
              <w:t xml:space="preserve">Student może realizować pracę magisterską w języku obcym. </w:t>
            </w:r>
          </w:p>
        </w:tc>
      </w:tr>
      <w:tr w:rsidR="00C918CC" w:rsidRPr="006D0D3E" w14:paraId="30575EEF" w14:textId="77777777" w:rsidTr="00346580">
        <w:tc>
          <w:tcPr>
            <w:tcW w:w="334" w:type="pct"/>
            <w:shd w:val="clear" w:color="auto" w:fill="auto"/>
          </w:tcPr>
          <w:p w14:paraId="1902A506" w14:textId="43C33034" w:rsidR="00C918CC" w:rsidRPr="006D0D3E" w:rsidRDefault="00EB2D44" w:rsidP="006D0D3E">
            <w:pPr>
              <w:jc w:val="left"/>
              <w:rPr>
                <w:rFonts w:asciiTheme="minorHAnsi" w:hAnsiTheme="minorHAnsi" w:cstheme="minorHAnsi"/>
                <w:bCs/>
                <w:szCs w:val="22"/>
              </w:rPr>
            </w:pPr>
            <w:r w:rsidRPr="006D0D3E">
              <w:rPr>
                <w:rFonts w:asciiTheme="minorHAnsi" w:hAnsiTheme="minorHAnsi" w:cstheme="minorHAnsi"/>
                <w:bCs/>
                <w:szCs w:val="22"/>
              </w:rPr>
              <w:lastRenderedPageBreak/>
              <w:t>2.</w:t>
            </w:r>
          </w:p>
        </w:tc>
        <w:tc>
          <w:tcPr>
            <w:tcW w:w="1553" w:type="pct"/>
            <w:shd w:val="clear" w:color="auto" w:fill="auto"/>
          </w:tcPr>
          <w:p w14:paraId="15819F1D" w14:textId="09777004" w:rsidR="00C918CC" w:rsidRPr="006D0D3E" w:rsidRDefault="00EB2D44" w:rsidP="006D0D3E">
            <w:pPr>
              <w:pStyle w:val="Default"/>
              <w:rPr>
                <w:rFonts w:asciiTheme="minorHAnsi" w:hAnsiTheme="minorHAnsi" w:cstheme="minorHAnsi"/>
                <w:sz w:val="22"/>
                <w:szCs w:val="22"/>
              </w:rPr>
            </w:pPr>
            <w:r w:rsidRPr="006D0D3E">
              <w:rPr>
                <w:rFonts w:asciiTheme="minorHAnsi" w:hAnsiTheme="minorHAnsi" w:cstheme="minorHAnsi"/>
                <w:sz w:val="22"/>
                <w:szCs w:val="22"/>
              </w:rPr>
              <w:t xml:space="preserve">Modyfikacja planu zajęć w celu uniknięcia występowania tzw. okienek. </w:t>
            </w:r>
          </w:p>
        </w:tc>
        <w:tc>
          <w:tcPr>
            <w:tcW w:w="3113" w:type="pct"/>
            <w:shd w:val="clear" w:color="auto" w:fill="auto"/>
          </w:tcPr>
          <w:p w14:paraId="25B33F17" w14:textId="77777777" w:rsidR="0053624E" w:rsidRPr="006D0D3E" w:rsidRDefault="00A75900" w:rsidP="006D0D3E">
            <w:pPr>
              <w:rPr>
                <w:rFonts w:asciiTheme="minorHAnsi" w:hAnsiTheme="minorHAnsi" w:cstheme="minorHAnsi"/>
                <w:bCs/>
                <w:szCs w:val="22"/>
              </w:rPr>
            </w:pPr>
            <w:r w:rsidRPr="006D0D3E">
              <w:rPr>
                <w:rFonts w:asciiTheme="minorHAnsi" w:hAnsiTheme="minorHAnsi" w:cstheme="minorHAnsi"/>
                <w:bCs/>
                <w:szCs w:val="22"/>
              </w:rPr>
              <w:t xml:space="preserve">Zalecenie zostało zrealizowane. </w:t>
            </w:r>
          </w:p>
          <w:p w14:paraId="6E8BF820" w14:textId="3A306887" w:rsidR="00A75900" w:rsidRPr="006D0D3E" w:rsidRDefault="0053624E" w:rsidP="006D0D3E">
            <w:pPr>
              <w:pStyle w:val="Akapitzlist"/>
              <w:numPr>
                <w:ilvl w:val="0"/>
                <w:numId w:val="10"/>
              </w:numPr>
              <w:spacing w:line="240" w:lineRule="auto"/>
              <w:rPr>
                <w:rFonts w:asciiTheme="minorHAnsi" w:hAnsiTheme="minorHAnsi" w:cstheme="minorHAnsi"/>
                <w:bCs/>
              </w:rPr>
            </w:pPr>
            <w:r w:rsidRPr="006D0D3E">
              <w:rPr>
                <w:rFonts w:asciiTheme="minorHAnsi" w:hAnsiTheme="minorHAnsi" w:cstheme="minorHAnsi"/>
                <w:bCs/>
              </w:rPr>
              <w:t>P</w:t>
            </w:r>
            <w:r w:rsidR="00A75900" w:rsidRPr="006D0D3E">
              <w:rPr>
                <w:rFonts w:asciiTheme="minorHAnsi" w:hAnsiTheme="minorHAnsi" w:cstheme="minorHAnsi"/>
                <w:bCs/>
              </w:rPr>
              <w:t xml:space="preserve">owstała komórka administracyjna (biuro dziekana) odpowiedzialna za jakość kształcenia oraz planowanie zajęć. </w:t>
            </w:r>
          </w:p>
          <w:p w14:paraId="1016C753" w14:textId="77777777" w:rsidR="0053624E" w:rsidRPr="006D0D3E" w:rsidRDefault="00A75900" w:rsidP="006D0D3E">
            <w:pPr>
              <w:pStyle w:val="Akapitzlist"/>
              <w:numPr>
                <w:ilvl w:val="0"/>
                <w:numId w:val="9"/>
              </w:numPr>
              <w:spacing w:line="240" w:lineRule="auto"/>
              <w:rPr>
                <w:rFonts w:asciiTheme="minorHAnsi" w:hAnsiTheme="minorHAnsi" w:cstheme="minorHAnsi"/>
                <w:bCs/>
              </w:rPr>
            </w:pPr>
            <w:r w:rsidRPr="006D0D3E">
              <w:rPr>
                <w:rFonts w:asciiTheme="minorHAnsi" w:hAnsiTheme="minorHAnsi" w:cstheme="minorHAnsi"/>
                <w:bCs/>
              </w:rPr>
              <w:t>Plany zajęć są w większym stopniu dostosowane do potrzeb studentów, unika się występowania tzw. okienek</w:t>
            </w:r>
            <w:r w:rsidR="0053624E" w:rsidRPr="006D0D3E">
              <w:rPr>
                <w:rFonts w:asciiTheme="minorHAnsi" w:hAnsiTheme="minorHAnsi" w:cstheme="minorHAnsi"/>
                <w:bCs/>
              </w:rPr>
              <w:t>.</w:t>
            </w:r>
            <w:r w:rsidRPr="006D0D3E">
              <w:rPr>
                <w:rFonts w:asciiTheme="minorHAnsi" w:hAnsiTheme="minorHAnsi" w:cstheme="minorHAnsi"/>
                <w:bCs/>
              </w:rPr>
              <w:t xml:space="preserve"> </w:t>
            </w:r>
          </w:p>
          <w:p w14:paraId="4514384A" w14:textId="7522A126" w:rsidR="0053624E" w:rsidRPr="006D0D3E" w:rsidRDefault="0053624E" w:rsidP="006D0D3E">
            <w:pPr>
              <w:pStyle w:val="Akapitzlist"/>
              <w:numPr>
                <w:ilvl w:val="0"/>
                <w:numId w:val="9"/>
              </w:numPr>
              <w:spacing w:line="240" w:lineRule="auto"/>
              <w:rPr>
                <w:rFonts w:asciiTheme="minorHAnsi" w:hAnsiTheme="minorHAnsi" w:cstheme="minorHAnsi"/>
                <w:bCs/>
              </w:rPr>
            </w:pPr>
            <w:r w:rsidRPr="006D0D3E">
              <w:rPr>
                <w:rFonts w:asciiTheme="minorHAnsi" w:hAnsiTheme="minorHAnsi" w:cstheme="minorHAnsi"/>
                <w:bCs/>
              </w:rPr>
              <w:t>W</w:t>
            </w:r>
            <w:r w:rsidR="0005768B" w:rsidRPr="006D0D3E">
              <w:rPr>
                <w:rFonts w:asciiTheme="minorHAnsi" w:hAnsiTheme="minorHAnsi" w:cstheme="minorHAnsi"/>
                <w:bCs/>
              </w:rPr>
              <w:t xml:space="preserve">prowadzono bloki godzinowe zajęć, uwzględniające </w:t>
            </w:r>
            <w:r w:rsidRPr="006D0D3E">
              <w:rPr>
                <w:rFonts w:asciiTheme="minorHAnsi" w:hAnsiTheme="minorHAnsi" w:cstheme="minorHAnsi"/>
                <w:bCs/>
              </w:rPr>
              <w:t xml:space="preserve">stałe </w:t>
            </w:r>
            <w:r w:rsidR="0005768B" w:rsidRPr="006D0D3E">
              <w:rPr>
                <w:rFonts w:asciiTheme="minorHAnsi" w:hAnsiTheme="minorHAnsi" w:cstheme="minorHAnsi"/>
                <w:bCs/>
              </w:rPr>
              <w:t>przerwy między zajęciami</w:t>
            </w:r>
            <w:r w:rsidRPr="006D0D3E">
              <w:rPr>
                <w:rFonts w:asciiTheme="minorHAnsi" w:hAnsiTheme="minorHAnsi" w:cstheme="minorHAnsi"/>
                <w:bCs/>
              </w:rPr>
              <w:t xml:space="preserve"> oraz</w:t>
            </w:r>
            <w:r w:rsidR="0005768B" w:rsidRPr="006D0D3E">
              <w:rPr>
                <w:rFonts w:asciiTheme="minorHAnsi" w:hAnsiTheme="minorHAnsi" w:cstheme="minorHAnsi"/>
                <w:bCs/>
              </w:rPr>
              <w:t xml:space="preserve"> przerwę obiadową. </w:t>
            </w:r>
          </w:p>
          <w:p w14:paraId="28C1DD66" w14:textId="0D602386" w:rsidR="00C918CC" w:rsidRPr="006D0D3E" w:rsidRDefault="0053624E" w:rsidP="006D0D3E">
            <w:pPr>
              <w:pStyle w:val="Akapitzlist"/>
              <w:numPr>
                <w:ilvl w:val="0"/>
                <w:numId w:val="9"/>
              </w:numPr>
              <w:spacing w:line="240" w:lineRule="auto"/>
              <w:rPr>
                <w:rFonts w:asciiTheme="minorHAnsi" w:hAnsiTheme="minorHAnsi" w:cstheme="minorHAnsi"/>
                <w:bCs/>
              </w:rPr>
            </w:pPr>
            <w:r w:rsidRPr="006D0D3E">
              <w:rPr>
                <w:rFonts w:asciiTheme="minorHAnsi" w:hAnsiTheme="minorHAnsi" w:cstheme="minorHAnsi"/>
                <w:bCs/>
              </w:rPr>
              <w:t>S</w:t>
            </w:r>
            <w:r w:rsidR="0005768B" w:rsidRPr="006D0D3E">
              <w:rPr>
                <w:rFonts w:asciiTheme="minorHAnsi" w:hAnsiTheme="minorHAnsi" w:cstheme="minorHAnsi"/>
                <w:bCs/>
              </w:rPr>
              <w:t xml:space="preserve">krócono bloki zajęć do godziny 17:00 (w wyjątkowych przypadkach możliwe prowadzenie zajęć maksymalnie do godziny 18:30). </w:t>
            </w:r>
          </w:p>
        </w:tc>
      </w:tr>
      <w:tr w:rsidR="00C918CC" w:rsidRPr="006D0D3E" w14:paraId="51D7FDBE" w14:textId="77777777" w:rsidTr="00346580">
        <w:tc>
          <w:tcPr>
            <w:tcW w:w="334" w:type="pct"/>
            <w:shd w:val="clear" w:color="auto" w:fill="auto"/>
          </w:tcPr>
          <w:p w14:paraId="22E1B83D" w14:textId="229405E1" w:rsidR="00C918CC" w:rsidRPr="006D0D3E" w:rsidRDefault="00EB2D44" w:rsidP="006D0D3E">
            <w:pPr>
              <w:jc w:val="left"/>
              <w:rPr>
                <w:rFonts w:asciiTheme="minorHAnsi" w:hAnsiTheme="minorHAnsi" w:cstheme="minorHAnsi"/>
                <w:bCs/>
                <w:szCs w:val="22"/>
              </w:rPr>
            </w:pPr>
            <w:r w:rsidRPr="006D0D3E">
              <w:rPr>
                <w:rFonts w:asciiTheme="minorHAnsi" w:hAnsiTheme="minorHAnsi" w:cstheme="minorHAnsi"/>
                <w:bCs/>
                <w:szCs w:val="22"/>
              </w:rPr>
              <w:t>3.</w:t>
            </w:r>
          </w:p>
        </w:tc>
        <w:tc>
          <w:tcPr>
            <w:tcW w:w="1553" w:type="pct"/>
            <w:shd w:val="clear" w:color="auto" w:fill="auto"/>
          </w:tcPr>
          <w:p w14:paraId="035A0C00" w14:textId="41C3A400" w:rsidR="00C918CC" w:rsidRPr="006D0D3E" w:rsidRDefault="00EB2D44" w:rsidP="006D0D3E">
            <w:pPr>
              <w:pStyle w:val="Default"/>
              <w:rPr>
                <w:rFonts w:asciiTheme="minorHAnsi" w:hAnsiTheme="minorHAnsi" w:cstheme="minorHAnsi"/>
                <w:sz w:val="22"/>
                <w:szCs w:val="22"/>
              </w:rPr>
            </w:pPr>
            <w:r w:rsidRPr="006D0D3E">
              <w:rPr>
                <w:rFonts w:asciiTheme="minorHAnsi" w:hAnsiTheme="minorHAnsi" w:cstheme="minorHAnsi"/>
                <w:sz w:val="22"/>
                <w:szCs w:val="22"/>
              </w:rPr>
              <w:t xml:space="preserve">Należy zinstytucjonalizować formy oceny współpracy Wydziału z otoczeniem społecznym, gospodarczym i kulturalnym, w szczególności z pracodawcami i organizacjami pracodawców, w celu zapewnienia udziału przedstawicieli tego otoczenia w określaniu efektów kształcenia oraz weryfikacji i ocenie stopnia ich realizacji, a także organizacji praktyk zawodowych. Taka ocena, dokonywana cyklicznie, np. przez Radę Programową lub osobę odpowiedzialną za koordynację i rozwój współpracy WPiA UO z otoczeniem zewnętrznym i przedstawiana w formie sprawozdania Radzie Wydziału będzie pomocna przy korekcie istniejących i planowaniu dalszych form współpracy. </w:t>
            </w:r>
          </w:p>
        </w:tc>
        <w:tc>
          <w:tcPr>
            <w:tcW w:w="3113" w:type="pct"/>
            <w:shd w:val="clear" w:color="auto" w:fill="auto"/>
          </w:tcPr>
          <w:p w14:paraId="6A4479CB" w14:textId="77777777" w:rsidR="00C918CC" w:rsidRPr="006D0D3E" w:rsidRDefault="00C46707" w:rsidP="006D0D3E">
            <w:pPr>
              <w:rPr>
                <w:rFonts w:asciiTheme="minorHAnsi" w:hAnsiTheme="minorHAnsi" w:cstheme="minorHAnsi"/>
                <w:bCs/>
                <w:szCs w:val="22"/>
              </w:rPr>
            </w:pPr>
            <w:r w:rsidRPr="006D0D3E">
              <w:rPr>
                <w:rFonts w:asciiTheme="minorHAnsi" w:hAnsiTheme="minorHAnsi" w:cstheme="minorHAnsi"/>
                <w:bCs/>
                <w:szCs w:val="22"/>
              </w:rPr>
              <w:t xml:space="preserve">Zalecenie zostało zrealizowane. Należy zauważyć, że od ostatniej oceny programowej zmieniły się realia ustawowe funkcjonowania uczelni wyższych, które wymusiły zmiany statutowe i reorganizację struktury organizacyjnej Uniwersytetu. </w:t>
            </w:r>
          </w:p>
          <w:p w14:paraId="49E128F4" w14:textId="77777777" w:rsidR="00BB3110" w:rsidRPr="006D0D3E" w:rsidRDefault="00C46707" w:rsidP="006D0D3E">
            <w:pPr>
              <w:pStyle w:val="Akapitzlist"/>
              <w:numPr>
                <w:ilvl w:val="0"/>
                <w:numId w:val="11"/>
              </w:numPr>
              <w:spacing w:line="240" w:lineRule="auto"/>
              <w:rPr>
                <w:rFonts w:asciiTheme="minorHAnsi" w:hAnsiTheme="minorHAnsi" w:cstheme="minorHAnsi"/>
                <w:bCs/>
              </w:rPr>
            </w:pPr>
            <w:r w:rsidRPr="006D0D3E">
              <w:rPr>
                <w:rFonts w:asciiTheme="minorHAnsi" w:hAnsiTheme="minorHAnsi" w:cstheme="minorHAnsi"/>
                <w:bCs/>
              </w:rPr>
              <w:t xml:space="preserve">Wydział powołał Radę Interesariuszy, która zrzesza przedstawicieli podmiotów z otoczenia społeczno-gospodarczego, zarówno z jednostek publicznych jak i prywatnych. </w:t>
            </w:r>
          </w:p>
          <w:p w14:paraId="68B44C9C" w14:textId="77777777" w:rsidR="00BB3110" w:rsidRPr="006D0D3E" w:rsidRDefault="00C46707" w:rsidP="006D0D3E">
            <w:pPr>
              <w:pStyle w:val="Akapitzlist"/>
              <w:numPr>
                <w:ilvl w:val="0"/>
                <w:numId w:val="11"/>
              </w:numPr>
              <w:spacing w:line="240" w:lineRule="auto"/>
              <w:rPr>
                <w:rFonts w:asciiTheme="minorHAnsi" w:hAnsiTheme="minorHAnsi" w:cstheme="minorHAnsi"/>
                <w:bCs/>
              </w:rPr>
            </w:pPr>
            <w:r w:rsidRPr="006D0D3E">
              <w:rPr>
                <w:rFonts w:asciiTheme="minorHAnsi" w:hAnsiTheme="minorHAnsi" w:cstheme="minorHAnsi"/>
                <w:bCs/>
              </w:rPr>
              <w:t xml:space="preserve">Na wydziale stale rozwijana jest Wydziałowa Księga Jakości Kształcenia, która uwzględnia plan kontroli i doskonalenia jakości kształcenia. </w:t>
            </w:r>
          </w:p>
          <w:p w14:paraId="5F2F1EA3" w14:textId="77777777" w:rsidR="00BB3110" w:rsidRPr="006D0D3E" w:rsidRDefault="00C46707" w:rsidP="006D0D3E">
            <w:pPr>
              <w:pStyle w:val="Akapitzlist"/>
              <w:numPr>
                <w:ilvl w:val="0"/>
                <w:numId w:val="11"/>
              </w:numPr>
              <w:spacing w:line="240" w:lineRule="auto"/>
              <w:rPr>
                <w:rFonts w:asciiTheme="minorHAnsi" w:hAnsiTheme="minorHAnsi" w:cstheme="minorHAnsi"/>
                <w:bCs/>
              </w:rPr>
            </w:pPr>
            <w:r w:rsidRPr="006D0D3E">
              <w:rPr>
                <w:rFonts w:asciiTheme="minorHAnsi" w:hAnsiTheme="minorHAnsi" w:cstheme="minorHAnsi"/>
                <w:bCs/>
              </w:rPr>
              <w:t xml:space="preserve">W ramach tych działań co roku kolegium dziekańskie dokonuje analizy umów o współpracy </w:t>
            </w:r>
            <w:r w:rsidR="007A473F" w:rsidRPr="006D0D3E">
              <w:rPr>
                <w:rFonts w:asciiTheme="minorHAnsi" w:hAnsiTheme="minorHAnsi" w:cstheme="minorHAnsi"/>
                <w:bCs/>
              </w:rPr>
              <w:t xml:space="preserve">oraz osiągniętych efektów współpracy. </w:t>
            </w:r>
          </w:p>
          <w:p w14:paraId="0935039B" w14:textId="67EBE14C" w:rsidR="00C46707" w:rsidRPr="006D0D3E" w:rsidRDefault="007A473F" w:rsidP="006D0D3E">
            <w:pPr>
              <w:pStyle w:val="Akapitzlist"/>
              <w:numPr>
                <w:ilvl w:val="0"/>
                <w:numId w:val="11"/>
              </w:numPr>
              <w:spacing w:line="240" w:lineRule="auto"/>
              <w:rPr>
                <w:rFonts w:asciiTheme="minorHAnsi" w:hAnsiTheme="minorHAnsi" w:cstheme="minorHAnsi"/>
                <w:bCs/>
              </w:rPr>
            </w:pPr>
            <w:r w:rsidRPr="006D0D3E">
              <w:rPr>
                <w:rFonts w:asciiTheme="minorHAnsi" w:hAnsiTheme="minorHAnsi" w:cstheme="minorHAnsi"/>
                <w:bCs/>
              </w:rPr>
              <w:t>Raport z tych działań prezentowany jest Radzie Interesariuszy.</w:t>
            </w:r>
          </w:p>
        </w:tc>
      </w:tr>
      <w:tr w:rsidR="00C918CC" w:rsidRPr="006D0D3E" w14:paraId="79ED6DE1" w14:textId="77777777" w:rsidTr="00346580">
        <w:tc>
          <w:tcPr>
            <w:tcW w:w="334" w:type="pct"/>
            <w:shd w:val="clear" w:color="auto" w:fill="auto"/>
          </w:tcPr>
          <w:p w14:paraId="662E30D9" w14:textId="62894896" w:rsidR="00C918CC" w:rsidRPr="006D0D3E" w:rsidRDefault="00C918CC" w:rsidP="006D0D3E">
            <w:pPr>
              <w:jc w:val="left"/>
              <w:rPr>
                <w:rFonts w:asciiTheme="minorHAnsi" w:hAnsiTheme="minorHAnsi" w:cstheme="minorHAnsi"/>
                <w:bCs/>
                <w:szCs w:val="22"/>
              </w:rPr>
            </w:pPr>
          </w:p>
        </w:tc>
        <w:tc>
          <w:tcPr>
            <w:tcW w:w="1553" w:type="pct"/>
            <w:shd w:val="clear" w:color="auto" w:fill="auto"/>
          </w:tcPr>
          <w:p w14:paraId="1514D1F9" w14:textId="604C42AD" w:rsidR="00C918CC" w:rsidRPr="006D0D3E" w:rsidRDefault="00EB2D44" w:rsidP="006D0D3E">
            <w:pPr>
              <w:pStyle w:val="Default"/>
              <w:rPr>
                <w:rFonts w:asciiTheme="minorHAnsi" w:hAnsiTheme="minorHAnsi" w:cstheme="minorHAnsi"/>
                <w:sz w:val="22"/>
                <w:szCs w:val="22"/>
              </w:rPr>
            </w:pPr>
            <w:r w:rsidRPr="006D0D3E">
              <w:rPr>
                <w:rFonts w:asciiTheme="minorHAnsi" w:hAnsiTheme="minorHAnsi" w:cstheme="minorHAnsi"/>
                <w:sz w:val="22"/>
                <w:szCs w:val="22"/>
              </w:rPr>
              <w:t xml:space="preserve">Zaleca się wdrożenie kształcenia na odległość, </w:t>
            </w:r>
            <w:r w:rsidRPr="006D0D3E">
              <w:rPr>
                <w:rFonts w:asciiTheme="minorHAnsi" w:hAnsiTheme="minorHAnsi" w:cstheme="minorHAnsi"/>
                <w:sz w:val="22"/>
                <w:szCs w:val="22"/>
              </w:rPr>
              <w:lastRenderedPageBreak/>
              <w:t>chociażby w ramach wybranych przedmiotów</w:t>
            </w:r>
            <w:r w:rsidRPr="006D0D3E">
              <w:rPr>
                <w:rFonts w:asciiTheme="minorHAnsi" w:hAnsiTheme="minorHAnsi" w:cstheme="minorHAnsi"/>
                <w:color w:val="FF0000"/>
                <w:sz w:val="22"/>
                <w:szCs w:val="22"/>
              </w:rPr>
              <w:t xml:space="preserve">. </w:t>
            </w:r>
          </w:p>
        </w:tc>
        <w:tc>
          <w:tcPr>
            <w:tcW w:w="3113" w:type="pct"/>
            <w:shd w:val="clear" w:color="auto" w:fill="auto"/>
          </w:tcPr>
          <w:p w14:paraId="6A44E15B" w14:textId="77777777" w:rsidR="00BB3110" w:rsidRPr="006D0D3E" w:rsidRDefault="00035FD2" w:rsidP="006D0D3E">
            <w:pPr>
              <w:rPr>
                <w:rFonts w:asciiTheme="minorHAnsi" w:hAnsiTheme="minorHAnsi" w:cstheme="minorHAnsi"/>
                <w:bCs/>
                <w:szCs w:val="22"/>
              </w:rPr>
            </w:pPr>
            <w:r w:rsidRPr="006D0D3E">
              <w:rPr>
                <w:rFonts w:asciiTheme="minorHAnsi" w:hAnsiTheme="minorHAnsi" w:cstheme="minorHAnsi"/>
                <w:bCs/>
                <w:szCs w:val="22"/>
              </w:rPr>
              <w:lastRenderedPageBreak/>
              <w:t xml:space="preserve">Zalecenie zostało zrealizowane. </w:t>
            </w:r>
          </w:p>
          <w:p w14:paraId="5DE48B67" w14:textId="77777777" w:rsidR="00BB3110" w:rsidRPr="006D0D3E" w:rsidRDefault="00035FD2" w:rsidP="006D0D3E">
            <w:pPr>
              <w:pStyle w:val="Akapitzlist"/>
              <w:numPr>
                <w:ilvl w:val="0"/>
                <w:numId w:val="12"/>
              </w:numPr>
              <w:spacing w:line="240" w:lineRule="auto"/>
              <w:rPr>
                <w:rFonts w:asciiTheme="minorHAnsi" w:hAnsiTheme="minorHAnsi" w:cstheme="minorHAnsi"/>
                <w:bCs/>
              </w:rPr>
            </w:pPr>
            <w:r w:rsidRPr="006D0D3E">
              <w:rPr>
                <w:rFonts w:asciiTheme="minorHAnsi" w:hAnsiTheme="minorHAnsi" w:cstheme="minorHAnsi"/>
                <w:bCs/>
              </w:rPr>
              <w:lastRenderedPageBreak/>
              <w:t xml:space="preserve">Program studiów uwzględnia przedmiot prowadzony obowiązkowo w e-learningu „Przedmiot w języku obcym nowożytnym” (do wyboru studenta jeden z trzech). </w:t>
            </w:r>
          </w:p>
          <w:p w14:paraId="22A6E81D" w14:textId="77777777" w:rsidR="00BB3110" w:rsidRPr="006D0D3E" w:rsidRDefault="00035FD2" w:rsidP="006D0D3E">
            <w:pPr>
              <w:pStyle w:val="Akapitzlist"/>
              <w:numPr>
                <w:ilvl w:val="0"/>
                <w:numId w:val="12"/>
              </w:numPr>
              <w:spacing w:line="240" w:lineRule="auto"/>
              <w:rPr>
                <w:rFonts w:asciiTheme="minorHAnsi" w:hAnsiTheme="minorHAnsi" w:cstheme="minorHAnsi"/>
                <w:bCs/>
              </w:rPr>
            </w:pPr>
            <w:r w:rsidRPr="006D0D3E">
              <w:rPr>
                <w:rFonts w:asciiTheme="minorHAnsi" w:hAnsiTheme="minorHAnsi" w:cstheme="minorHAnsi"/>
                <w:bCs/>
              </w:rPr>
              <w:t>Dzięki realizacji tego przedmiotu w semestrze X w formie zdalnej, studenci mają możliwość skupienia się w większym stopniu pisaniu pracy magisterskiej.</w:t>
            </w:r>
          </w:p>
          <w:p w14:paraId="3EF79EDF" w14:textId="51AFC6AD" w:rsidR="00BB3110" w:rsidRPr="006D0D3E" w:rsidRDefault="00035FD2" w:rsidP="006D0D3E">
            <w:pPr>
              <w:pStyle w:val="Akapitzlist"/>
              <w:numPr>
                <w:ilvl w:val="0"/>
                <w:numId w:val="12"/>
              </w:numPr>
              <w:spacing w:line="240" w:lineRule="auto"/>
              <w:rPr>
                <w:rFonts w:asciiTheme="minorHAnsi" w:hAnsiTheme="minorHAnsi" w:cstheme="minorHAnsi"/>
                <w:bCs/>
              </w:rPr>
            </w:pPr>
            <w:r w:rsidRPr="006D0D3E">
              <w:rPr>
                <w:rFonts w:asciiTheme="minorHAnsi" w:hAnsiTheme="minorHAnsi" w:cstheme="minorHAnsi"/>
                <w:bCs/>
              </w:rPr>
              <w:t>Program studiów przewiduje, że wybrane przedmioty mogą być prowadzone w e-learningu (w wymiarze nie większym niż 50</w:t>
            </w:r>
            <w:r w:rsidR="00676C94">
              <w:rPr>
                <w:rFonts w:asciiTheme="minorHAnsi" w:hAnsiTheme="minorHAnsi" w:cstheme="minorHAnsi"/>
                <w:bCs/>
              </w:rPr>
              <w:t xml:space="preserve"> </w:t>
            </w:r>
            <w:r w:rsidRPr="006D0D3E">
              <w:rPr>
                <w:rFonts w:asciiTheme="minorHAnsi" w:hAnsiTheme="minorHAnsi" w:cstheme="minorHAnsi"/>
                <w:bCs/>
              </w:rPr>
              <w:t>% liczby punktów ECTS koniecznych do ukończenia studiów). Przed rozpoczęciem roku akademickiego dziekan, po konsultacji z wydziałowym koordynatorem e-learningu, ogłasza listę tych przedmiotów.</w:t>
            </w:r>
          </w:p>
          <w:p w14:paraId="790BE52D" w14:textId="590F2DF2" w:rsidR="00BB3110" w:rsidRPr="006D0D3E" w:rsidRDefault="00035FD2" w:rsidP="006D0D3E">
            <w:pPr>
              <w:pStyle w:val="Akapitzlist"/>
              <w:numPr>
                <w:ilvl w:val="0"/>
                <w:numId w:val="12"/>
              </w:numPr>
              <w:spacing w:line="240" w:lineRule="auto"/>
              <w:rPr>
                <w:rFonts w:asciiTheme="minorHAnsi" w:hAnsiTheme="minorHAnsi" w:cstheme="minorHAnsi"/>
                <w:bCs/>
              </w:rPr>
            </w:pPr>
            <w:r w:rsidRPr="006D0D3E">
              <w:rPr>
                <w:rFonts w:asciiTheme="minorHAnsi" w:hAnsiTheme="minorHAnsi" w:cstheme="minorHAnsi"/>
                <w:bCs/>
              </w:rPr>
              <w:t xml:space="preserve">Studenci i </w:t>
            </w:r>
            <w:r w:rsidR="00BB3110" w:rsidRPr="006D0D3E">
              <w:rPr>
                <w:rFonts w:asciiTheme="minorHAnsi" w:hAnsiTheme="minorHAnsi" w:cstheme="minorHAnsi"/>
                <w:bCs/>
              </w:rPr>
              <w:t>nauczyciele</w:t>
            </w:r>
            <w:r w:rsidRPr="006D0D3E">
              <w:rPr>
                <w:rFonts w:asciiTheme="minorHAnsi" w:hAnsiTheme="minorHAnsi" w:cstheme="minorHAnsi"/>
                <w:bCs/>
              </w:rPr>
              <w:t xml:space="preserve"> mają dostęp do platform e-learningowych MS Teams oraz Moodle</w:t>
            </w:r>
            <w:r w:rsidR="00BB3110" w:rsidRPr="006D0D3E">
              <w:rPr>
                <w:rFonts w:asciiTheme="minorHAnsi" w:hAnsiTheme="minorHAnsi" w:cstheme="minorHAnsi"/>
                <w:bCs/>
              </w:rPr>
              <w:t>.</w:t>
            </w:r>
          </w:p>
          <w:p w14:paraId="422E011C" w14:textId="5DD6FCC0" w:rsidR="00C918CC" w:rsidRPr="006D0D3E" w:rsidRDefault="00BB3110" w:rsidP="006D0D3E">
            <w:pPr>
              <w:pStyle w:val="Akapitzlist"/>
              <w:numPr>
                <w:ilvl w:val="0"/>
                <w:numId w:val="12"/>
              </w:numPr>
              <w:spacing w:line="240" w:lineRule="auto"/>
              <w:rPr>
                <w:rFonts w:asciiTheme="minorHAnsi" w:hAnsiTheme="minorHAnsi" w:cstheme="minorHAnsi"/>
                <w:bCs/>
              </w:rPr>
            </w:pPr>
            <w:r w:rsidRPr="006D0D3E">
              <w:rPr>
                <w:rFonts w:asciiTheme="minorHAnsi" w:hAnsiTheme="minorHAnsi" w:cstheme="minorHAnsi"/>
                <w:bCs/>
              </w:rPr>
              <w:t>Studenci i nauczyciele mają</w:t>
            </w:r>
            <w:r w:rsidR="00035FD2" w:rsidRPr="006D0D3E">
              <w:rPr>
                <w:rFonts w:asciiTheme="minorHAnsi" w:hAnsiTheme="minorHAnsi" w:cstheme="minorHAnsi"/>
                <w:bCs/>
              </w:rPr>
              <w:t xml:space="preserve"> domowy dostęp do Office 365 oraz elektronicznych baz danych Lex oraz </w:t>
            </w:r>
            <w:proofErr w:type="spellStart"/>
            <w:r w:rsidR="00035FD2" w:rsidRPr="006D0D3E">
              <w:rPr>
                <w:rFonts w:asciiTheme="minorHAnsi" w:hAnsiTheme="minorHAnsi" w:cstheme="minorHAnsi"/>
                <w:bCs/>
              </w:rPr>
              <w:t>Legalis</w:t>
            </w:r>
            <w:proofErr w:type="spellEnd"/>
            <w:r w:rsidR="00035FD2" w:rsidRPr="006D0D3E">
              <w:rPr>
                <w:rFonts w:asciiTheme="minorHAnsi" w:hAnsiTheme="minorHAnsi" w:cstheme="minorHAnsi"/>
                <w:bCs/>
              </w:rPr>
              <w:t xml:space="preserve"> w pełnych wersjach. </w:t>
            </w:r>
          </w:p>
        </w:tc>
      </w:tr>
      <w:tr w:rsidR="00C918CC" w:rsidRPr="006D0D3E" w14:paraId="71B2E28F" w14:textId="77777777" w:rsidTr="00346580">
        <w:tc>
          <w:tcPr>
            <w:tcW w:w="334" w:type="pct"/>
            <w:shd w:val="clear" w:color="auto" w:fill="auto"/>
          </w:tcPr>
          <w:p w14:paraId="249D415C" w14:textId="71F984F4" w:rsidR="00C918CC" w:rsidRPr="006D0D3E" w:rsidRDefault="00C918CC" w:rsidP="006D0D3E">
            <w:pPr>
              <w:jc w:val="left"/>
              <w:rPr>
                <w:rFonts w:asciiTheme="minorHAnsi" w:hAnsiTheme="minorHAnsi" w:cstheme="minorHAnsi"/>
                <w:bCs/>
                <w:szCs w:val="22"/>
              </w:rPr>
            </w:pPr>
          </w:p>
        </w:tc>
        <w:tc>
          <w:tcPr>
            <w:tcW w:w="1553" w:type="pct"/>
            <w:shd w:val="clear" w:color="auto" w:fill="auto"/>
          </w:tcPr>
          <w:p w14:paraId="3FE11A33" w14:textId="4F82999F" w:rsidR="00C918CC" w:rsidRPr="006D0D3E" w:rsidRDefault="00EB2D44" w:rsidP="006D0D3E">
            <w:pPr>
              <w:pStyle w:val="Default"/>
              <w:rPr>
                <w:rFonts w:asciiTheme="minorHAnsi" w:hAnsiTheme="minorHAnsi" w:cstheme="minorHAnsi"/>
                <w:sz w:val="22"/>
                <w:szCs w:val="22"/>
              </w:rPr>
            </w:pPr>
            <w:r w:rsidRPr="006D0D3E">
              <w:rPr>
                <w:rFonts w:asciiTheme="minorHAnsi" w:hAnsiTheme="minorHAnsi" w:cstheme="minorHAnsi"/>
                <w:sz w:val="22"/>
                <w:szCs w:val="22"/>
              </w:rPr>
              <w:t xml:space="preserve">Wprowadzenie dodatkowych mechanizmów motywujących studentów do osiągania wysokich wyników w nauce. </w:t>
            </w:r>
          </w:p>
        </w:tc>
        <w:tc>
          <w:tcPr>
            <w:tcW w:w="3113" w:type="pct"/>
            <w:shd w:val="clear" w:color="auto" w:fill="auto"/>
          </w:tcPr>
          <w:p w14:paraId="4A8077B7" w14:textId="77777777" w:rsidR="00C918CC" w:rsidRPr="006D0D3E" w:rsidRDefault="007C3C2B" w:rsidP="00B253B7">
            <w:pPr>
              <w:rPr>
                <w:rFonts w:asciiTheme="minorHAnsi" w:hAnsiTheme="minorHAnsi" w:cstheme="minorHAnsi"/>
                <w:bCs/>
                <w:szCs w:val="22"/>
              </w:rPr>
            </w:pPr>
            <w:r w:rsidRPr="006D0D3E">
              <w:rPr>
                <w:rFonts w:asciiTheme="minorHAnsi" w:hAnsiTheme="minorHAnsi" w:cstheme="minorHAnsi"/>
                <w:bCs/>
                <w:szCs w:val="22"/>
              </w:rPr>
              <w:t xml:space="preserve">Zalecenie zostało zrealizowane. </w:t>
            </w:r>
          </w:p>
          <w:p w14:paraId="6687AD34" w14:textId="77777777" w:rsidR="007C3C2B" w:rsidRPr="006D0D3E" w:rsidRDefault="007C3C2B" w:rsidP="00B253B7">
            <w:pPr>
              <w:rPr>
                <w:rFonts w:asciiTheme="minorHAnsi" w:hAnsiTheme="minorHAnsi" w:cstheme="minorHAnsi"/>
                <w:bCs/>
                <w:szCs w:val="22"/>
              </w:rPr>
            </w:pPr>
            <w:r w:rsidRPr="006D0D3E">
              <w:rPr>
                <w:rFonts w:asciiTheme="minorHAnsi" w:hAnsiTheme="minorHAnsi" w:cstheme="minorHAnsi"/>
                <w:bCs/>
                <w:szCs w:val="22"/>
              </w:rPr>
              <w:t>Przyjęto założenie, że motywacja studentów do osiągania wysokich wyników w nauce jest związana z możliwościami:</w:t>
            </w:r>
          </w:p>
          <w:p w14:paraId="7E026593" w14:textId="77777777" w:rsidR="007C3C2B" w:rsidRPr="006D0D3E" w:rsidRDefault="007C3C2B" w:rsidP="00B253B7">
            <w:pPr>
              <w:pStyle w:val="Akapitzlist"/>
              <w:numPr>
                <w:ilvl w:val="0"/>
                <w:numId w:val="16"/>
              </w:numPr>
              <w:spacing w:line="240" w:lineRule="auto"/>
              <w:rPr>
                <w:rFonts w:asciiTheme="minorHAnsi" w:hAnsiTheme="minorHAnsi" w:cstheme="minorHAnsi"/>
                <w:bCs/>
              </w:rPr>
            </w:pPr>
            <w:r w:rsidRPr="006D0D3E">
              <w:rPr>
                <w:rFonts w:asciiTheme="minorHAnsi" w:hAnsiTheme="minorHAnsi" w:cstheme="minorHAnsi"/>
                <w:bCs/>
              </w:rPr>
              <w:t>samorealizacji i rozwoju osobistego lub;</w:t>
            </w:r>
          </w:p>
          <w:p w14:paraId="79B5BD22" w14:textId="77777777" w:rsidR="007C3C2B" w:rsidRPr="006D0D3E" w:rsidRDefault="007C3C2B" w:rsidP="00B253B7">
            <w:pPr>
              <w:pStyle w:val="Akapitzlist"/>
              <w:numPr>
                <w:ilvl w:val="0"/>
                <w:numId w:val="16"/>
              </w:numPr>
              <w:spacing w:line="240" w:lineRule="auto"/>
              <w:rPr>
                <w:rFonts w:asciiTheme="minorHAnsi" w:hAnsiTheme="minorHAnsi" w:cstheme="minorHAnsi"/>
                <w:bCs/>
              </w:rPr>
            </w:pPr>
            <w:r w:rsidRPr="006D0D3E">
              <w:rPr>
                <w:rFonts w:asciiTheme="minorHAnsi" w:hAnsiTheme="minorHAnsi" w:cstheme="minorHAnsi"/>
                <w:bCs/>
              </w:rPr>
              <w:t>pozyskiwania wsparcia materialnego.</w:t>
            </w:r>
          </w:p>
          <w:p w14:paraId="443E21CD" w14:textId="07156DDF" w:rsidR="007C3C2B" w:rsidRPr="006D0D3E" w:rsidRDefault="00E327F2" w:rsidP="00B253B7">
            <w:pPr>
              <w:rPr>
                <w:rFonts w:asciiTheme="minorHAnsi" w:hAnsiTheme="minorHAnsi" w:cstheme="minorHAnsi"/>
                <w:bCs/>
              </w:rPr>
            </w:pPr>
            <w:r w:rsidRPr="006D0D3E">
              <w:rPr>
                <w:rFonts w:asciiTheme="minorHAnsi" w:hAnsiTheme="minorHAnsi" w:cstheme="minorHAnsi"/>
                <w:bCs/>
              </w:rPr>
              <w:t xml:space="preserve">Wydział oferuje możliwości samorealizacji i rozwoju osobistego m.in. w postaci: </w:t>
            </w:r>
          </w:p>
          <w:p w14:paraId="08FBD870" w14:textId="55B8F108" w:rsidR="00E327F2" w:rsidRPr="006D0D3E" w:rsidRDefault="00E327F2" w:rsidP="00B253B7">
            <w:pPr>
              <w:pStyle w:val="Akapitzlist"/>
              <w:numPr>
                <w:ilvl w:val="0"/>
                <w:numId w:val="17"/>
              </w:numPr>
              <w:spacing w:line="240" w:lineRule="auto"/>
              <w:rPr>
                <w:rFonts w:asciiTheme="minorHAnsi" w:hAnsiTheme="minorHAnsi" w:cstheme="minorHAnsi"/>
                <w:bCs/>
              </w:rPr>
            </w:pPr>
            <w:r w:rsidRPr="006D0D3E">
              <w:rPr>
                <w:rFonts w:asciiTheme="minorHAnsi" w:hAnsiTheme="minorHAnsi" w:cstheme="minorHAnsi"/>
                <w:bCs/>
              </w:rPr>
              <w:t>otwartego uczestnictwa w spotkaniach kół naukowych;</w:t>
            </w:r>
          </w:p>
          <w:p w14:paraId="6E8EB12E" w14:textId="77777777" w:rsidR="00E327F2" w:rsidRPr="006D0D3E" w:rsidRDefault="00E327F2" w:rsidP="00B253B7">
            <w:pPr>
              <w:pStyle w:val="Akapitzlist"/>
              <w:numPr>
                <w:ilvl w:val="0"/>
                <w:numId w:val="17"/>
              </w:numPr>
              <w:spacing w:line="240" w:lineRule="auto"/>
              <w:rPr>
                <w:rFonts w:asciiTheme="minorHAnsi" w:hAnsiTheme="minorHAnsi" w:cstheme="minorHAnsi"/>
                <w:bCs/>
              </w:rPr>
            </w:pPr>
            <w:r w:rsidRPr="006D0D3E">
              <w:rPr>
                <w:rFonts w:asciiTheme="minorHAnsi" w:hAnsiTheme="minorHAnsi" w:cstheme="minorHAnsi"/>
                <w:bCs/>
              </w:rPr>
              <w:t>wsparcia - również finansowego - w podejmowaniu inicjatyw naukowych (np. publikacje naukowe, udział czynny w konferencjach naukowych, organizacja wydarzeń o charakterze naukowym, społecznym lub popularyzatorskim);</w:t>
            </w:r>
          </w:p>
          <w:p w14:paraId="7344300F" w14:textId="77AF62E0" w:rsidR="009B69AF" w:rsidRPr="006D0D3E" w:rsidRDefault="006B383A" w:rsidP="00B253B7">
            <w:pPr>
              <w:pStyle w:val="Akapitzlist"/>
              <w:numPr>
                <w:ilvl w:val="0"/>
                <w:numId w:val="17"/>
              </w:numPr>
              <w:spacing w:line="240" w:lineRule="auto"/>
              <w:rPr>
                <w:rFonts w:asciiTheme="minorHAnsi" w:hAnsiTheme="minorHAnsi" w:cstheme="minorHAnsi"/>
                <w:bCs/>
              </w:rPr>
            </w:pPr>
            <w:r w:rsidRPr="006D0D3E">
              <w:rPr>
                <w:rFonts w:asciiTheme="minorHAnsi" w:hAnsiTheme="minorHAnsi" w:cstheme="minorHAnsi"/>
                <w:bCs/>
              </w:rPr>
              <w:t xml:space="preserve">indywidualnego wsparcia </w:t>
            </w:r>
            <w:r w:rsidR="009B69AF" w:rsidRPr="006D0D3E">
              <w:rPr>
                <w:rFonts w:asciiTheme="minorHAnsi" w:hAnsiTheme="minorHAnsi" w:cstheme="minorHAnsi"/>
                <w:bCs/>
              </w:rPr>
              <w:t>(</w:t>
            </w:r>
            <w:r w:rsidRPr="006D0D3E">
              <w:rPr>
                <w:rFonts w:asciiTheme="minorHAnsi" w:hAnsiTheme="minorHAnsi" w:cstheme="minorHAnsi"/>
                <w:bCs/>
              </w:rPr>
              <w:t>każdego zainteresowanego studenta</w:t>
            </w:r>
            <w:r w:rsidR="009B69AF" w:rsidRPr="006D0D3E">
              <w:rPr>
                <w:rFonts w:asciiTheme="minorHAnsi" w:hAnsiTheme="minorHAnsi" w:cstheme="minorHAnsi"/>
                <w:bCs/>
              </w:rPr>
              <w:t>) w sprawie</w:t>
            </w:r>
            <w:r w:rsidRPr="006D0D3E">
              <w:rPr>
                <w:rFonts w:asciiTheme="minorHAnsi" w:hAnsiTheme="minorHAnsi" w:cstheme="minorHAnsi"/>
                <w:bCs/>
              </w:rPr>
              <w:t xml:space="preserve"> </w:t>
            </w:r>
            <w:r w:rsidR="009B69AF" w:rsidRPr="006D0D3E">
              <w:rPr>
                <w:rFonts w:asciiTheme="minorHAnsi" w:hAnsiTheme="minorHAnsi" w:cstheme="minorHAnsi"/>
                <w:bCs/>
              </w:rPr>
              <w:t>planowania Indywidualnej Organizacji Studiów;</w:t>
            </w:r>
          </w:p>
          <w:p w14:paraId="2F6D8ADB" w14:textId="3A6857BB" w:rsidR="006B383A" w:rsidRPr="006D0D3E" w:rsidRDefault="00E327F2" w:rsidP="00B253B7">
            <w:pPr>
              <w:pStyle w:val="Akapitzlist"/>
              <w:numPr>
                <w:ilvl w:val="0"/>
                <w:numId w:val="17"/>
              </w:numPr>
              <w:spacing w:line="240" w:lineRule="auto"/>
              <w:rPr>
                <w:rFonts w:asciiTheme="minorHAnsi" w:hAnsiTheme="minorHAnsi" w:cstheme="minorHAnsi"/>
                <w:bCs/>
              </w:rPr>
            </w:pPr>
            <w:r w:rsidRPr="006D0D3E">
              <w:rPr>
                <w:rFonts w:asciiTheme="minorHAnsi" w:hAnsiTheme="minorHAnsi" w:cstheme="minorHAnsi"/>
                <w:bCs/>
              </w:rPr>
              <w:t xml:space="preserve">indywidualnego wsparcia </w:t>
            </w:r>
            <w:r w:rsidR="009B69AF" w:rsidRPr="006D0D3E">
              <w:rPr>
                <w:rFonts w:asciiTheme="minorHAnsi" w:hAnsiTheme="minorHAnsi" w:cstheme="minorHAnsi"/>
                <w:bCs/>
              </w:rPr>
              <w:t>(</w:t>
            </w:r>
            <w:r w:rsidRPr="006D0D3E">
              <w:rPr>
                <w:rFonts w:asciiTheme="minorHAnsi" w:hAnsiTheme="minorHAnsi" w:cstheme="minorHAnsi"/>
                <w:bCs/>
              </w:rPr>
              <w:t xml:space="preserve">każdego </w:t>
            </w:r>
            <w:r w:rsidR="009B69AF" w:rsidRPr="006D0D3E">
              <w:rPr>
                <w:rFonts w:asciiTheme="minorHAnsi" w:hAnsiTheme="minorHAnsi" w:cstheme="minorHAnsi"/>
                <w:bCs/>
              </w:rPr>
              <w:t>z</w:t>
            </w:r>
            <w:r w:rsidRPr="006D0D3E">
              <w:rPr>
                <w:rFonts w:asciiTheme="minorHAnsi" w:hAnsiTheme="minorHAnsi" w:cstheme="minorHAnsi"/>
                <w:bCs/>
              </w:rPr>
              <w:t>ainteresowanego studenta</w:t>
            </w:r>
            <w:r w:rsidR="009B69AF" w:rsidRPr="006D0D3E">
              <w:rPr>
                <w:rFonts w:asciiTheme="minorHAnsi" w:hAnsiTheme="minorHAnsi" w:cstheme="minorHAnsi"/>
                <w:bCs/>
              </w:rPr>
              <w:t>)</w:t>
            </w:r>
            <w:r w:rsidRPr="006D0D3E">
              <w:rPr>
                <w:rFonts w:asciiTheme="minorHAnsi" w:hAnsiTheme="minorHAnsi" w:cstheme="minorHAnsi"/>
                <w:bCs/>
              </w:rPr>
              <w:t xml:space="preserve"> opieką </w:t>
            </w:r>
            <w:proofErr w:type="spellStart"/>
            <w:r w:rsidRPr="006D0D3E">
              <w:rPr>
                <w:rFonts w:asciiTheme="minorHAnsi" w:hAnsiTheme="minorHAnsi" w:cstheme="minorHAnsi"/>
                <w:bCs/>
              </w:rPr>
              <w:t>mentoringową</w:t>
            </w:r>
            <w:proofErr w:type="spellEnd"/>
            <w:r w:rsidRPr="006D0D3E">
              <w:rPr>
                <w:rFonts w:asciiTheme="minorHAnsi" w:hAnsiTheme="minorHAnsi" w:cstheme="minorHAnsi"/>
                <w:bCs/>
              </w:rPr>
              <w:t xml:space="preserve"> przez dziekana lub zastępcę dziekana</w:t>
            </w:r>
            <w:r w:rsidR="00494BFD" w:rsidRPr="006D0D3E">
              <w:rPr>
                <w:rFonts w:asciiTheme="minorHAnsi" w:hAnsiTheme="minorHAnsi" w:cstheme="minorHAnsi"/>
                <w:bCs/>
              </w:rPr>
              <w:t xml:space="preserve"> w myśl polityki „otwartych drzwi”</w:t>
            </w:r>
            <w:r w:rsidRPr="006D0D3E">
              <w:rPr>
                <w:rFonts w:asciiTheme="minorHAnsi" w:hAnsiTheme="minorHAnsi" w:cstheme="minorHAnsi"/>
                <w:bCs/>
              </w:rPr>
              <w:t xml:space="preserve">. </w:t>
            </w:r>
          </w:p>
          <w:p w14:paraId="0896ACAE" w14:textId="2B4EA052" w:rsidR="00494BFD" w:rsidRPr="006D0D3E" w:rsidRDefault="00494BFD" w:rsidP="00B253B7">
            <w:pPr>
              <w:pStyle w:val="Akapitzlist"/>
              <w:numPr>
                <w:ilvl w:val="0"/>
                <w:numId w:val="17"/>
              </w:numPr>
              <w:spacing w:line="240" w:lineRule="auto"/>
              <w:rPr>
                <w:rFonts w:asciiTheme="minorHAnsi" w:hAnsiTheme="minorHAnsi" w:cstheme="minorHAnsi"/>
                <w:bCs/>
              </w:rPr>
            </w:pPr>
            <w:r w:rsidRPr="006D0D3E">
              <w:rPr>
                <w:rFonts w:asciiTheme="minorHAnsi" w:hAnsiTheme="minorHAnsi" w:cstheme="minorHAnsi"/>
                <w:bCs/>
              </w:rPr>
              <w:t>Polityka „otwartych drzwi” polega na tym, że dziekani są dostępni zawsze, bez potrzeby umawiania się przez sekretariat, każdy student może skonsultować lub załatwić sprawę „od ręki” osobiście na dyżurach lub dzięki środkom komunikacji elektronicznej (mail/MS Teams/doraźne spotkania poza godzinami dyżurów).</w:t>
            </w:r>
          </w:p>
          <w:p w14:paraId="6AF068E0" w14:textId="281BD397" w:rsidR="00494BFD" w:rsidRPr="006D0D3E" w:rsidRDefault="006B383A" w:rsidP="00B253B7">
            <w:pPr>
              <w:rPr>
                <w:rFonts w:asciiTheme="minorHAnsi" w:hAnsiTheme="minorHAnsi" w:cstheme="minorHAnsi"/>
                <w:bCs/>
              </w:rPr>
            </w:pPr>
            <w:r w:rsidRPr="006D0D3E">
              <w:rPr>
                <w:rFonts w:asciiTheme="minorHAnsi" w:hAnsiTheme="minorHAnsi" w:cstheme="minorHAnsi"/>
                <w:bCs/>
              </w:rPr>
              <w:lastRenderedPageBreak/>
              <w:t>Ponadto, uczelnia oferuje możliwości pozyskiwania wsparcia materialnego m.in. w postaci:</w:t>
            </w:r>
          </w:p>
          <w:p w14:paraId="284DA667" w14:textId="77777777" w:rsidR="006B383A" w:rsidRPr="006D0D3E" w:rsidRDefault="006B383A" w:rsidP="00B253B7">
            <w:pPr>
              <w:pStyle w:val="Akapitzlist"/>
              <w:numPr>
                <w:ilvl w:val="0"/>
                <w:numId w:val="18"/>
              </w:numPr>
              <w:spacing w:line="240" w:lineRule="auto"/>
              <w:rPr>
                <w:rFonts w:asciiTheme="minorHAnsi" w:hAnsiTheme="minorHAnsi" w:cstheme="minorHAnsi"/>
                <w:bCs/>
              </w:rPr>
            </w:pPr>
            <w:r w:rsidRPr="006D0D3E">
              <w:rPr>
                <w:rFonts w:asciiTheme="minorHAnsi" w:hAnsiTheme="minorHAnsi" w:cstheme="minorHAnsi"/>
                <w:bCs/>
              </w:rPr>
              <w:t>Stypendium Rektora dla najlepszych studentów;</w:t>
            </w:r>
          </w:p>
          <w:p w14:paraId="4BBCD0EB" w14:textId="0B91975A" w:rsidR="006B383A" w:rsidRPr="006D0D3E" w:rsidRDefault="006B383A" w:rsidP="00B253B7">
            <w:pPr>
              <w:pStyle w:val="Akapitzlist"/>
              <w:numPr>
                <w:ilvl w:val="0"/>
                <w:numId w:val="18"/>
              </w:numPr>
              <w:spacing w:line="240" w:lineRule="auto"/>
              <w:rPr>
                <w:rFonts w:asciiTheme="minorHAnsi" w:hAnsiTheme="minorHAnsi" w:cstheme="minorHAnsi"/>
                <w:bCs/>
              </w:rPr>
            </w:pPr>
            <w:r w:rsidRPr="006D0D3E">
              <w:rPr>
                <w:rFonts w:asciiTheme="minorHAnsi" w:hAnsiTheme="minorHAnsi" w:cstheme="minorHAnsi"/>
                <w:bCs/>
              </w:rPr>
              <w:t>Stypendium socjalne</w:t>
            </w:r>
            <w:r w:rsidR="009B69AF" w:rsidRPr="006D0D3E">
              <w:rPr>
                <w:rFonts w:asciiTheme="minorHAnsi" w:hAnsiTheme="minorHAnsi" w:cstheme="minorHAnsi"/>
                <w:bCs/>
              </w:rPr>
              <w:t>go</w:t>
            </w:r>
            <w:r w:rsidRPr="006D0D3E">
              <w:rPr>
                <w:rFonts w:asciiTheme="minorHAnsi" w:hAnsiTheme="minorHAnsi" w:cstheme="minorHAnsi"/>
                <w:bCs/>
              </w:rPr>
              <w:t>;</w:t>
            </w:r>
          </w:p>
          <w:p w14:paraId="04F654C4" w14:textId="77777777" w:rsidR="006B383A" w:rsidRPr="006D0D3E" w:rsidRDefault="006B383A" w:rsidP="00B253B7">
            <w:pPr>
              <w:pStyle w:val="Akapitzlist"/>
              <w:numPr>
                <w:ilvl w:val="0"/>
                <w:numId w:val="18"/>
              </w:numPr>
              <w:spacing w:line="240" w:lineRule="auto"/>
              <w:rPr>
                <w:rFonts w:asciiTheme="minorHAnsi" w:hAnsiTheme="minorHAnsi" w:cstheme="minorHAnsi"/>
                <w:bCs/>
              </w:rPr>
            </w:pPr>
            <w:r w:rsidRPr="006D0D3E">
              <w:rPr>
                <w:rFonts w:asciiTheme="minorHAnsi" w:hAnsiTheme="minorHAnsi" w:cstheme="minorHAnsi"/>
                <w:bCs/>
              </w:rPr>
              <w:t>Stypendium dla cudzoziemców;</w:t>
            </w:r>
          </w:p>
          <w:p w14:paraId="2BCF1688" w14:textId="72A24C8D" w:rsidR="006B383A" w:rsidRPr="006D0D3E" w:rsidRDefault="006B383A" w:rsidP="00B253B7">
            <w:pPr>
              <w:pStyle w:val="Akapitzlist"/>
              <w:numPr>
                <w:ilvl w:val="0"/>
                <w:numId w:val="18"/>
              </w:numPr>
              <w:spacing w:line="240" w:lineRule="auto"/>
              <w:rPr>
                <w:rFonts w:asciiTheme="minorHAnsi" w:hAnsiTheme="minorHAnsi" w:cstheme="minorHAnsi"/>
                <w:bCs/>
              </w:rPr>
            </w:pPr>
            <w:r w:rsidRPr="006D0D3E">
              <w:rPr>
                <w:rFonts w:asciiTheme="minorHAnsi" w:hAnsiTheme="minorHAnsi" w:cstheme="minorHAnsi"/>
                <w:bCs/>
              </w:rPr>
              <w:t>Stypendium specjalne</w:t>
            </w:r>
            <w:r w:rsidR="009B69AF" w:rsidRPr="006D0D3E">
              <w:rPr>
                <w:rFonts w:asciiTheme="minorHAnsi" w:hAnsiTheme="minorHAnsi" w:cstheme="minorHAnsi"/>
                <w:bCs/>
              </w:rPr>
              <w:t>go</w:t>
            </w:r>
            <w:r w:rsidRPr="006D0D3E">
              <w:rPr>
                <w:rFonts w:asciiTheme="minorHAnsi" w:hAnsiTheme="minorHAnsi" w:cstheme="minorHAnsi"/>
                <w:bCs/>
              </w:rPr>
              <w:t xml:space="preserve"> dla osób niepełnosprawnych;</w:t>
            </w:r>
          </w:p>
          <w:p w14:paraId="5BC478FF" w14:textId="0FB29D7B" w:rsidR="006B383A" w:rsidRPr="006D0D3E" w:rsidRDefault="006B383A" w:rsidP="00B253B7">
            <w:pPr>
              <w:pStyle w:val="Akapitzlist"/>
              <w:numPr>
                <w:ilvl w:val="0"/>
                <w:numId w:val="18"/>
              </w:numPr>
              <w:spacing w:line="240" w:lineRule="auto"/>
              <w:rPr>
                <w:rFonts w:asciiTheme="minorHAnsi" w:hAnsiTheme="minorHAnsi" w:cstheme="minorHAnsi"/>
                <w:bCs/>
              </w:rPr>
            </w:pPr>
            <w:r w:rsidRPr="006D0D3E">
              <w:rPr>
                <w:rFonts w:asciiTheme="minorHAnsi" w:hAnsiTheme="minorHAnsi" w:cstheme="minorHAnsi"/>
                <w:bCs/>
              </w:rPr>
              <w:t>Zapomog</w:t>
            </w:r>
            <w:r w:rsidR="009B69AF" w:rsidRPr="006D0D3E">
              <w:rPr>
                <w:rFonts w:asciiTheme="minorHAnsi" w:hAnsiTheme="minorHAnsi" w:cstheme="minorHAnsi"/>
                <w:bCs/>
              </w:rPr>
              <w:t>i</w:t>
            </w:r>
            <w:r w:rsidRPr="006D0D3E">
              <w:rPr>
                <w:rFonts w:asciiTheme="minorHAnsi" w:hAnsiTheme="minorHAnsi" w:cstheme="minorHAnsi"/>
                <w:bCs/>
              </w:rPr>
              <w:t>.</w:t>
            </w:r>
          </w:p>
          <w:p w14:paraId="02BD35CF" w14:textId="77777777" w:rsidR="006B383A" w:rsidRPr="006D0D3E" w:rsidRDefault="006B383A" w:rsidP="00B253B7">
            <w:pPr>
              <w:rPr>
                <w:rFonts w:asciiTheme="minorHAnsi" w:hAnsiTheme="minorHAnsi" w:cstheme="minorHAnsi"/>
                <w:bCs/>
              </w:rPr>
            </w:pPr>
            <w:r w:rsidRPr="006D0D3E">
              <w:rPr>
                <w:rFonts w:asciiTheme="minorHAnsi" w:hAnsiTheme="minorHAnsi" w:cstheme="minorHAnsi"/>
                <w:bCs/>
              </w:rPr>
              <w:t>Studenci Uniwersytetu Opolskiego</w:t>
            </w:r>
            <w:r w:rsidR="000E1644" w:rsidRPr="006D0D3E">
              <w:rPr>
                <w:rFonts w:asciiTheme="minorHAnsi" w:hAnsiTheme="minorHAnsi" w:cstheme="minorHAnsi"/>
                <w:bCs/>
              </w:rPr>
              <w:t xml:space="preserve"> mają również możliwość aplikowania o:</w:t>
            </w:r>
          </w:p>
          <w:p w14:paraId="743616A8" w14:textId="77777777" w:rsidR="000E1644" w:rsidRPr="006D0D3E" w:rsidRDefault="000E1644" w:rsidP="00B253B7">
            <w:pPr>
              <w:pStyle w:val="Akapitzlist"/>
              <w:numPr>
                <w:ilvl w:val="0"/>
                <w:numId w:val="19"/>
              </w:numPr>
              <w:spacing w:line="240" w:lineRule="auto"/>
              <w:rPr>
                <w:rFonts w:asciiTheme="minorHAnsi" w:hAnsiTheme="minorHAnsi" w:cstheme="minorHAnsi"/>
                <w:bCs/>
              </w:rPr>
            </w:pPr>
            <w:r w:rsidRPr="006D0D3E">
              <w:rPr>
                <w:rFonts w:asciiTheme="minorHAnsi" w:hAnsiTheme="minorHAnsi" w:cstheme="minorHAnsi"/>
                <w:bCs/>
              </w:rPr>
              <w:t>Stypendium Prezydenta Miasta Opola;</w:t>
            </w:r>
          </w:p>
          <w:p w14:paraId="32C95AF3" w14:textId="26F7323E" w:rsidR="000E1644" w:rsidRPr="006D0D3E" w:rsidRDefault="000E1644" w:rsidP="00B253B7">
            <w:pPr>
              <w:pStyle w:val="Akapitzlist"/>
              <w:numPr>
                <w:ilvl w:val="0"/>
                <w:numId w:val="19"/>
              </w:numPr>
              <w:spacing w:line="240" w:lineRule="auto"/>
              <w:rPr>
                <w:rFonts w:asciiTheme="minorHAnsi" w:hAnsiTheme="minorHAnsi" w:cstheme="minorHAnsi"/>
                <w:bCs/>
              </w:rPr>
            </w:pPr>
            <w:r w:rsidRPr="006D0D3E">
              <w:rPr>
                <w:rFonts w:asciiTheme="minorHAnsi" w:hAnsiTheme="minorHAnsi" w:cstheme="minorHAnsi"/>
                <w:bCs/>
              </w:rPr>
              <w:t xml:space="preserve">Stypendium Marszałka Województwa Opolskiego. </w:t>
            </w:r>
          </w:p>
        </w:tc>
      </w:tr>
      <w:tr w:rsidR="00C918CC" w:rsidRPr="006D0D3E" w14:paraId="438305A5" w14:textId="77777777" w:rsidTr="00346580">
        <w:tc>
          <w:tcPr>
            <w:tcW w:w="334" w:type="pct"/>
            <w:shd w:val="clear" w:color="auto" w:fill="auto"/>
          </w:tcPr>
          <w:p w14:paraId="76AA7052" w14:textId="27E1EEEC" w:rsidR="00C918CC" w:rsidRPr="006D0D3E" w:rsidRDefault="00C918CC" w:rsidP="006D0D3E">
            <w:pPr>
              <w:jc w:val="left"/>
              <w:rPr>
                <w:rFonts w:asciiTheme="minorHAnsi" w:hAnsiTheme="minorHAnsi" w:cstheme="minorHAnsi"/>
                <w:bCs/>
                <w:szCs w:val="22"/>
              </w:rPr>
            </w:pPr>
          </w:p>
        </w:tc>
        <w:tc>
          <w:tcPr>
            <w:tcW w:w="1553" w:type="pct"/>
            <w:shd w:val="clear" w:color="auto" w:fill="auto"/>
          </w:tcPr>
          <w:p w14:paraId="03A3FB0B" w14:textId="252546AD" w:rsidR="00C918CC" w:rsidRPr="006D0D3E" w:rsidRDefault="0044511F" w:rsidP="006D0D3E">
            <w:pPr>
              <w:pStyle w:val="Default"/>
              <w:rPr>
                <w:rFonts w:asciiTheme="minorHAnsi" w:hAnsiTheme="minorHAnsi" w:cstheme="minorHAnsi"/>
                <w:sz w:val="22"/>
                <w:szCs w:val="22"/>
              </w:rPr>
            </w:pPr>
            <w:r w:rsidRPr="006D0D3E">
              <w:rPr>
                <w:rFonts w:asciiTheme="minorHAnsi" w:hAnsiTheme="minorHAnsi" w:cstheme="minorHAnsi"/>
                <w:sz w:val="22"/>
                <w:szCs w:val="22"/>
              </w:rPr>
              <w:t>Zi</w:t>
            </w:r>
            <w:r w:rsidR="00EB2D44" w:rsidRPr="006D0D3E">
              <w:rPr>
                <w:rFonts w:asciiTheme="minorHAnsi" w:hAnsiTheme="minorHAnsi" w:cstheme="minorHAnsi"/>
                <w:sz w:val="22"/>
                <w:szCs w:val="22"/>
              </w:rPr>
              <w:t xml:space="preserve">ntensyfikowanie działań promocyjnych dla ofert ACK </w:t>
            </w:r>
          </w:p>
        </w:tc>
        <w:tc>
          <w:tcPr>
            <w:tcW w:w="3113" w:type="pct"/>
            <w:shd w:val="clear" w:color="auto" w:fill="auto"/>
          </w:tcPr>
          <w:p w14:paraId="7D688FB7" w14:textId="77777777" w:rsidR="00DF3FC1" w:rsidRPr="006D0D3E" w:rsidRDefault="00DF3FC1" w:rsidP="00DF3FC1">
            <w:pPr>
              <w:rPr>
                <w:rFonts w:asciiTheme="minorHAnsi" w:hAnsiTheme="minorHAnsi" w:cstheme="minorHAnsi"/>
                <w:bCs/>
                <w:szCs w:val="22"/>
              </w:rPr>
            </w:pPr>
            <w:r w:rsidRPr="006D0D3E">
              <w:rPr>
                <w:rFonts w:asciiTheme="minorHAnsi" w:hAnsiTheme="minorHAnsi" w:cstheme="minorHAnsi"/>
                <w:bCs/>
                <w:szCs w:val="22"/>
              </w:rPr>
              <w:t xml:space="preserve">Zalecenie zostało zrealizowane. </w:t>
            </w:r>
          </w:p>
          <w:p w14:paraId="632822A8" w14:textId="68EFBB21" w:rsidR="0067136C" w:rsidRPr="0067136C" w:rsidRDefault="00921BFD" w:rsidP="00D22E98">
            <w:pPr>
              <w:pStyle w:val="Akapitzlist"/>
              <w:numPr>
                <w:ilvl w:val="0"/>
                <w:numId w:val="49"/>
              </w:numPr>
              <w:rPr>
                <w:rFonts w:asciiTheme="minorHAnsi" w:hAnsiTheme="minorHAnsi" w:cstheme="minorHAnsi"/>
                <w:bCs/>
              </w:rPr>
            </w:pPr>
            <w:r w:rsidRPr="0067136C">
              <w:rPr>
                <w:rFonts w:asciiTheme="minorHAnsi" w:hAnsiTheme="minorHAnsi" w:cstheme="minorHAnsi"/>
                <w:bCs/>
                <w:color w:val="000000" w:themeColor="text1"/>
              </w:rPr>
              <w:t>Oferty ACK dostępne są na stronie internetowej centrum</w:t>
            </w:r>
            <w:r w:rsidR="00DF3FC1" w:rsidRPr="0067136C">
              <w:rPr>
                <w:rFonts w:asciiTheme="minorHAnsi" w:hAnsiTheme="minorHAnsi" w:cstheme="minorHAnsi"/>
                <w:bCs/>
                <w:color w:val="000000" w:themeColor="text1"/>
              </w:rPr>
              <w:t xml:space="preserve"> (</w:t>
            </w:r>
            <w:hyperlink r:id="rId18" w:history="1">
              <w:r w:rsidR="0067136C" w:rsidRPr="00D61433">
                <w:rPr>
                  <w:rStyle w:val="Hipercze"/>
                  <w:rFonts w:asciiTheme="minorHAnsi" w:hAnsiTheme="minorHAnsi" w:cstheme="minorHAnsi"/>
                  <w:bCs/>
                </w:rPr>
                <w:t>https://www.kariera.uni.opole.pl/</w:t>
              </w:r>
            </w:hyperlink>
            <w:r w:rsidR="0067136C">
              <w:rPr>
                <w:rFonts w:asciiTheme="minorHAnsi" w:hAnsiTheme="minorHAnsi" w:cstheme="minorHAnsi"/>
                <w:bCs/>
                <w:color w:val="000000" w:themeColor="text1"/>
              </w:rPr>
              <w:t>)</w:t>
            </w:r>
            <w:r w:rsidRPr="0067136C">
              <w:rPr>
                <w:rFonts w:asciiTheme="minorHAnsi" w:hAnsiTheme="minorHAnsi" w:cstheme="minorHAnsi"/>
                <w:bCs/>
                <w:color w:val="000000" w:themeColor="text1"/>
              </w:rPr>
              <w:t>,</w:t>
            </w:r>
            <w:r w:rsidR="00DF3FC1" w:rsidRPr="0067136C">
              <w:rPr>
                <w:rFonts w:asciiTheme="minorHAnsi" w:hAnsiTheme="minorHAnsi" w:cstheme="minorHAnsi"/>
                <w:bCs/>
                <w:color w:val="000000" w:themeColor="text1"/>
              </w:rPr>
              <w:t xml:space="preserve"> </w:t>
            </w:r>
            <w:r w:rsidRPr="0067136C">
              <w:rPr>
                <w:rFonts w:asciiTheme="minorHAnsi" w:hAnsiTheme="minorHAnsi" w:cstheme="minorHAnsi"/>
                <w:bCs/>
                <w:color w:val="000000" w:themeColor="text1"/>
              </w:rPr>
              <w:t xml:space="preserve">a także w mediach społecznościowych. </w:t>
            </w:r>
          </w:p>
          <w:p w14:paraId="44E29536" w14:textId="6A128293" w:rsidR="00C918CC" w:rsidRPr="0067136C" w:rsidRDefault="00921BFD" w:rsidP="00D22E98">
            <w:pPr>
              <w:pStyle w:val="Akapitzlist"/>
              <w:numPr>
                <w:ilvl w:val="0"/>
                <w:numId w:val="49"/>
              </w:numPr>
              <w:rPr>
                <w:rFonts w:asciiTheme="minorHAnsi" w:hAnsiTheme="minorHAnsi" w:cstheme="minorHAnsi"/>
                <w:bCs/>
              </w:rPr>
            </w:pPr>
            <w:r w:rsidRPr="0067136C">
              <w:rPr>
                <w:rFonts w:asciiTheme="minorHAnsi" w:hAnsiTheme="minorHAnsi" w:cstheme="minorHAnsi"/>
                <w:bCs/>
                <w:color w:val="000000" w:themeColor="text1"/>
              </w:rPr>
              <w:t xml:space="preserve">Wybrane inicjatywy kierowane bezpośrednio do studentów WPiA są promowane także z udziałem tradycyjnych form komunikacji (plakaty, billboardy, </w:t>
            </w:r>
            <w:proofErr w:type="spellStart"/>
            <w:r w:rsidRPr="0067136C">
              <w:rPr>
                <w:rFonts w:asciiTheme="minorHAnsi" w:hAnsiTheme="minorHAnsi" w:cstheme="minorHAnsi"/>
                <w:bCs/>
                <w:color w:val="000000" w:themeColor="text1"/>
              </w:rPr>
              <w:t>rollstandy</w:t>
            </w:r>
            <w:proofErr w:type="spellEnd"/>
            <w:r w:rsidRPr="0067136C">
              <w:rPr>
                <w:rFonts w:asciiTheme="minorHAnsi" w:hAnsiTheme="minorHAnsi" w:cstheme="minorHAnsi"/>
                <w:bCs/>
                <w:color w:val="000000" w:themeColor="text1"/>
              </w:rPr>
              <w:t xml:space="preserve"> itd. oraz za pomocą wydziałowych studenckich ambasadorów akcji rekrutacyjnych organizowanych przez duże kancelarie i firmy konsultingowe. </w:t>
            </w:r>
          </w:p>
        </w:tc>
      </w:tr>
      <w:tr w:rsidR="00C918CC" w:rsidRPr="006D0D3E" w14:paraId="6044C768" w14:textId="77777777" w:rsidTr="00346580">
        <w:tc>
          <w:tcPr>
            <w:tcW w:w="334" w:type="pct"/>
            <w:shd w:val="clear" w:color="auto" w:fill="auto"/>
          </w:tcPr>
          <w:p w14:paraId="147C5A4B" w14:textId="6BA28638" w:rsidR="00C918CC" w:rsidRPr="006D0D3E" w:rsidRDefault="00C918CC" w:rsidP="006D0D3E">
            <w:pPr>
              <w:jc w:val="left"/>
              <w:rPr>
                <w:rFonts w:asciiTheme="minorHAnsi" w:hAnsiTheme="minorHAnsi" w:cstheme="minorHAnsi"/>
                <w:bCs/>
                <w:szCs w:val="22"/>
              </w:rPr>
            </w:pPr>
          </w:p>
        </w:tc>
        <w:tc>
          <w:tcPr>
            <w:tcW w:w="1553" w:type="pct"/>
            <w:shd w:val="clear" w:color="auto" w:fill="auto"/>
          </w:tcPr>
          <w:p w14:paraId="01A0B070" w14:textId="2C324315" w:rsidR="00C918CC" w:rsidRPr="006D0D3E" w:rsidRDefault="00EB2D44" w:rsidP="006D0D3E">
            <w:pPr>
              <w:pStyle w:val="Default"/>
              <w:rPr>
                <w:rFonts w:asciiTheme="minorHAnsi" w:hAnsiTheme="minorHAnsi" w:cstheme="minorHAnsi"/>
                <w:sz w:val="22"/>
                <w:szCs w:val="22"/>
              </w:rPr>
            </w:pPr>
            <w:r w:rsidRPr="006D0D3E">
              <w:rPr>
                <w:rFonts w:asciiTheme="minorHAnsi" w:hAnsiTheme="minorHAnsi" w:cstheme="minorHAnsi"/>
                <w:sz w:val="22"/>
                <w:szCs w:val="22"/>
              </w:rPr>
              <w:t xml:space="preserve">Zaangażowanie Wydziału w inne niż Erasmus+ programy wymian studenckich i nawiązanie w tym celu współpracy z innymi wydziałami prawa. </w:t>
            </w:r>
          </w:p>
        </w:tc>
        <w:tc>
          <w:tcPr>
            <w:tcW w:w="3113" w:type="pct"/>
            <w:shd w:val="clear" w:color="auto" w:fill="auto"/>
          </w:tcPr>
          <w:p w14:paraId="0FBB3F27" w14:textId="77777777" w:rsidR="000C369A" w:rsidRPr="006D0D3E" w:rsidRDefault="000C369A" w:rsidP="006D0D3E">
            <w:pPr>
              <w:rPr>
                <w:rFonts w:asciiTheme="minorHAnsi" w:hAnsiTheme="minorHAnsi" w:cstheme="minorHAnsi"/>
                <w:bCs/>
                <w:szCs w:val="22"/>
              </w:rPr>
            </w:pPr>
            <w:r w:rsidRPr="006D0D3E">
              <w:rPr>
                <w:rFonts w:asciiTheme="minorHAnsi" w:hAnsiTheme="minorHAnsi" w:cstheme="minorHAnsi"/>
                <w:bCs/>
                <w:szCs w:val="22"/>
              </w:rPr>
              <w:t xml:space="preserve">Zalecenie zostało zrealizowane. </w:t>
            </w:r>
          </w:p>
          <w:p w14:paraId="66989C6F" w14:textId="77777777" w:rsidR="00C918CC" w:rsidRPr="006D0D3E" w:rsidRDefault="000C369A" w:rsidP="006D0D3E">
            <w:pPr>
              <w:pStyle w:val="Akapitzlist"/>
              <w:numPr>
                <w:ilvl w:val="0"/>
                <w:numId w:val="32"/>
              </w:numPr>
              <w:spacing w:line="240" w:lineRule="auto"/>
              <w:rPr>
                <w:rFonts w:asciiTheme="minorHAnsi" w:hAnsiTheme="minorHAnsi" w:cstheme="minorHAnsi"/>
                <w:bCs/>
              </w:rPr>
            </w:pPr>
            <w:r w:rsidRPr="006D0D3E">
              <w:rPr>
                <w:rFonts w:asciiTheme="minorHAnsi" w:hAnsiTheme="minorHAnsi" w:cstheme="minorHAnsi"/>
                <w:bCs/>
              </w:rPr>
              <w:t>Wydział zawarł porozumienie o współpracy z Wydziałem Prawa i Administracji Akademii Sztuki Wojennej, którego celem jest m.in. poszukiwanie możliwością współpracy międzynarodowej w zakresie edukacji oraz aktywizacji form rozwoju zawodowego uzdolnionych studentów.</w:t>
            </w:r>
          </w:p>
          <w:p w14:paraId="6B000C8D" w14:textId="77777777" w:rsidR="000C369A" w:rsidRPr="006D0D3E" w:rsidRDefault="000C369A" w:rsidP="006D0D3E">
            <w:pPr>
              <w:pStyle w:val="Akapitzlist"/>
              <w:numPr>
                <w:ilvl w:val="0"/>
                <w:numId w:val="32"/>
              </w:numPr>
              <w:spacing w:line="240" w:lineRule="auto"/>
              <w:rPr>
                <w:rFonts w:asciiTheme="minorHAnsi" w:hAnsiTheme="minorHAnsi" w:cstheme="minorHAnsi"/>
                <w:bCs/>
              </w:rPr>
            </w:pPr>
            <w:r w:rsidRPr="006D0D3E">
              <w:rPr>
                <w:rFonts w:asciiTheme="minorHAnsi" w:hAnsiTheme="minorHAnsi" w:cstheme="minorHAnsi"/>
                <w:bCs/>
              </w:rPr>
              <w:t xml:space="preserve">Wydział zawarł porozumienie o współpracy </w:t>
            </w:r>
            <w:r w:rsidR="00073125" w:rsidRPr="006D0D3E">
              <w:rPr>
                <w:rFonts w:asciiTheme="minorHAnsi" w:hAnsiTheme="minorHAnsi" w:cstheme="minorHAnsi"/>
                <w:bCs/>
              </w:rPr>
              <w:t xml:space="preserve">z University of </w:t>
            </w:r>
            <w:proofErr w:type="spellStart"/>
            <w:r w:rsidR="00073125" w:rsidRPr="006D0D3E">
              <w:rPr>
                <w:rFonts w:asciiTheme="minorHAnsi" w:hAnsiTheme="minorHAnsi" w:cstheme="minorHAnsi"/>
                <w:bCs/>
              </w:rPr>
              <w:t>Miskolc</w:t>
            </w:r>
            <w:proofErr w:type="spellEnd"/>
            <w:r w:rsidR="00073125" w:rsidRPr="006D0D3E">
              <w:rPr>
                <w:rFonts w:asciiTheme="minorHAnsi" w:hAnsiTheme="minorHAnsi" w:cstheme="minorHAnsi"/>
                <w:bCs/>
              </w:rPr>
              <w:t xml:space="preserve"> Central </w:t>
            </w:r>
            <w:proofErr w:type="spellStart"/>
            <w:r w:rsidR="00073125" w:rsidRPr="006D0D3E">
              <w:rPr>
                <w:rFonts w:asciiTheme="minorHAnsi" w:hAnsiTheme="minorHAnsi" w:cstheme="minorHAnsi"/>
                <w:bCs/>
              </w:rPr>
              <w:t>European</w:t>
            </w:r>
            <w:proofErr w:type="spellEnd"/>
            <w:r w:rsidR="00073125" w:rsidRPr="006D0D3E">
              <w:rPr>
                <w:rFonts w:asciiTheme="minorHAnsi" w:hAnsiTheme="minorHAnsi" w:cstheme="minorHAnsi"/>
                <w:bCs/>
              </w:rPr>
              <w:t xml:space="preserve"> </w:t>
            </w:r>
            <w:proofErr w:type="spellStart"/>
            <w:r w:rsidR="00073125" w:rsidRPr="006D0D3E">
              <w:rPr>
                <w:rFonts w:asciiTheme="minorHAnsi" w:hAnsiTheme="minorHAnsi" w:cstheme="minorHAnsi"/>
                <w:bCs/>
              </w:rPr>
              <w:t>Academy</w:t>
            </w:r>
            <w:proofErr w:type="spellEnd"/>
            <w:r w:rsidR="00073125" w:rsidRPr="006D0D3E">
              <w:rPr>
                <w:rFonts w:asciiTheme="minorHAnsi" w:hAnsiTheme="minorHAnsi" w:cstheme="minorHAnsi"/>
                <w:bCs/>
              </w:rPr>
              <w:t xml:space="preserve"> (Węgry) oraz z Pan-</w:t>
            </w:r>
            <w:proofErr w:type="spellStart"/>
            <w:r w:rsidR="00073125" w:rsidRPr="006D0D3E">
              <w:rPr>
                <w:rFonts w:asciiTheme="minorHAnsi" w:hAnsiTheme="minorHAnsi" w:cstheme="minorHAnsi"/>
                <w:bCs/>
              </w:rPr>
              <w:t>European</w:t>
            </w:r>
            <w:proofErr w:type="spellEnd"/>
            <w:r w:rsidR="00073125" w:rsidRPr="006D0D3E">
              <w:rPr>
                <w:rFonts w:asciiTheme="minorHAnsi" w:hAnsiTheme="minorHAnsi" w:cstheme="minorHAnsi"/>
                <w:bCs/>
              </w:rPr>
              <w:t xml:space="preserve"> University, </w:t>
            </w:r>
            <w:proofErr w:type="spellStart"/>
            <w:r w:rsidR="00073125" w:rsidRPr="006D0D3E">
              <w:rPr>
                <w:rFonts w:asciiTheme="minorHAnsi" w:hAnsiTheme="minorHAnsi" w:cstheme="minorHAnsi"/>
                <w:bCs/>
              </w:rPr>
              <w:t>Faculty</w:t>
            </w:r>
            <w:proofErr w:type="spellEnd"/>
            <w:r w:rsidR="00073125" w:rsidRPr="006D0D3E">
              <w:rPr>
                <w:rFonts w:asciiTheme="minorHAnsi" w:hAnsiTheme="minorHAnsi" w:cstheme="minorHAnsi"/>
                <w:bCs/>
              </w:rPr>
              <w:t xml:space="preserve"> of Law (Słowacja).</w:t>
            </w:r>
          </w:p>
          <w:p w14:paraId="037951D3" w14:textId="6FCD5738" w:rsidR="00073125" w:rsidRPr="006D0D3E" w:rsidRDefault="00073125" w:rsidP="006D0D3E">
            <w:pPr>
              <w:pStyle w:val="Akapitzlist"/>
              <w:numPr>
                <w:ilvl w:val="0"/>
                <w:numId w:val="32"/>
              </w:numPr>
              <w:spacing w:line="240" w:lineRule="auto"/>
              <w:rPr>
                <w:rFonts w:asciiTheme="minorHAnsi" w:hAnsiTheme="minorHAnsi" w:cstheme="minorHAnsi"/>
                <w:bCs/>
              </w:rPr>
            </w:pPr>
            <w:r w:rsidRPr="006D0D3E">
              <w:rPr>
                <w:rFonts w:asciiTheme="minorHAnsi" w:hAnsiTheme="minorHAnsi" w:cstheme="minorHAnsi"/>
                <w:bCs/>
              </w:rPr>
              <w:t xml:space="preserve">Obie umowy umożliwiają międzynarodowe wymiany studentów na zasadach innych niż program Erasmus+. </w:t>
            </w:r>
          </w:p>
        </w:tc>
      </w:tr>
      <w:tr w:rsidR="00C918CC" w:rsidRPr="006D0D3E" w14:paraId="018ACADD" w14:textId="77777777" w:rsidTr="00346580">
        <w:tc>
          <w:tcPr>
            <w:tcW w:w="334" w:type="pct"/>
            <w:shd w:val="clear" w:color="auto" w:fill="auto"/>
          </w:tcPr>
          <w:p w14:paraId="49A2C85F" w14:textId="45A6BD70" w:rsidR="00C918CC" w:rsidRPr="006D0D3E" w:rsidRDefault="00C918CC" w:rsidP="006D0D3E">
            <w:pPr>
              <w:jc w:val="left"/>
              <w:rPr>
                <w:rFonts w:asciiTheme="minorHAnsi" w:hAnsiTheme="minorHAnsi" w:cstheme="minorHAnsi"/>
                <w:bCs/>
                <w:szCs w:val="22"/>
              </w:rPr>
            </w:pPr>
          </w:p>
        </w:tc>
        <w:tc>
          <w:tcPr>
            <w:tcW w:w="1553" w:type="pct"/>
            <w:shd w:val="clear" w:color="auto" w:fill="auto"/>
          </w:tcPr>
          <w:p w14:paraId="04EDAFBE" w14:textId="16328C04" w:rsidR="00C918CC" w:rsidRPr="006D0D3E" w:rsidRDefault="00EB2D44" w:rsidP="006D0D3E">
            <w:pPr>
              <w:pStyle w:val="Default"/>
              <w:rPr>
                <w:rFonts w:asciiTheme="minorHAnsi" w:hAnsiTheme="minorHAnsi" w:cstheme="minorHAnsi"/>
                <w:sz w:val="22"/>
                <w:szCs w:val="22"/>
              </w:rPr>
            </w:pPr>
            <w:r w:rsidRPr="006D0D3E">
              <w:rPr>
                <w:rFonts w:asciiTheme="minorHAnsi" w:hAnsiTheme="minorHAnsi" w:cstheme="minorHAnsi"/>
                <w:sz w:val="22"/>
                <w:szCs w:val="22"/>
              </w:rPr>
              <w:t xml:space="preserve">Uzupełnienie ankiety ewaluacji zajęć o pytanie dotyczące oceny przyjętych zasad oceniania studentów oraz sposobów weryfikacji osiąganych przez studentów efektów kształcenia. </w:t>
            </w:r>
          </w:p>
        </w:tc>
        <w:tc>
          <w:tcPr>
            <w:tcW w:w="3113" w:type="pct"/>
            <w:shd w:val="clear" w:color="auto" w:fill="auto"/>
          </w:tcPr>
          <w:p w14:paraId="7A24FF46" w14:textId="77777777" w:rsidR="00BB3110" w:rsidRPr="006D0D3E" w:rsidRDefault="00357CF6" w:rsidP="006D0D3E">
            <w:pPr>
              <w:rPr>
                <w:rFonts w:asciiTheme="minorHAnsi" w:hAnsiTheme="minorHAnsi" w:cstheme="minorHAnsi"/>
                <w:bCs/>
                <w:szCs w:val="22"/>
              </w:rPr>
            </w:pPr>
            <w:r w:rsidRPr="006D0D3E">
              <w:rPr>
                <w:rFonts w:asciiTheme="minorHAnsi" w:hAnsiTheme="minorHAnsi" w:cstheme="minorHAnsi"/>
                <w:bCs/>
                <w:szCs w:val="22"/>
              </w:rPr>
              <w:t xml:space="preserve">Zalecenie zostało zrealizowane. </w:t>
            </w:r>
          </w:p>
          <w:p w14:paraId="7EE0279E" w14:textId="25143C66" w:rsidR="00C918CC" w:rsidRPr="006D0D3E" w:rsidRDefault="00357CF6" w:rsidP="006D0D3E">
            <w:pPr>
              <w:pStyle w:val="Akapitzlist"/>
              <w:numPr>
                <w:ilvl w:val="0"/>
                <w:numId w:val="13"/>
              </w:numPr>
              <w:spacing w:line="240" w:lineRule="auto"/>
              <w:rPr>
                <w:rFonts w:asciiTheme="minorHAnsi" w:hAnsiTheme="minorHAnsi" w:cstheme="minorHAnsi"/>
              </w:rPr>
            </w:pPr>
            <w:r w:rsidRPr="006D0D3E">
              <w:rPr>
                <w:rFonts w:asciiTheme="minorHAnsi" w:hAnsiTheme="minorHAnsi" w:cstheme="minorHAnsi"/>
                <w:bCs/>
              </w:rPr>
              <w:t xml:space="preserve">Szablon ankiety ewaluacji zajęć określony jest w procedurze </w:t>
            </w:r>
            <w:r w:rsidRPr="006D0D3E">
              <w:rPr>
                <w:rFonts w:asciiTheme="minorHAnsi" w:hAnsiTheme="minorHAnsi" w:cstheme="minorHAnsi"/>
              </w:rPr>
              <w:t>SDJK-</w:t>
            </w:r>
            <w:r w:rsidR="00960414" w:rsidRPr="006D0D3E">
              <w:rPr>
                <w:rFonts w:asciiTheme="minorHAnsi" w:hAnsiTheme="minorHAnsi" w:cstheme="minorHAnsi"/>
              </w:rPr>
              <w:t>O</w:t>
            </w:r>
            <w:r w:rsidRPr="006D0D3E">
              <w:rPr>
                <w:rFonts w:asciiTheme="minorHAnsi" w:hAnsiTheme="minorHAnsi" w:cstheme="minorHAnsi"/>
              </w:rPr>
              <w:t>-U8, będącej częścią Uczelnianej Księgi Jakości Kształcenia (</w:t>
            </w:r>
            <w:hyperlink r:id="rId19" w:history="1">
              <w:r w:rsidRPr="006D0D3E">
                <w:rPr>
                  <w:rStyle w:val="Hipercze"/>
                  <w:rFonts w:asciiTheme="minorHAnsi" w:hAnsiTheme="minorHAnsi" w:cstheme="minorHAnsi"/>
                </w:rPr>
                <w:t>http://jakoscksztalcenia.uni.opole.pl/wp-content/uploads/Procedura-SDJK-O-U8-zmiana-9-2023-1-18.01.2023.docx</w:t>
              </w:r>
            </w:hyperlink>
            <w:r w:rsidRPr="006D0D3E">
              <w:rPr>
                <w:rFonts w:asciiTheme="minorHAnsi" w:hAnsiTheme="minorHAnsi" w:cstheme="minorHAnsi"/>
              </w:rPr>
              <w:t xml:space="preserve">). </w:t>
            </w:r>
          </w:p>
          <w:p w14:paraId="135F60E8" w14:textId="77777777" w:rsidR="00BB3110" w:rsidRPr="006D0D3E" w:rsidRDefault="00BB3110" w:rsidP="006D0D3E">
            <w:pPr>
              <w:pStyle w:val="Akapitzlist"/>
              <w:numPr>
                <w:ilvl w:val="0"/>
                <w:numId w:val="13"/>
              </w:numPr>
              <w:spacing w:line="240" w:lineRule="auto"/>
              <w:rPr>
                <w:rFonts w:asciiTheme="minorHAnsi" w:hAnsiTheme="minorHAnsi" w:cstheme="minorHAnsi"/>
                <w:bCs/>
              </w:rPr>
            </w:pPr>
            <w:r w:rsidRPr="006D0D3E">
              <w:rPr>
                <w:rFonts w:asciiTheme="minorHAnsi" w:hAnsiTheme="minorHAnsi" w:cstheme="minorHAnsi"/>
                <w:bCs/>
              </w:rPr>
              <w:lastRenderedPageBreak/>
              <w:t>U</w:t>
            </w:r>
            <w:r w:rsidR="00357CF6" w:rsidRPr="006D0D3E">
              <w:rPr>
                <w:rFonts w:asciiTheme="minorHAnsi" w:hAnsiTheme="minorHAnsi" w:cstheme="minorHAnsi"/>
                <w:bCs/>
              </w:rPr>
              <w:t xml:space="preserve">czelnia zmieniła sposób przeprowadzania badań ankietowych. </w:t>
            </w:r>
          </w:p>
          <w:p w14:paraId="7FEA11E5" w14:textId="77777777" w:rsidR="00BB3110" w:rsidRPr="006D0D3E" w:rsidRDefault="00357CF6" w:rsidP="006D0D3E">
            <w:pPr>
              <w:pStyle w:val="Akapitzlist"/>
              <w:numPr>
                <w:ilvl w:val="0"/>
                <w:numId w:val="13"/>
              </w:numPr>
              <w:spacing w:line="240" w:lineRule="auto"/>
              <w:rPr>
                <w:rFonts w:asciiTheme="minorHAnsi" w:hAnsiTheme="minorHAnsi" w:cstheme="minorHAnsi"/>
                <w:bCs/>
              </w:rPr>
            </w:pPr>
            <w:r w:rsidRPr="006D0D3E">
              <w:rPr>
                <w:rFonts w:asciiTheme="minorHAnsi" w:hAnsiTheme="minorHAnsi" w:cstheme="minorHAnsi"/>
                <w:bCs/>
              </w:rPr>
              <w:t xml:space="preserve">Badania ankietowe przeprowadzane są anonimowo przez system USOSweb, </w:t>
            </w:r>
            <w:r w:rsidR="00460F38" w:rsidRPr="006D0D3E">
              <w:rPr>
                <w:rFonts w:asciiTheme="minorHAnsi" w:hAnsiTheme="minorHAnsi" w:cstheme="minorHAnsi"/>
                <w:bCs/>
              </w:rPr>
              <w:t>po każdym zakończonym semestrze zajęć, co pozwoliło otrzymać więcej odpowiedzi na temat wszystkich nauczycieli akademickich.</w:t>
            </w:r>
          </w:p>
          <w:p w14:paraId="264C524D" w14:textId="77777777" w:rsidR="00BB3110" w:rsidRPr="006D0D3E" w:rsidRDefault="00460F38" w:rsidP="006D0D3E">
            <w:pPr>
              <w:pStyle w:val="Akapitzlist"/>
              <w:numPr>
                <w:ilvl w:val="0"/>
                <w:numId w:val="13"/>
              </w:numPr>
              <w:spacing w:line="240" w:lineRule="auto"/>
              <w:rPr>
                <w:rFonts w:asciiTheme="minorHAnsi" w:hAnsiTheme="minorHAnsi" w:cstheme="minorHAnsi"/>
                <w:bCs/>
              </w:rPr>
            </w:pPr>
            <w:r w:rsidRPr="006D0D3E">
              <w:rPr>
                <w:rFonts w:asciiTheme="minorHAnsi" w:hAnsiTheme="minorHAnsi" w:cstheme="minorHAnsi"/>
                <w:bCs/>
              </w:rPr>
              <w:t>Studenci pytani są m.in. o stawianie przez nauczyciela jednoznacznych wymagań, a także czy obiektywnie ocenia wkład pracy studenta. Wymagania dotyczące każdego przedmiotu określone są w sylabusie (karcie przedmiotu).</w:t>
            </w:r>
          </w:p>
          <w:p w14:paraId="2D7BCD96" w14:textId="6E8CB017" w:rsidR="00460F38" w:rsidRPr="006D0D3E" w:rsidRDefault="00460F38" w:rsidP="006D0D3E">
            <w:pPr>
              <w:pStyle w:val="Akapitzlist"/>
              <w:numPr>
                <w:ilvl w:val="0"/>
                <w:numId w:val="13"/>
              </w:numPr>
              <w:spacing w:line="240" w:lineRule="auto"/>
              <w:rPr>
                <w:rFonts w:asciiTheme="minorHAnsi" w:hAnsiTheme="minorHAnsi" w:cstheme="minorHAnsi"/>
                <w:bCs/>
              </w:rPr>
            </w:pPr>
            <w:r w:rsidRPr="006D0D3E">
              <w:rPr>
                <w:rFonts w:asciiTheme="minorHAnsi" w:hAnsiTheme="minorHAnsi" w:cstheme="minorHAnsi"/>
                <w:bCs/>
              </w:rPr>
              <w:t xml:space="preserve">Aktualnie na uczelni prowadzone są prace nad modyfikacją kwestionariusza ankiet. W pracach uczestniczy Uczelniana Komisja ds. Doskonalenia Jakości Kształcenia oraz Samorząd Studencki Uniwersytetu Opolskiego.  </w:t>
            </w:r>
          </w:p>
        </w:tc>
      </w:tr>
      <w:tr w:rsidR="00C918CC" w:rsidRPr="006D0D3E" w14:paraId="2F5F2D21" w14:textId="77777777" w:rsidTr="00346580">
        <w:tc>
          <w:tcPr>
            <w:tcW w:w="334" w:type="pct"/>
            <w:shd w:val="clear" w:color="auto" w:fill="auto"/>
          </w:tcPr>
          <w:p w14:paraId="44952BD2" w14:textId="127ABF08" w:rsidR="00C918CC" w:rsidRPr="006D0D3E" w:rsidRDefault="00C918CC" w:rsidP="006D0D3E">
            <w:pPr>
              <w:jc w:val="left"/>
              <w:rPr>
                <w:rFonts w:asciiTheme="minorHAnsi" w:hAnsiTheme="minorHAnsi" w:cstheme="minorHAnsi"/>
                <w:bCs/>
                <w:szCs w:val="22"/>
              </w:rPr>
            </w:pPr>
          </w:p>
        </w:tc>
        <w:tc>
          <w:tcPr>
            <w:tcW w:w="1553" w:type="pct"/>
            <w:shd w:val="clear" w:color="auto" w:fill="auto"/>
          </w:tcPr>
          <w:p w14:paraId="29BEDF39" w14:textId="2B988BA9" w:rsidR="00C918CC" w:rsidRPr="006D0D3E" w:rsidRDefault="00EB2D44" w:rsidP="006D0D3E">
            <w:pPr>
              <w:pStyle w:val="Default"/>
              <w:rPr>
                <w:rFonts w:asciiTheme="minorHAnsi" w:hAnsiTheme="minorHAnsi" w:cstheme="minorHAnsi"/>
                <w:bCs/>
                <w:sz w:val="22"/>
                <w:szCs w:val="22"/>
              </w:rPr>
            </w:pPr>
            <w:r w:rsidRPr="006D0D3E">
              <w:rPr>
                <w:rFonts w:asciiTheme="minorHAnsi" w:hAnsiTheme="minorHAnsi" w:cstheme="minorHAnsi"/>
                <w:sz w:val="22"/>
                <w:szCs w:val="22"/>
              </w:rPr>
              <w:t xml:space="preserve">Kontynuacja programu monitorowania losów zawodowych absolwentów w ramach Wydziału. </w:t>
            </w:r>
          </w:p>
        </w:tc>
        <w:tc>
          <w:tcPr>
            <w:tcW w:w="3113" w:type="pct"/>
            <w:shd w:val="clear" w:color="auto" w:fill="auto"/>
          </w:tcPr>
          <w:p w14:paraId="26987F9F" w14:textId="77777777" w:rsidR="00BB3110" w:rsidRPr="006D0D3E" w:rsidRDefault="00460F38" w:rsidP="006D0D3E">
            <w:pPr>
              <w:jc w:val="left"/>
              <w:rPr>
                <w:rFonts w:asciiTheme="minorHAnsi" w:hAnsiTheme="minorHAnsi" w:cstheme="minorHAnsi"/>
                <w:bCs/>
                <w:szCs w:val="22"/>
              </w:rPr>
            </w:pPr>
            <w:r w:rsidRPr="006D0D3E">
              <w:rPr>
                <w:rFonts w:asciiTheme="minorHAnsi" w:hAnsiTheme="minorHAnsi" w:cstheme="minorHAnsi"/>
                <w:bCs/>
                <w:szCs w:val="22"/>
              </w:rPr>
              <w:t xml:space="preserve">Zalecenie zostało zrealizowane. </w:t>
            </w:r>
          </w:p>
          <w:p w14:paraId="589D8ACB" w14:textId="58FE15D5" w:rsidR="00C918CC" w:rsidRPr="006D0D3E" w:rsidRDefault="00960414" w:rsidP="006D0D3E">
            <w:pPr>
              <w:pStyle w:val="Akapitzlist"/>
              <w:numPr>
                <w:ilvl w:val="0"/>
                <w:numId w:val="14"/>
              </w:numPr>
              <w:spacing w:line="240" w:lineRule="auto"/>
              <w:rPr>
                <w:rFonts w:asciiTheme="minorHAnsi" w:hAnsiTheme="minorHAnsi" w:cstheme="minorHAnsi"/>
              </w:rPr>
            </w:pPr>
            <w:r w:rsidRPr="006D0D3E">
              <w:rPr>
                <w:rFonts w:asciiTheme="minorHAnsi" w:hAnsiTheme="minorHAnsi" w:cstheme="minorHAnsi"/>
                <w:bCs/>
              </w:rPr>
              <w:t xml:space="preserve">Program monitorowania losów absolwentów określony jest w procedurze SDJK-O-U7, będącej częścią </w:t>
            </w:r>
            <w:r w:rsidRPr="006D0D3E">
              <w:rPr>
                <w:rFonts w:asciiTheme="minorHAnsi" w:hAnsiTheme="minorHAnsi" w:cstheme="minorHAnsi"/>
              </w:rPr>
              <w:t>Uczelnianej Księgi Jakości Kształcenia (</w:t>
            </w:r>
            <w:hyperlink r:id="rId20" w:history="1">
              <w:r w:rsidRPr="006D0D3E">
                <w:rPr>
                  <w:rStyle w:val="Hipercze"/>
                  <w:rFonts w:asciiTheme="minorHAnsi" w:hAnsiTheme="minorHAnsi" w:cstheme="minorHAnsi"/>
                </w:rPr>
                <w:t>http://jakoscksztalcenia.uni.opole.pl/wp-content/uploads/SDJK-O-U7-5-AKTUALNA.docx</w:t>
              </w:r>
            </w:hyperlink>
            <w:r w:rsidRPr="006D0D3E">
              <w:rPr>
                <w:rFonts w:asciiTheme="minorHAnsi" w:hAnsiTheme="minorHAnsi" w:cstheme="minorHAnsi"/>
              </w:rPr>
              <w:t>).</w:t>
            </w:r>
          </w:p>
          <w:p w14:paraId="1A865B09" w14:textId="5AEDE9C9" w:rsidR="00960414" w:rsidRPr="006D0D3E" w:rsidRDefault="00960414" w:rsidP="006D0D3E">
            <w:pPr>
              <w:pStyle w:val="Akapitzlist"/>
              <w:numPr>
                <w:ilvl w:val="0"/>
                <w:numId w:val="14"/>
              </w:numPr>
              <w:spacing w:after="0" w:line="240" w:lineRule="auto"/>
              <w:rPr>
                <w:rFonts w:asciiTheme="minorHAnsi" w:hAnsiTheme="minorHAnsi" w:cstheme="minorHAnsi"/>
                <w:szCs w:val="24"/>
              </w:rPr>
            </w:pPr>
            <w:r w:rsidRPr="006D0D3E">
              <w:rPr>
                <w:rFonts w:asciiTheme="minorHAnsi" w:hAnsiTheme="minorHAnsi" w:cstheme="minorHAnsi"/>
              </w:rPr>
              <w:t>Celem procedury jest monitorowani</w:t>
            </w:r>
            <w:r w:rsidR="00BB3110" w:rsidRPr="006D0D3E">
              <w:rPr>
                <w:rFonts w:asciiTheme="minorHAnsi" w:hAnsiTheme="minorHAnsi" w:cstheme="minorHAnsi"/>
              </w:rPr>
              <w:t>e</w:t>
            </w:r>
            <w:r w:rsidRPr="006D0D3E">
              <w:rPr>
                <w:rFonts w:asciiTheme="minorHAnsi" w:hAnsiTheme="minorHAnsi" w:cstheme="minorHAnsi"/>
              </w:rPr>
              <w:t xml:space="preserve"> karier zawodowych </w:t>
            </w:r>
            <w:r w:rsidR="00BB3110" w:rsidRPr="006D0D3E">
              <w:rPr>
                <w:rFonts w:asciiTheme="minorHAnsi" w:hAnsiTheme="minorHAnsi" w:cstheme="minorHAnsi"/>
              </w:rPr>
              <w:t xml:space="preserve">absolwentów </w:t>
            </w:r>
            <w:r w:rsidRPr="006D0D3E">
              <w:rPr>
                <w:rFonts w:asciiTheme="minorHAnsi" w:hAnsiTheme="minorHAnsi" w:cstheme="minorHAnsi"/>
              </w:rPr>
              <w:t xml:space="preserve">Uniwersytetu Opolskiego oraz opracowywanie raportów z badań dotyczących sytuacji absolwentów na rynku pracy i informowanie </w:t>
            </w:r>
            <w:r w:rsidR="0053624E" w:rsidRPr="006D0D3E">
              <w:rPr>
                <w:rFonts w:asciiTheme="minorHAnsi" w:hAnsiTheme="minorHAnsi" w:cstheme="minorHAnsi"/>
              </w:rPr>
              <w:t xml:space="preserve">władz </w:t>
            </w:r>
            <w:r w:rsidRPr="006D0D3E">
              <w:rPr>
                <w:rFonts w:asciiTheme="minorHAnsi" w:hAnsiTheme="minorHAnsi" w:cstheme="minorHAnsi"/>
              </w:rPr>
              <w:t>dziekańskich o wynikach badań oraz formułowanie rekomendacji z nimi związanych.</w:t>
            </w:r>
          </w:p>
        </w:tc>
      </w:tr>
      <w:tr w:rsidR="00C918CC" w:rsidRPr="006D0D3E" w14:paraId="768DF503" w14:textId="77777777" w:rsidTr="00346580">
        <w:tc>
          <w:tcPr>
            <w:tcW w:w="334" w:type="pct"/>
            <w:shd w:val="clear" w:color="auto" w:fill="auto"/>
          </w:tcPr>
          <w:p w14:paraId="7153220D" w14:textId="24FF0020" w:rsidR="00C918CC" w:rsidRPr="006D0D3E" w:rsidRDefault="00C918CC" w:rsidP="006D0D3E">
            <w:pPr>
              <w:jc w:val="left"/>
              <w:rPr>
                <w:rFonts w:asciiTheme="minorHAnsi" w:hAnsiTheme="minorHAnsi" w:cstheme="minorHAnsi"/>
                <w:bCs/>
                <w:szCs w:val="22"/>
              </w:rPr>
            </w:pPr>
          </w:p>
        </w:tc>
        <w:tc>
          <w:tcPr>
            <w:tcW w:w="1553" w:type="pct"/>
            <w:shd w:val="clear" w:color="auto" w:fill="auto"/>
          </w:tcPr>
          <w:p w14:paraId="604BAD72" w14:textId="362E5C52" w:rsidR="00C918CC" w:rsidRPr="006D0D3E" w:rsidRDefault="00EB2D44" w:rsidP="006D0D3E">
            <w:pPr>
              <w:pStyle w:val="Default"/>
              <w:rPr>
                <w:rFonts w:asciiTheme="minorHAnsi" w:hAnsiTheme="minorHAnsi" w:cstheme="minorHAnsi"/>
                <w:bCs/>
                <w:sz w:val="22"/>
                <w:szCs w:val="22"/>
              </w:rPr>
            </w:pPr>
            <w:r w:rsidRPr="006D0D3E">
              <w:rPr>
                <w:rFonts w:asciiTheme="minorHAnsi" w:hAnsiTheme="minorHAnsi" w:cstheme="minorHAnsi"/>
                <w:sz w:val="22"/>
                <w:szCs w:val="22"/>
              </w:rPr>
              <w:t xml:space="preserve">Wprowadzenie kompleksowych mechanizmów umożliwiających studentom monitorowanie zasobów materialnych oraz środków wsparcia. </w:t>
            </w:r>
          </w:p>
        </w:tc>
        <w:tc>
          <w:tcPr>
            <w:tcW w:w="3113" w:type="pct"/>
            <w:shd w:val="clear" w:color="auto" w:fill="auto"/>
          </w:tcPr>
          <w:p w14:paraId="2865D36A" w14:textId="742EBC5A" w:rsidR="00C918CC" w:rsidRPr="006D0D3E" w:rsidRDefault="0053624E" w:rsidP="006D0D3E">
            <w:pPr>
              <w:jc w:val="left"/>
              <w:rPr>
                <w:rFonts w:asciiTheme="minorHAnsi" w:hAnsiTheme="minorHAnsi" w:cstheme="minorHAnsi"/>
                <w:bCs/>
                <w:szCs w:val="22"/>
              </w:rPr>
            </w:pPr>
            <w:r w:rsidRPr="006D0D3E">
              <w:rPr>
                <w:rFonts w:asciiTheme="minorHAnsi" w:hAnsiTheme="minorHAnsi" w:cstheme="minorHAnsi"/>
                <w:bCs/>
                <w:szCs w:val="22"/>
              </w:rPr>
              <w:t xml:space="preserve">Zalecenie zostało zrealizowane. </w:t>
            </w:r>
          </w:p>
          <w:p w14:paraId="3FFCBDF5" w14:textId="20373E41" w:rsidR="00BB3110" w:rsidRPr="006D0D3E" w:rsidRDefault="00BB3110" w:rsidP="006D0D3E">
            <w:pPr>
              <w:pStyle w:val="Akapitzlist"/>
              <w:numPr>
                <w:ilvl w:val="0"/>
                <w:numId w:val="15"/>
              </w:numPr>
              <w:spacing w:line="240" w:lineRule="auto"/>
              <w:rPr>
                <w:rFonts w:asciiTheme="minorHAnsi" w:hAnsiTheme="minorHAnsi" w:cstheme="minorHAnsi"/>
                <w:bCs/>
              </w:rPr>
            </w:pPr>
            <w:r w:rsidRPr="006D0D3E">
              <w:rPr>
                <w:rFonts w:asciiTheme="minorHAnsi" w:hAnsiTheme="minorHAnsi" w:cstheme="minorHAnsi"/>
                <w:bCs/>
              </w:rPr>
              <w:t>Uczelnia utworzyła Biuro Dydaktyki i Spraw Studenckich jako jednostkę administracyjną, która zajmuje się kwestiami stypendiów studenckich.</w:t>
            </w:r>
          </w:p>
          <w:p w14:paraId="4EBF2F2B" w14:textId="5C3CE7EC" w:rsidR="00BB3110" w:rsidRPr="006D0D3E" w:rsidRDefault="00BB3110" w:rsidP="006D0D3E">
            <w:pPr>
              <w:pStyle w:val="Akapitzlist"/>
              <w:numPr>
                <w:ilvl w:val="0"/>
                <w:numId w:val="15"/>
              </w:numPr>
              <w:spacing w:line="240" w:lineRule="auto"/>
              <w:rPr>
                <w:rFonts w:asciiTheme="minorHAnsi" w:hAnsiTheme="minorHAnsi" w:cstheme="minorHAnsi"/>
                <w:bCs/>
              </w:rPr>
            </w:pPr>
            <w:r w:rsidRPr="006D0D3E">
              <w:rPr>
                <w:rFonts w:asciiTheme="minorHAnsi" w:hAnsiTheme="minorHAnsi" w:cstheme="minorHAnsi"/>
                <w:bCs/>
              </w:rPr>
              <w:t>Wszystkie informacje o stypendiach dostępne są na stronach ww. Biura (</w:t>
            </w:r>
            <w:hyperlink r:id="rId21" w:history="1">
              <w:r w:rsidRPr="006D0D3E">
                <w:rPr>
                  <w:rStyle w:val="Hipercze"/>
                  <w:rFonts w:asciiTheme="minorHAnsi" w:hAnsiTheme="minorHAnsi" w:cstheme="minorHAnsi"/>
                  <w:bCs/>
                </w:rPr>
                <w:t>http://bdss.uni.opole.pl/stypendia/</w:t>
              </w:r>
            </w:hyperlink>
            <w:r w:rsidRPr="006D0D3E">
              <w:rPr>
                <w:rFonts w:asciiTheme="minorHAnsi" w:hAnsiTheme="minorHAnsi" w:cstheme="minorHAnsi"/>
                <w:bCs/>
              </w:rPr>
              <w:t>) oraz na stronie Samorządu Studentów Uniwersytetu Opolskiego (</w:t>
            </w:r>
            <w:hyperlink r:id="rId22" w:history="1">
              <w:r w:rsidRPr="006D0D3E">
                <w:rPr>
                  <w:rStyle w:val="Hipercze"/>
                  <w:rFonts w:asciiTheme="minorHAnsi" w:hAnsiTheme="minorHAnsi" w:cstheme="minorHAnsi"/>
                  <w:bCs/>
                </w:rPr>
                <w:t>https://samorzad.uni.opole.pl/</w:t>
              </w:r>
            </w:hyperlink>
            <w:r w:rsidRPr="006D0D3E">
              <w:rPr>
                <w:rFonts w:asciiTheme="minorHAnsi" w:hAnsiTheme="minorHAnsi" w:cstheme="minorHAnsi"/>
                <w:bCs/>
              </w:rPr>
              <w:t>)</w:t>
            </w:r>
          </w:p>
          <w:p w14:paraId="5249DC1C" w14:textId="0FE18283" w:rsidR="0053624E" w:rsidRPr="006D0D3E" w:rsidRDefault="00BB3110" w:rsidP="006D0D3E">
            <w:pPr>
              <w:pStyle w:val="Akapitzlist"/>
              <w:numPr>
                <w:ilvl w:val="0"/>
                <w:numId w:val="15"/>
              </w:numPr>
              <w:spacing w:line="240" w:lineRule="auto"/>
              <w:rPr>
                <w:rFonts w:asciiTheme="minorHAnsi" w:hAnsiTheme="minorHAnsi" w:cstheme="minorHAnsi"/>
                <w:bCs/>
              </w:rPr>
            </w:pPr>
            <w:r w:rsidRPr="006D0D3E">
              <w:rPr>
                <w:rFonts w:asciiTheme="minorHAnsi" w:hAnsiTheme="minorHAnsi" w:cstheme="minorHAnsi"/>
                <w:bCs/>
              </w:rPr>
              <w:t xml:space="preserve">Wszystkie informacje są dodatkowo udostępniane na kontach poszczególnych jednostek w </w:t>
            </w:r>
            <w:proofErr w:type="spellStart"/>
            <w:r w:rsidRPr="006D0D3E">
              <w:rPr>
                <w:rFonts w:asciiTheme="minorHAnsi" w:hAnsiTheme="minorHAnsi" w:cstheme="minorHAnsi"/>
                <w:bCs/>
                <w:i/>
                <w:iCs/>
              </w:rPr>
              <w:t>social</w:t>
            </w:r>
            <w:proofErr w:type="spellEnd"/>
            <w:r w:rsidRPr="006D0D3E">
              <w:rPr>
                <w:rFonts w:asciiTheme="minorHAnsi" w:hAnsiTheme="minorHAnsi" w:cstheme="minorHAnsi"/>
                <w:bCs/>
                <w:i/>
                <w:iCs/>
              </w:rPr>
              <w:t xml:space="preserve"> media</w:t>
            </w:r>
            <w:r w:rsidRPr="006D0D3E">
              <w:rPr>
                <w:rFonts w:asciiTheme="minorHAnsi" w:hAnsiTheme="minorHAnsi" w:cstheme="minorHAnsi"/>
                <w:bCs/>
              </w:rPr>
              <w:t xml:space="preserve"> (głównie Facebook i Instagram). </w:t>
            </w:r>
          </w:p>
        </w:tc>
      </w:tr>
    </w:tbl>
    <w:p w14:paraId="1656BE7C" w14:textId="77777777" w:rsidR="00C918CC" w:rsidRPr="006D0D3E" w:rsidRDefault="00C918CC" w:rsidP="006D0D3E">
      <w:pPr>
        <w:jc w:val="left"/>
        <w:rPr>
          <w:rFonts w:asciiTheme="minorHAnsi" w:hAnsiTheme="minorHAnsi" w:cstheme="minorHAnsi"/>
          <w:bCs/>
          <w:sz w:val="20"/>
          <w:szCs w:val="20"/>
        </w:rPr>
      </w:pPr>
    </w:p>
    <w:p w14:paraId="3881172F" w14:textId="79B10AAE" w:rsidR="008F26A6" w:rsidRPr="006D0D3E" w:rsidRDefault="008F26A6" w:rsidP="005635D2">
      <w:pPr>
        <w:rPr>
          <w:rFonts w:asciiTheme="minorHAnsi" w:hAnsiTheme="minorHAnsi" w:cstheme="minorHAnsi"/>
          <w:color w:val="000000" w:themeColor="text1"/>
        </w:rPr>
      </w:pPr>
    </w:p>
    <w:p w14:paraId="17F3B005" w14:textId="7AB47E90" w:rsidR="003835C1" w:rsidRPr="006D0D3E" w:rsidRDefault="003835C1" w:rsidP="006D0D3E">
      <w:pPr>
        <w:rPr>
          <w:rFonts w:asciiTheme="minorHAnsi" w:hAnsiTheme="minorHAnsi" w:cstheme="minorHAnsi"/>
          <w:lang w:val="x-none" w:eastAsia="x-none"/>
        </w:rPr>
      </w:pPr>
    </w:p>
    <w:p w14:paraId="796856D7" w14:textId="41AE79E5" w:rsidR="003835C1" w:rsidRPr="006D0D3E" w:rsidRDefault="003835C1" w:rsidP="006D0D3E">
      <w:pPr>
        <w:rPr>
          <w:rFonts w:asciiTheme="minorHAnsi" w:hAnsiTheme="minorHAnsi" w:cstheme="minorHAnsi"/>
          <w:lang w:val="x-none" w:eastAsia="x-none"/>
        </w:rPr>
      </w:pPr>
    </w:p>
    <w:p w14:paraId="5D8721AD" w14:textId="49FE0038" w:rsidR="003835C1" w:rsidRPr="006D0D3E" w:rsidRDefault="003835C1" w:rsidP="006D0D3E">
      <w:pPr>
        <w:rPr>
          <w:rFonts w:asciiTheme="minorHAnsi" w:hAnsiTheme="minorHAnsi" w:cstheme="minorHAnsi"/>
          <w:lang w:val="x-none" w:eastAsia="x-none"/>
        </w:rPr>
      </w:pPr>
    </w:p>
    <w:p w14:paraId="305B2F59" w14:textId="751B9627" w:rsidR="00346580" w:rsidRPr="006D0D3E" w:rsidRDefault="00346580" w:rsidP="006D0D3E">
      <w:pPr>
        <w:spacing w:after="0"/>
        <w:jc w:val="left"/>
        <w:rPr>
          <w:rFonts w:asciiTheme="minorHAnsi" w:hAnsiTheme="minorHAnsi" w:cstheme="minorHAnsi"/>
          <w:lang w:val="x-none" w:eastAsia="x-none"/>
        </w:rPr>
      </w:pPr>
      <w:r w:rsidRPr="006D0D3E">
        <w:rPr>
          <w:rFonts w:asciiTheme="minorHAnsi" w:hAnsiTheme="minorHAnsi" w:cstheme="minorHAnsi"/>
          <w:lang w:val="x-none" w:eastAsia="x-none"/>
        </w:rPr>
        <w:br w:type="page"/>
      </w:r>
    </w:p>
    <w:p w14:paraId="0FDB5429" w14:textId="3396BA98" w:rsidR="008F26A6" w:rsidRPr="006D0D3E" w:rsidRDefault="008F26A6" w:rsidP="006D0D3E">
      <w:pPr>
        <w:pStyle w:val="Nagwek1"/>
        <w:spacing w:before="0" w:after="120"/>
        <w:rPr>
          <w:rFonts w:asciiTheme="minorHAnsi" w:hAnsiTheme="minorHAnsi" w:cstheme="minorHAnsi"/>
          <w:color w:val="000000" w:themeColor="text1"/>
          <w:szCs w:val="24"/>
          <w:lang w:val="pl-PL"/>
        </w:rPr>
      </w:pPr>
      <w:bookmarkStart w:id="67" w:name="_Toc130368119"/>
      <w:r w:rsidRPr="006D0D3E">
        <w:rPr>
          <w:rFonts w:asciiTheme="minorHAnsi" w:hAnsiTheme="minorHAnsi" w:cstheme="minorHAnsi"/>
          <w:color w:val="000000" w:themeColor="text1"/>
          <w:szCs w:val="24"/>
        </w:rPr>
        <w:lastRenderedPageBreak/>
        <w:t>Część II. Perspektywy rozwoju kierunku studiów</w:t>
      </w:r>
      <w:bookmarkEnd w:id="67"/>
    </w:p>
    <w:p w14:paraId="6C386369" w14:textId="77777777" w:rsidR="008F26A6" w:rsidRPr="006D0D3E" w:rsidRDefault="008F26A6" w:rsidP="006D0D3E">
      <w:pPr>
        <w:rPr>
          <w:rFonts w:asciiTheme="minorHAnsi" w:hAnsiTheme="minorHAnsi" w:cstheme="minorHAnsi"/>
          <w:i/>
          <w:color w:val="000000" w:themeColor="text1"/>
          <w:sz w:val="24"/>
        </w:rPr>
      </w:pPr>
      <w:r w:rsidRPr="006D0D3E">
        <w:rPr>
          <w:rFonts w:asciiTheme="minorHAnsi" w:hAnsiTheme="minorHAnsi" w:cstheme="minorHAnsi"/>
          <w:i/>
          <w:color w:val="000000" w:themeColor="text1"/>
          <w:sz w:val="24"/>
        </w:rPr>
        <w:t>Analiza SWOT programu studiów na ocenianym kierunku i jego realizacji, z uwzględnieniem szczegółowych kryteriów oceny programowej</w:t>
      </w:r>
    </w:p>
    <w:p w14:paraId="4A4AAE07" w14:textId="77777777" w:rsidR="008F26A6" w:rsidRPr="006D0D3E" w:rsidRDefault="008F26A6" w:rsidP="006D0D3E">
      <w:pPr>
        <w:rPr>
          <w:rFonts w:asciiTheme="minorHAnsi" w:hAnsiTheme="minorHAnsi" w:cstheme="minorHAnsi"/>
          <w:color w:val="000000" w:themeColor="text1"/>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4201"/>
        <w:gridCol w:w="4203"/>
      </w:tblGrid>
      <w:tr w:rsidR="008F26A6" w:rsidRPr="006D0D3E" w14:paraId="6E7DCE28" w14:textId="77777777" w:rsidTr="00054490">
        <w:tc>
          <w:tcPr>
            <w:tcW w:w="643" w:type="dxa"/>
            <w:tcBorders>
              <w:top w:val="nil"/>
              <w:left w:val="nil"/>
              <w:bottom w:val="single" w:sz="18" w:space="0" w:color="233D81"/>
              <w:right w:val="single" w:sz="4" w:space="0" w:color="auto"/>
            </w:tcBorders>
          </w:tcPr>
          <w:p w14:paraId="2E031830" w14:textId="77777777" w:rsidR="008F26A6" w:rsidRPr="006D0D3E" w:rsidRDefault="008F26A6" w:rsidP="006D0D3E">
            <w:pPr>
              <w:rPr>
                <w:rFonts w:asciiTheme="minorHAnsi" w:hAnsiTheme="minorHAnsi" w:cstheme="minorHAnsi"/>
                <w:color w:val="000000" w:themeColor="text1"/>
                <w:sz w:val="24"/>
                <w:lang w:eastAsia="en-US"/>
              </w:rPr>
            </w:pPr>
          </w:p>
        </w:tc>
        <w:tc>
          <w:tcPr>
            <w:tcW w:w="4201" w:type="dxa"/>
            <w:tcBorders>
              <w:top w:val="single" w:sz="18" w:space="0" w:color="233D81"/>
              <w:left w:val="single" w:sz="4" w:space="0" w:color="auto"/>
              <w:bottom w:val="single" w:sz="18" w:space="0" w:color="233D81"/>
              <w:right w:val="single" w:sz="18" w:space="0" w:color="233D81"/>
            </w:tcBorders>
            <w:hideMark/>
          </w:tcPr>
          <w:p w14:paraId="47C3B484" w14:textId="77777777" w:rsidR="008F26A6" w:rsidRPr="005635D2" w:rsidRDefault="008F26A6" w:rsidP="006D0D3E">
            <w:pPr>
              <w:rPr>
                <w:rFonts w:asciiTheme="minorHAnsi" w:hAnsiTheme="minorHAnsi" w:cstheme="minorHAnsi"/>
                <w:b/>
                <w:color w:val="000000" w:themeColor="text1"/>
                <w:szCs w:val="22"/>
                <w:lang w:eastAsia="en-US"/>
              </w:rPr>
            </w:pPr>
            <w:r w:rsidRPr="005635D2">
              <w:rPr>
                <w:rFonts w:asciiTheme="minorHAnsi" w:hAnsiTheme="minorHAnsi" w:cstheme="minorHAnsi"/>
                <w:b/>
                <w:color w:val="000000" w:themeColor="text1"/>
                <w:szCs w:val="22"/>
                <w:lang w:eastAsia="en-US"/>
              </w:rPr>
              <w:t>POZYTYWNE</w:t>
            </w:r>
          </w:p>
        </w:tc>
        <w:tc>
          <w:tcPr>
            <w:tcW w:w="4203" w:type="dxa"/>
            <w:tcBorders>
              <w:top w:val="single" w:sz="18" w:space="0" w:color="233D81"/>
              <w:left w:val="single" w:sz="18" w:space="0" w:color="233D81"/>
              <w:bottom w:val="single" w:sz="18" w:space="0" w:color="233D81"/>
              <w:right w:val="single" w:sz="18" w:space="0" w:color="233D81"/>
            </w:tcBorders>
            <w:hideMark/>
          </w:tcPr>
          <w:p w14:paraId="39F105F1" w14:textId="77777777" w:rsidR="008F26A6" w:rsidRPr="005635D2" w:rsidRDefault="008F26A6" w:rsidP="006D0D3E">
            <w:pPr>
              <w:rPr>
                <w:rFonts w:asciiTheme="minorHAnsi" w:hAnsiTheme="minorHAnsi" w:cstheme="minorHAnsi"/>
                <w:b/>
                <w:color w:val="000000" w:themeColor="text1"/>
                <w:szCs w:val="22"/>
                <w:lang w:eastAsia="en-US"/>
              </w:rPr>
            </w:pPr>
            <w:r w:rsidRPr="005635D2">
              <w:rPr>
                <w:rFonts w:asciiTheme="minorHAnsi" w:hAnsiTheme="minorHAnsi" w:cstheme="minorHAnsi"/>
                <w:b/>
                <w:color w:val="000000" w:themeColor="text1"/>
                <w:szCs w:val="22"/>
                <w:lang w:eastAsia="en-US"/>
              </w:rPr>
              <w:t>NEGATYWNE</w:t>
            </w:r>
          </w:p>
        </w:tc>
      </w:tr>
      <w:tr w:rsidR="00054490" w:rsidRPr="006D0D3E" w14:paraId="72B77901" w14:textId="77777777" w:rsidTr="00054490">
        <w:trPr>
          <w:trHeight w:val="2552"/>
        </w:trPr>
        <w:tc>
          <w:tcPr>
            <w:tcW w:w="643" w:type="dxa"/>
            <w:tcBorders>
              <w:top w:val="single" w:sz="18" w:space="0" w:color="233D81"/>
              <w:left w:val="single" w:sz="18" w:space="0" w:color="233D81"/>
              <w:bottom w:val="single" w:sz="18" w:space="0" w:color="233D81"/>
              <w:right w:val="single" w:sz="18" w:space="0" w:color="233D81"/>
            </w:tcBorders>
            <w:textDirection w:val="btLr"/>
            <w:hideMark/>
          </w:tcPr>
          <w:p w14:paraId="6B5ACC0A" w14:textId="77777777" w:rsidR="00054490" w:rsidRPr="006D0D3E" w:rsidRDefault="00054490" w:rsidP="00054490">
            <w:pPr>
              <w:rPr>
                <w:rFonts w:asciiTheme="minorHAnsi" w:hAnsiTheme="minorHAnsi" w:cstheme="minorHAnsi"/>
                <w:b/>
                <w:color w:val="000000" w:themeColor="text1"/>
                <w:sz w:val="24"/>
                <w:lang w:eastAsia="en-US"/>
              </w:rPr>
            </w:pPr>
            <w:r w:rsidRPr="006D0D3E">
              <w:rPr>
                <w:rFonts w:asciiTheme="minorHAnsi" w:hAnsiTheme="minorHAnsi" w:cstheme="minorHAnsi"/>
                <w:b/>
                <w:color w:val="000000" w:themeColor="text1"/>
                <w:sz w:val="24"/>
                <w:lang w:eastAsia="en-US"/>
              </w:rPr>
              <w:t>Czynniki wewnętrzne</w:t>
            </w:r>
          </w:p>
        </w:tc>
        <w:tc>
          <w:tcPr>
            <w:tcW w:w="4201" w:type="dxa"/>
            <w:tcBorders>
              <w:top w:val="single" w:sz="18" w:space="0" w:color="233D81"/>
              <w:left w:val="single" w:sz="18" w:space="0" w:color="233D81"/>
              <w:bottom w:val="single" w:sz="18" w:space="0" w:color="233D81"/>
              <w:right w:val="single" w:sz="18" w:space="0" w:color="233D81"/>
            </w:tcBorders>
            <w:vAlign w:val="center"/>
          </w:tcPr>
          <w:p w14:paraId="47E1A29B" w14:textId="77777777" w:rsidR="00054490" w:rsidRPr="005635D2" w:rsidRDefault="00054490" w:rsidP="005635D2">
            <w:pPr>
              <w:rPr>
                <w:rFonts w:asciiTheme="minorHAnsi" w:hAnsiTheme="minorHAnsi" w:cstheme="minorHAnsi"/>
                <w:b/>
                <w:color w:val="000000" w:themeColor="text1"/>
                <w:szCs w:val="22"/>
              </w:rPr>
            </w:pPr>
            <w:r w:rsidRPr="005635D2">
              <w:rPr>
                <w:rFonts w:asciiTheme="minorHAnsi" w:hAnsiTheme="minorHAnsi" w:cstheme="minorHAnsi"/>
                <w:b/>
                <w:color w:val="000000" w:themeColor="text1"/>
                <w:szCs w:val="22"/>
              </w:rPr>
              <w:t>Mocne strony</w:t>
            </w:r>
          </w:p>
          <w:p w14:paraId="77B01FE4" w14:textId="2EB98987" w:rsidR="00054490" w:rsidRPr="005635D2" w:rsidRDefault="005635D2" w:rsidP="00D22E98">
            <w:pPr>
              <w:pStyle w:val="Akapitzlist"/>
              <w:numPr>
                <w:ilvl w:val="0"/>
                <w:numId w:val="50"/>
              </w:numPr>
              <w:rPr>
                <w:rFonts w:asciiTheme="minorHAnsi" w:hAnsiTheme="minorHAnsi" w:cstheme="minorHAnsi"/>
                <w:color w:val="000000" w:themeColor="text1"/>
              </w:rPr>
            </w:pPr>
            <w:r w:rsidRPr="005635D2">
              <w:rPr>
                <w:rFonts w:asciiTheme="minorHAnsi" w:hAnsiTheme="minorHAnsi" w:cstheme="minorHAnsi"/>
                <w:color w:val="000000" w:themeColor="text1"/>
              </w:rPr>
              <w:t>P</w:t>
            </w:r>
            <w:r w:rsidR="00054490" w:rsidRPr="005635D2">
              <w:rPr>
                <w:rFonts w:asciiTheme="minorHAnsi" w:hAnsiTheme="minorHAnsi" w:cstheme="minorHAnsi"/>
                <w:color w:val="000000" w:themeColor="text1"/>
              </w:rPr>
              <w:t>rowadzenie zajęć dydaktycznych przez praktyków (sędziów, adwokatów, radców prawnych, prokuratorów, urzędników itp.);</w:t>
            </w:r>
          </w:p>
          <w:p w14:paraId="03C3FD70" w14:textId="5A2FB378" w:rsidR="00583DA0" w:rsidRPr="005635D2" w:rsidRDefault="00583DA0" w:rsidP="00D22E98">
            <w:pPr>
              <w:pStyle w:val="Akapitzlist"/>
              <w:numPr>
                <w:ilvl w:val="0"/>
                <w:numId w:val="50"/>
              </w:numPr>
              <w:rPr>
                <w:rFonts w:asciiTheme="minorHAnsi" w:hAnsiTheme="minorHAnsi" w:cstheme="minorHAnsi"/>
                <w:color w:val="000000" w:themeColor="text1"/>
              </w:rPr>
            </w:pPr>
            <w:r w:rsidRPr="005635D2">
              <w:rPr>
                <w:rFonts w:asciiTheme="minorHAnsi" w:hAnsiTheme="minorHAnsi" w:cstheme="minorHAnsi"/>
                <w:color w:val="000000" w:themeColor="text1"/>
              </w:rPr>
              <w:t>znacząco zwiększona liczba zajęć praktycznych w programie studiów</w:t>
            </w:r>
            <w:r w:rsidR="005635D2" w:rsidRPr="005635D2">
              <w:rPr>
                <w:rFonts w:asciiTheme="minorHAnsi" w:hAnsiTheme="minorHAnsi" w:cstheme="minorHAnsi"/>
                <w:color w:val="000000" w:themeColor="text1"/>
              </w:rPr>
              <w:t>;</w:t>
            </w:r>
          </w:p>
          <w:p w14:paraId="3627F711" w14:textId="4E91CF9F" w:rsidR="00054490" w:rsidRPr="005635D2" w:rsidRDefault="00054490" w:rsidP="00D22E98">
            <w:pPr>
              <w:pStyle w:val="Akapitzlist"/>
              <w:numPr>
                <w:ilvl w:val="0"/>
                <w:numId w:val="50"/>
              </w:numPr>
              <w:rPr>
                <w:rFonts w:asciiTheme="minorHAnsi" w:hAnsiTheme="minorHAnsi" w:cstheme="minorHAnsi"/>
                <w:color w:val="000000" w:themeColor="text1"/>
              </w:rPr>
            </w:pPr>
            <w:r w:rsidRPr="005635D2">
              <w:rPr>
                <w:rFonts w:asciiTheme="minorHAnsi" w:hAnsiTheme="minorHAnsi" w:cstheme="minorHAnsi"/>
                <w:color w:val="000000" w:themeColor="text1"/>
              </w:rPr>
              <w:t>wzbogacenie zajęć teoretycznych poprzez zapraszanie gości – praktyków np. pracowników administracji publicznej i funkcjonariuszy służb mundurowych w celu zaznajomienia studentów z praktycznymi aspektami omawianego tematu;</w:t>
            </w:r>
          </w:p>
          <w:p w14:paraId="0515CFB4" w14:textId="39D3AFF8" w:rsidR="00054490" w:rsidRPr="005635D2" w:rsidRDefault="00054490" w:rsidP="00D22E98">
            <w:pPr>
              <w:pStyle w:val="Akapitzlist"/>
              <w:numPr>
                <w:ilvl w:val="0"/>
                <w:numId w:val="50"/>
              </w:numPr>
              <w:rPr>
                <w:rFonts w:asciiTheme="minorHAnsi" w:hAnsiTheme="minorHAnsi" w:cstheme="minorHAnsi"/>
                <w:color w:val="000000" w:themeColor="text1"/>
              </w:rPr>
            </w:pPr>
            <w:r w:rsidRPr="005635D2">
              <w:rPr>
                <w:rFonts w:asciiTheme="minorHAnsi" w:hAnsiTheme="minorHAnsi" w:cstheme="minorHAnsi"/>
                <w:color w:val="000000" w:themeColor="text1"/>
              </w:rPr>
              <w:t>infrastruktura wydziału: laboratorium kryminalistyczne, sala rozpraw;</w:t>
            </w:r>
          </w:p>
          <w:p w14:paraId="58B0B6B3" w14:textId="278D2865" w:rsidR="00054490" w:rsidRPr="005635D2" w:rsidRDefault="00054490" w:rsidP="00D22E98">
            <w:pPr>
              <w:pStyle w:val="Akapitzlist"/>
              <w:numPr>
                <w:ilvl w:val="0"/>
                <w:numId w:val="50"/>
              </w:numPr>
              <w:rPr>
                <w:rFonts w:asciiTheme="minorHAnsi" w:hAnsiTheme="minorHAnsi" w:cstheme="minorHAnsi"/>
                <w:color w:val="000000" w:themeColor="text1"/>
              </w:rPr>
            </w:pPr>
            <w:r w:rsidRPr="005635D2">
              <w:rPr>
                <w:rFonts w:asciiTheme="minorHAnsi" w:hAnsiTheme="minorHAnsi" w:cstheme="minorHAnsi"/>
                <w:color w:val="000000" w:themeColor="text1"/>
              </w:rPr>
              <w:t>poszerzanie umiejętności naukowych studentów poprzez tworzenie paneli studenckich na konferencji (organizowanej przez nas) oraz możliwość publikowania artykułów.</w:t>
            </w:r>
          </w:p>
        </w:tc>
        <w:tc>
          <w:tcPr>
            <w:tcW w:w="4203" w:type="dxa"/>
            <w:tcBorders>
              <w:top w:val="single" w:sz="18" w:space="0" w:color="233D81"/>
              <w:left w:val="single" w:sz="18" w:space="0" w:color="233D81"/>
              <w:bottom w:val="single" w:sz="18" w:space="0" w:color="233D81"/>
              <w:right w:val="single" w:sz="18" w:space="0" w:color="233D81"/>
            </w:tcBorders>
            <w:hideMark/>
          </w:tcPr>
          <w:p w14:paraId="0E5DCB65" w14:textId="2392CEEC" w:rsidR="00054490" w:rsidRPr="005635D2" w:rsidRDefault="00054490" w:rsidP="005635D2">
            <w:pPr>
              <w:rPr>
                <w:rFonts w:asciiTheme="minorHAnsi" w:hAnsiTheme="minorHAnsi" w:cstheme="minorHAnsi"/>
                <w:b/>
                <w:color w:val="000000" w:themeColor="text1"/>
                <w:szCs w:val="22"/>
                <w:lang w:eastAsia="en-US"/>
              </w:rPr>
            </w:pPr>
            <w:r w:rsidRPr="005635D2">
              <w:rPr>
                <w:rFonts w:asciiTheme="minorHAnsi" w:hAnsiTheme="minorHAnsi" w:cstheme="minorHAnsi"/>
                <w:b/>
                <w:color w:val="000000" w:themeColor="text1"/>
                <w:szCs w:val="22"/>
                <w:lang w:eastAsia="en-US"/>
              </w:rPr>
              <w:t>Słabe strony</w:t>
            </w:r>
          </w:p>
          <w:p w14:paraId="7B982D7E" w14:textId="6B0E581C" w:rsidR="00054490" w:rsidRPr="005635D2" w:rsidRDefault="005635D2" w:rsidP="00D22E98">
            <w:pPr>
              <w:pStyle w:val="Akapitzlist"/>
              <w:numPr>
                <w:ilvl w:val="0"/>
                <w:numId w:val="51"/>
              </w:numPr>
              <w:rPr>
                <w:rFonts w:asciiTheme="minorHAnsi" w:hAnsiTheme="minorHAnsi" w:cstheme="minorHAnsi"/>
                <w:color w:val="000000" w:themeColor="text1"/>
              </w:rPr>
            </w:pPr>
            <w:r w:rsidRPr="005635D2">
              <w:rPr>
                <w:rFonts w:asciiTheme="minorHAnsi" w:hAnsiTheme="minorHAnsi" w:cstheme="minorHAnsi"/>
                <w:color w:val="000000" w:themeColor="text1"/>
              </w:rPr>
              <w:t>B</w:t>
            </w:r>
            <w:r w:rsidR="00054490" w:rsidRPr="005635D2">
              <w:rPr>
                <w:rFonts w:asciiTheme="minorHAnsi" w:hAnsiTheme="minorHAnsi" w:cstheme="minorHAnsi"/>
                <w:color w:val="000000" w:themeColor="text1"/>
              </w:rPr>
              <w:t>rak środków finansowych na stworzenie nowoczesnych pracowni komputerowych</w:t>
            </w:r>
            <w:r w:rsidR="00412476" w:rsidRPr="005635D2">
              <w:rPr>
                <w:rFonts w:asciiTheme="minorHAnsi" w:hAnsiTheme="minorHAnsi" w:cstheme="minorHAnsi"/>
                <w:color w:val="000000" w:themeColor="text1"/>
              </w:rPr>
              <w:t xml:space="preserve"> oraz unowocześnienie </w:t>
            </w:r>
            <w:proofErr w:type="spellStart"/>
            <w:r w:rsidR="00412476" w:rsidRPr="005635D2">
              <w:rPr>
                <w:rFonts w:asciiTheme="minorHAnsi" w:hAnsiTheme="minorHAnsi" w:cstheme="minorHAnsi"/>
                <w:color w:val="000000" w:themeColor="text1"/>
              </w:rPr>
              <w:t>sal</w:t>
            </w:r>
            <w:proofErr w:type="spellEnd"/>
            <w:r w:rsidR="00412476" w:rsidRPr="005635D2">
              <w:rPr>
                <w:rFonts w:asciiTheme="minorHAnsi" w:hAnsiTheme="minorHAnsi" w:cstheme="minorHAnsi"/>
                <w:color w:val="000000" w:themeColor="text1"/>
              </w:rPr>
              <w:t>, w których prowadzone są zajęcia</w:t>
            </w:r>
            <w:r w:rsidR="00054490" w:rsidRPr="005635D2">
              <w:rPr>
                <w:rFonts w:asciiTheme="minorHAnsi" w:hAnsiTheme="minorHAnsi" w:cstheme="minorHAnsi"/>
                <w:color w:val="000000" w:themeColor="text1"/>
              </w:rPr>
              <w:t>;</w:t>
            </w:r>
          </w:p>
          <w:p w14:paraId="5218EACE" w14:textId="5680639F" w:rsidR="00054490" w:rsidRPr="005635D2" w:rsidRDefault="00054490" w:rsidP="00D22E98">
            <w:pPr>
              <w:pStyle w:val="Akapitzlist"/>
              <w:numPr>
                <w:ilvl w:val="0"/>
                <w:numId w:val="51"/>
              </w:numPr>
              <w:rPr>
                <w:rFonts w:asciiTheme="minorHAnsi" w:hAnsiTheme="minorHAnsi" w:cstheme="minorHAnsi"/>
                <w:color w:val="000000" w:themeColor="text1"/>
              </w:rPr>
            </w:pPr>
            <w:r w:rsidRPr="005635D2">
              <w:rPr>
                <w:rFonts w:asciiTheme="minorHAnsi" w:hAnsiTheme="minorHAnsi" w:cstheme="minorHAnsi"/>
                <w:color w:val="000000" w:themeColor="text1"/>
              </w:rPr>
              <w:t>niewielkie zainteresowanie studentów kierunku wymianą studencką (ERASMUS)</w:t>
            </w:r>
            <w:r w:rsidR="00412476" w:rsidRPr="005635D2">
              <w:rPr>
                <w:rFonts w:asciiTheme="minorHAnsi" w:hAnsiTheme="minorHAnsi" w:cstheme="minorHAnsi"/>
                <w:color w:val="000000" w:themeColor="text1"/>
              </w:rPr>
              <w:t>;</w:t>
            </w:r>
          </w:p>
          <w:p w14:paraId="442649D6" w14:textId="47182262" w:rsidR="00412476" w:rsidRPr="005635D2" w:rsidRDefault="00412476" w:rsidP="00D22E98">
            <w:pPr>
              <w:pStyle w:val="Akapitzlist"/>
              <w:numPr>
                <w:ilvl w:val="0"/>
                <w:numId w:val="51"/>
              </w:numPr>
              <w:rPr>
                <w:rFonts w:asciiTheme="minorHAnsi" w:hAnsiTheme="minorHAnsi" w:cstheme="minorHAnsi"/>
                <w:bCs/>
                <w:color w:val="000000" w:themeColor="text1"/>
              </w:rPr>
            </w:pPr>
            <w:r w:rsidRPr="005635D2">
              <w:rPr>
                <w:rFonts w:asciiTheme="minorHAnsi" w:hAnsiTheme="minorHAnsi" w:cstheme="minorHAnsi"/>
                <w:bCs/>
                <w:color w:val="000000" w:themeColor="text1"/>
              </w:rPr>
              <w:t xml:space="preserve">ograniczenia wynikające ze Statutu Uniwersytetu i jego struktury wprowadzonej </w:t>
            </w:r>
            <w:r w:rsidR="00722817" w:rsidRPr="005635D2">
              <w:rPr>
                <w:rFonts w:asciiTheme="minorHAnsi" w:hAnsiTheme="minorHAnsi" w:cstheme="minorHAnsi"/>
                <w:bCs/>
                <w:color w:val="000000" w:themeColor="text1"/>
              </w:rPr>
              <w:t>reformą przepisów o szkolnictwie wyższym;</w:t>
            </w:r>
          </w:p>
          <w:p w14:paraId="67618F7F" w14:textId="430009A9" w:rsidR="00722817" w:rsidRPr="005635D2" w:rsidRDefault="00722817" w:rsidP="00D22E98">
            <w:pPr>
              <w:pStyle w:val="Akapitzlist"/>
              <w:numPr>
                <w:ilvl w:val="0"/>
                <w:numId w:val="51"/>
              </w:numPr>
              <w:rPr>
                <w:rFonts w:asciiTheme="minorHAnsi" w:hAnsiTheme="minorHAnsi" w:cstheme="minorHAnsi"/>
                <w:bCs/>
                <w:color w:val="000000" w:themeColor="text1"/>
              </w:rPr>
            </w:pPr>
            <w:r w:rsidRPr="005635D2">
              <w:rPr>
                <w:rFonts w:asciiTheme="minorHAnsi" w:hAnsiTheme="minorHAnsi" w:cstheme="minorHAnsi"/>
                <w:bCs/>
                <w:color w:val="000000" w:themeColor="text1"/>
              </w:rPr>
              <w:t>nieostry podział kompetencji między Wydziałem i Instytutem, a w konsekwencji dziekanem i dyrektorem</w:t>
            </w:r>
            <w:r w:rsidR="005635D2" w:rsidRPr="005635D2">
              <w:rPr>
                <w:rFonts w:asciiTheme="minorHAnsi" w:hAnsiTheme="minorHAnsi" w:cstheme="minorHAnsi"/>
                <w:bCs/>
                <w:color w:val="000000" w:themeColor="text1"/>
              </w:rPr>
              <w:t>.</w:t>
            </w:r>
          </w:p>
          <w:p w14:paraId="46DBA0E0" w14:textId="35E00A1F" w:rsidR="00054490" w:rsidRPr="005635D2" w:rsidRDefault="00054490" w:rsidP="005635D2">
            <w:pPr>
              <w:rPr>
                <w:rFonts w:asciiTheme="minorHAnsi" w:hAnsiTheme="minorHAnsi" w:cstheme="minorHAnsi"/>
                <w:color w:val="000000" w:themeColor="text1"/>
                <w:szCs w:val="22"/>
                <w:lang w:eastAsia="en-US"/>
              </w:rPr>
            </w:pPr>
          </w:p>
        </w:tc>
      </w:tr>
      <w:tr w:rsidR="00054490" w:rsidRPr="006D0D3E" w14:paraId="61468255" w14:textId="77777777" w:rsidTr="00054490">
        <w:trPr>
          <w:trHeight w:val="3148"/>
        </w:trPr>
        <w:tc>
          <w:tcPr>
            <w:tcW w:w="643" w:type="dxa"/>
            <w:tcBorders>
              <w:top w:val="single" w:sz="18" w:space="0" w:color="233D81"/>
              <w:left w:val="single" w:sz="18" w:space="0" w:color="233D81"/>
              <w:bottom w:val="single" w:sz="18" w:space="0" w:color="233D81"/>
              <w:right w:val="single" w:sz="18" w:space="0" w:color="233D81"/>
            </w:tcBorders>
            <w:textDirection w:val="btLr"/>
            <w:hideMark/>
          </w:tcPr>
          <w:p w14:paraId="03AA0E15" w14:textId="77777777" w:rsidR="00054490" w:rsidRPr="006D0D3E" w:rsidRDefault="00054490" w:rsidP="00054490">
            <w:pPr>
              <w:rPr>
                <w:rFonts w:asciiTheme="minorHAnsi" w:hAnsiTheme="minorHAnsi" w:cstheme="minorHAnsi"/>
                <w:b/>
                <w:color w:val="000000" w:themeColor="text1"/>
                <w:sz w:val="24"/>
                <w:lang w:eastAsia="en-US"/>
              </w:rPr>
            </w:pPr>
            <w:r w:rsidRPr="006D0D3E">
              <w:rPr>
                <w:rFonts w:asciiTheme="minorHAnsi" w:hAnsiTheme="minorHAnsi" w:cstheme="minorHAnsi"/>
                <w:b/>
                <w:color w:val="000000" w:themeColor="text1"/>
                <w:sz w:val="24"/>
                <w:lang w:eastAsia="en-US"/>
              </w:rPr>
              <w:t>Czynniki zewnętrzne</w:t>
            </w:r>
          </w:p>
        </w:tc>
        <w:tc>
          <w:tcPr>
            <w:tcW w:w="4201" w:type="dxa"/>
            <w:tcBorders>
              <w:top w:val="single" w:sz="18" w:space="0" w:color="233D81"/>
              <w:left w:val="single" w:sz="18" w:space="0" w:color="233D81"/>
              <w:bottom w:val="single" w:sz="18" w:space="0" w:color="233D81"/>
              <w:right w:val="single" w:sz="18" w:space="0" w:color="233D81"/>
            </w:tcBorders>
            <w:hideMark/>
          </w:tcPr>
          <w:p w14:paraId="767D6996" w14:textId="38754924" w:rsidR="00054490" w:rsidRPr="005635D2" w:rsidRDefault="00054490" w:rsidP="005635D2">
            <w:pPr>
              <w:rPr>
                <w:rFonts w:asciiTheme="minorHAnsi" w:hAnsiTheme="minorHAnsi" w:cstheme="minorHAnsi"/>
                <w:b/>
                <w:color w:val="000000" w:themeColor="text1"/>
                <w:szCs w:val="22"/>
                <w:lang w:eastAsia="en-US"/>
              </w:rPr>
            </w:pPr>
            <w:r w:rsidRPr="005635D2">
              <w:rPr>
                <w:rFonts w:asciiTheme="minorHAnsi" w:hAnsiTheme="minorHAnsi" w:cstheme="minorHAnsi"/>
                <w:b/>
                <w:color w:val="000000" w:themeColor="text1"/>
                <w:szCs w:val="22"/>
                <w:lang w:eastAsia="en-US"/>
              </w:rPr>
              <w:t>Szanse</w:t>
            </w:r>
          </w:p>
          <w:p w14:paraId="5CBDD652" w14:textId="10AC5984" w:rsidR="00412476" w:rsidRPr="005635D2" w:rsidRDefault="005635D2" w:rsidP="00D22E98">
            <w:pPr>
              <w:pStyle w:val="Akapitzlist"/>
              <w:numPr>
                <w:ilvl w:val="0"/>
                <w:numId w:val="52"/>
              </w:numPr>
              <w:rPr>
                <w:rFonts w:asciiTheme="minorHAnsi" w:hAnsiTheme="minorHAnsi" w:cstheme="minorHAnsi"/>
                <w:color w:val="000000" w:themeColor="text1"/>
              </w:rPr>
            </w:pPr>
            <w:r w:rsidRPr="005635D2">
              <w:rPr>
                <w:rFonts w:asciiTheme="minorHAnsi" w:hAnsiTheme="minorHAnsi" w:cstheme="minorHAnsi"/>
                <w:color w:val="000000" w:themeColor="text1"/>
              </w:rPr>
              <w:t>P</w:t>
            </w:r>
            <w:r w:rsidR="00412476" w:rsidRPr="005635D2">
              <w:rPr>
                <w:rFonts w:asciiTheme="minorHAnsi" w:hAnsiTheme="minorHAnsi" w:cstheme="minorHAnsi"/>
                <w:color w:val="000000" w:themeColor="text1"/>
              </w:rPr>
              <w:t>odpisanie porozumień i rozwój współpracy krajowej z Krajową Szkołą Administracji Publicznej, Instytutem Wymiaru Sprawiedliwości, Prokuraturą Krajową, Akademią Sztuki Wojennej w Warszawie;</w:t>
            </w:r>
          </w:p>
          <w:p w14:paraId="26BD14E6" w14:textId="1E88747E" w:rsidR="00412476" w:rsidRPr="005635D2" w:rsidRDefault="00412476" w:rsidP="00D22E98">
            <w:pPr>
              <w:pStyle w:val="Akapitzlist"/>
              <w:numPr>
                <w:ilvl w:val="0"/>
                <w:numId w:val="52"/>
              </w:numPr>
              <w:rPr>
                <w:rFonts w:asciiTheme="minorHAnsi" w:hAnsiTheme="minorHAnsi" w:cstheme="minorHAnsi"/>
                <w:color w:val="000000" w:themeColor="text1"/>
              </w:rPr>
            </w:pPr>
            <w:r w:rsidRPr="005635D2">
              <w:rPr>
                <w:rFonts w:asciiTheme="minorHAnsi" w:hAnsiTheme="minorHAnsi" w:cstheme="minorHAnsi"/>
                <w:color w:val="000000" w:themeColor="text1"/>
              </w:rPr>
              <w:t xml:space="preserve">podpisanie porozumień i rozwój współpracy z Central </w:t>
            </w:r>
            <w:proofErr w:type="spellStart"/>
            <w:r w:rsidRPr="005635D2">
              <w:rPr>
                <w:rFonts w:asciiTheme="minorHAnsi" w:hAnsiTheme="minorHAnsi" w:cstheme="minorHAnsi"/>
                <w:color w:val="000000" w:themeColor="text1"/>
              </w:rPr>
              <w:t>European</w:t>
            </w:r>
            <w:proofErr w:type="spellEnd"/>
            <w:r w:rsidRPr="005635D2">
              <w:rPr>
                <w:rFonts w:asciiTheme="minorHAnsi" w:hAnsiTheme="minorHAnsi" w:cstheme="minorHAnsi"/>
                <w:color w:val="000000" w:themeColor="text1"/>
              </w:rPr>
              <w:t xml:space="preserve"> </w:t>
            </w:r>
            <w:proofErr w:type="spellStart"/>
            <w:r w:rsidRPr="005635D2">
              <w:rPr>
                <w:rFonts w:asciiTheme="minorHAnsi" w:hAnsiTheme="minorHAnsi" w:cstheme="minorHAnsi"/>
                <w:color w:val="000000" w:themeColor="text1"/>
              </w:rPr>
              <w:t>Academy</w:t>
            </w:r>
            <w:proofErr w:type="spellEnd"/>
            <w:r w:rsidRPr="005635D2">
              <w:rPr>
                <w:rFonts w:asciiTheme="minorHAnsi" w:hAnsiTheme="minorHAnsi" w:cstheme="minorHAnsi"/>
                <w:color w:val="000000" w:themeColor="text1"/>
              </w:rPr>
              <w:t xml:space="preserve"> – University of </w:t>
            </w:r>
            <w:proofErr w:type="spellStart"/>
            <w:r w:rsidRPr="005635D2">
              <w:rPr>
                <w:rFonts w:asciiTheme="minorHAnsi" w:hAnsiTheme="minorHAnsi" w:cstheme="minorHAnsi"/>
                <w:color w:val="000000" w:themeColor="text1"/>
              </w:rPr>
              <w:t>Miscolc</w:t>
            </w:r>
            <w:proofErr w:type="spellEnd"/>
            <w:r w:rsidRPr="005635D2">
              <w:rPr>
                <w:rFonts w:asciiTheme="minorHAnsi" w:hAnsiTheme="minorHAnsi" w:cstheme="minorHAnsi"/>
                <w:color w:val="000000" w:themeColor="text1"/>
              </w:rPr>
              <w:t xml:space="preserve">, </w:t>
            </w:r>
            <w:proofErr w:type="spellStart"/>
            <w:r w:rsidRPr="005635D2">
              <w:rPr>
                <w:rFonts w:asciiTheme="minorHAnsi" w:hAnsiTheme="minorHAnsi" w:cstheme="minorHAnsi"/>
                <w:color w:val="000000" w:themeColor="text1"/>
              </w:rPr>
              <w:t>Wydzialem</w:t>
            </w:r>
            <w:proofErr w:type="spellEnd"/>
            <w:r w:rsidRPr="005635D2">
              <w:rPr>
                <w:rFonts w:asciiTheme="minorHAnsi" w:hAnsiTheme="minorHAnsi" w:cstheme="minorHAnsi"/>
                <w:color w:val="000000" w:themeColor="text1"/>
              </w:rPr>
              <w:t xml:space="preserve"> Prawa </w:t>
            </w:r>
            <w:proofErr w:type="spellStart"/>
            <w:r w:rsidRPr="005635D2">
              <w:rPr>
                <w:rFonts w:asciiTheme="minorHAnsi" w:hAnsiTheme="minorHAnsi" w:cstheme="minorHAnsi"/>
                <w:color w:val="000000" w:themeColor="text1"/>
              </w:rPr>
              <w:t>Panuniversity</w:t>
            </w:r>
            <w:proofErr w:type="spellEnd"/>
            <w:r w:rsidRPr="005635D2">
              <w:rPr>
                <w:rFonts w:asciiTheme="minorHAnsi" w:hAnsiTheme="minorHAnsi" w:cstheme="minorHAnsi"/>
                <w:color w:val="000000" w:themeColor="text1"/>
              </w:rPr>
              <w:t xml:space="preserve"> w Bratysławie;</w:t>
            </w:r>
          </w:p>
          <w:p w14:paraId="7862302E" w14:textId="20915D4A" w:rsidR="00412476" w:rsidRPr="005635D2" w:rsidRDefault="00412476" w:rsidP="00D22E98">
            <w:pPr>
              <w:pStyle w:val="Akapitzlist"/>
              <w:numPr>
                <w:ilvl w:val="0"/>
                <w:numId w:val="52"/>
              </w:numPr>
              <w:rPr>
                <w:rFonts w:asciiTheme="minorHAnsi" w:hAnsiTheme="minorHAnsi" w:cstheme="minorHAnsi"/>
                <w:color w:val="000000" w:themeColor="text1"/>
              </w:rPr>
            </w:pPr>
            <w:r w:rsidRPr="005635D2">
              <w:rPr>
                <w:rFonts w:asciiTheme="minorHAnsi" w:hAnsiTheme="minorHAnsi" w:cstheme="minorHAnsi"/>
                <w:color w:val="000000" w:themeColor="text1"/>
              </w:rPr>
              <w:t>podpisanie porozumień i rozwój współpracy ze szkołami średnimi Opola i Województwa Opolskiego;</w:t>
            </w:r>
          </w:p>
          <w:p w14:paraId="257653D9" w14:textId="071D0C15" w:rsidR="00412476" w:rsidRPr="005635D2" w:rsidRDefault="00412476" w:rsidP="00D22E98">
            <w:pPr>
              <w:pStyle w:val="Akapitzlist"/>
              <w:numPr>
                <w:ilvl w:val="0"/>
                <w:numId w:val="52"/>
              </w:numPr>
              <w:rPr>
                <w:rFonts w:asciiTheme="minorHAnsi" w:hAnsiTheme="minorHAnsi" w:cstheme="minorHAnsi"/>
                <w:color w:val="000000" w:themeColor="text1"/>
              </w:rPr>
            </w:pPr>
            <w:r w:rsidRPr="005635D2">
              <w:rPr>
                <w:rFonts w:asciiTheme="minorHAnsi" w:hAnsiTheme="minorHAnsi" w:cstheme="minorHAnsi"/>
                <w:color w:val="000000" w:themeColor="text1"/>
              </w:rPr>
              <w:t>zwiększenie oferty staży, praktyk i doskonalenia dla studentów Wydziału;</w:t>
            </w:r>
          </w:p>
          <w:p w14:paraId="5AF5594B" w14:textId="10E15B00" w:rsidR="00412476" w:rsidRPr="005635D2" w:rsidRDefault="00412476" w:rsidP="00D22E98">
            <w:pPr>
              <w:pStyle w:val="Akapitzlist"/>
              <w:numPr>
                <w:ilvl w:val="0"/>
                <w:numId w:val="52"/>
              </w:numPr>
              <w:rPr>
                <w:rFonts w:asciiTheme="minorHAnsi" w:hAnsiTheme="minorHAnsi" w:cstheme="minorHAnsi"/>
                <w:color w:val="000000" w:themeColor="text1"/>
              </w:rPr>
            </w:pPr>
            <w:r w:rsidRPr="005635D2">
              <w:rPr>
                <w:rFonts w:asciiTheme="minorHAnsi" w:hAnsiTheme="minorHAnsi" w:cstheme="minorHAnsi"/>
                <w:color w:val="000000" w:themeColor="text1"/>
              </w:rPr>
              <w:lastRenderedPageBreak/>
              <w:t>powołanie Rady Interesariuszy Zewnętrznych, rozwój wspó</w:t>
            </w:r>
            <w:r w:rsidR="005635D2" w:rsidRPr="005635D2">
              <w:rPr>
                <w:rFonts w:asciiTheme="minorHAnsi" w:hAnsiTheme="minorHAnsi" w:cstheme="minorHAnsi"/>
                <w:color w:val="000000" w:themeColor="text1"/>
              </w:rPr>
              <w:t>łpracy na różnych płaszczyznach.</w:t>
            </w:r>
          </w:p>
        </w:tc>
        <w:tc>
          <w:tcPr>
            <w:tcW w:w="4203" w:type="dxa"/>
            <w:tcBorders>
              <w:top w:val="single" w:sz="18" w:space="0" w:color="233D81"/>
              <w:left w:val="single" w:sz="18" w:space="0" w:color="233D81"/>
              <w:bottom w:val="single" w:sz="18" w:space="0" w:color="233D81"/>
              <w:right w:val="single" w:sz="18" w:space="0" w:color="233D81"/>
            </w:tcBorders>
            <w:hideMark/>
          </w:tcPr>
          <w:p w14:paraId="116F8BEF" w14:textId="11D5A785" w:rsidR="00054490" w:rsidRPr="005635D2" w:rsidRDefault="00054490" w:rsidP="005635D2">
            <w:pPr>
              <w:rPr>
                <w:rFonts w:asciiTheme="minorHAnsi" w:hAnsiTheme="minorHAnsi" w:cstheme="minorHAnsi"/>
                <w:b/>
                <w:color w:val="000000" w:themeColor="text1"/>
                <w:szCs w:val="22"/>
                <w:lang w:eastAsia="en-US"/>
              </w:rPr>
            </w:pPr>
            <w:r w:rsidRPr="005635D2">
              <w:rPr>
                <w:rFonts w:asciiTheme="minorHAnsi" w:hAnsiTheme="minorHAnsi" w:cstheme="minorHAnsi"/>
                <w:b/>
                <w:color w:val="000000" w:themeColor="text1"/>
                <w:szCs w:val="22"/>
                <w:lang w:eastAsia="en-US"/>
              </w:rPr>
              <w:lastRenderedPageBreak/>
              <w:t>Zagrożenia</w:t>
            </w:r>
          </w:p>
          <w:p w14:paraId="4C88630C" w14:textId="35AE7A5F" w:rsidR="00722817" w:rsidRPr="005635D2" w:rsidRDefault="005635D2" w:rsidP="00D22E98">
            <w:pPr>
              <w:pStyle w:val="Akapitzlist"/>
              <w:numPr>
                <w:ilvl w:val="0"/>
                <w:numId w:val="53"/>
              </w:numPr>
              <w:rPr>
                <w:rFonts w:asciiTheme="minorHAnsi" w:hAnsiTheme="minorHAnsi" w:cstheme="minorHAnsi"/>
                <w:bCs/>
                <w:color w:val="000000" w:themeColor="text1"/>
              </w:rPr>
            </w:pPr>
            <w:r w:rsidRPr="005635D2">
              <w:rPr>
                <w:rFonts w:asciiTheme="minorHAnsi" w:hAnsiTheme="minorHAnsi" w:cstheme="minorHAnsi"/>
                <w:bCs/>
                <w:color w:val="000000" w:themeColor="text1"/>
              </w:rPr>
              <w:t>K</w:t>
            </w:r>
            <w:r w:rsidR="00722817" w:rsidRPr="005635D2">
              <w:rPr>
                <w:rFonts w:asciiTheme="minorHAnsi" w:hAnsiTheme="minorHAnsi" w:cstheme="minorHAnsi"/>
                <w:bCs/>
                <w:color w:val="000000" w:themeColor="text1"/>
              </w:rPr>
              <w:t>onkurencja w postaci silnych tradycyjnych ośrodków kształcenia (Uniwersytet Śląski, Uniwersytet Wrocławski);</w:t>
            </w:r>
          </w:p>
          <w:p w14:paraId="44DA40C1" w14:textId="1A89E76E" w:rsidR="005635D2" w:rsidRPr="005635D2" w:rsidRDefault="005635D2" w:rsidP="00D22E98">
            <w:pPr>
              <w:pStyle w:val="Akapitzlist"/>
              <w:numPr>
                <w:ilvl w:val="0"/>
                <w:numId w:val="53"/>
              </w:numPr>
              <w:rPr>
                <w:rFonts w:asciiTheme="minorHAnsi" w:hAnsiTheme="minorHAnsi" w:cstheme="minorHAnsi"/>
                <w:i/>
                <w:color w:val="000000" w:themeColor="text1"/>
              </w:rPr>
            </w:pPr>
            <w:r w:rsidRPr="005635D2">
              <w:rPr>
                <w:rFonts w:asciiTheme="minorHAnsi" w:hAnsiTheme="minorHAnsi" w:cstheme="minorHAnsi"/>
                <w:color w:val="000000" w:themeColor="text1"/>
              </w:rPr>
              <w:t>ryzyko luki pokoleniowej wśród pracowników Wydziału w związku z tym, że młodsze pokolenie nauczycieli akademickich jest zatrudniane na umowach terminowych lub na zleceniach;</w:t>
            </w:r>
          </w:p>
          <w:p w14:paraId="07E9D00E" w14:textId="20D40EFA" w:rsidR="00722817" w:rsidRPr="005635D2" w:rsidRDefault="00722817" w:rsidP="00D22E98">
            <w:pPr>
              <w:pStyle w:val="Akapitzlist"/>
              <w:numPr>
                <w:ilvl w:val="0"/>
                <w:numId w:val="53"/>
              </w:numPr>
              <w:rPr>
                <w:rFonts w:asciiTheme="minorHAnsi" w:hAnsiTheme="minorHAnsi" w:cstheme="minorHAnsi"/>
                <w:color w:val="000000" w:themeColor="text1"/>
              </w:rPr>
            </w:pPr>
            <w:r w:rsidRPr="005635D2">
              <w:rPr>
                <w:rFonts w:asciiTheme="minorHAnsi" w:hAnsiTheme="minorHAnsi" w:cstheme="minorHAnsi"/>
                <w:color w:val="000000" w:themeColor="text1"/>
              </w:rPr>
              <w:t>położenie Uczelni w województwie zagrożonym depopulacją;</w:t>
            </w:r>
          </w:p>
          <w:p w14:paraId="29077278" w14:textId="326509A6" w:rsidR="00722817" w:rsidRPr="005635D2" w:rsidRDefault="00722817" w:rsidP="00D22E98">
            <w:pPr>
              <w:pStyle w:val="Akapitzlist"/>
              <w:numPr>
                <w:ilvl w:val="0"/>
                <w:numId w:val="53"/>
              </w:numPr>
              <w:rPr>
                <w:rFonts w:asciiTheme="minorHAnsi" w:hAnsiTheme="minorHAnsi" w:cstheme="minorHAnsi"/>
                <w:color w:val="000000" w:themeColor="text1"/>
              </w:rPr>
            </w:pPr>
            <w:r w:rsidRPr="005635D2">
              <w:rPr>
                <w:rFonts w:asciiTheme="minorHAnsi" w:hAnsiTheme="minorHAnsi" w:cstheme="minorHAnsi"/>
                <w:color w:val="000000" w:themeColor="text1"/>
              </w:rPr>
              <w:t xml:space="preserve">zwiększająca się liczba uczelni prowadzących kształcenie na kierunku prawo </w:t>
            </w:r>
            <w:r w:rsidR="005635D2" w:rsidRPr="005635D2">
              <w:rPr>
                <w:rFonts w:asciiTheme="minorHAnsi" w:hAnsiTheme="minorHAnsi" w:cstheme="minorHAnsi"/>
                <w:color w:val="000000" w:themeColor="text1"/>
              </w:rPr>
              <w:t>w województwach ościennych</w:t>
            </w:r>
            <w:r w:rsidRPr="005635D2">
              <w:rPr>
                <w:rFonts w:asciiTheme="minorHAnsi" w:hAnsiTheme="minorHAnsi" w:cstheme="minorHAnsi"/>
                <w:color w:val="000000" w:themeColor="text1"/>
              </w:rPr>
              <w:t>;</w:t>
            </w:r>
          </w:p>
          <w:p w14:paraId="0C5D9904" w14:textId="696102BC" w:rsidR="00722817" w:rsidRPr="005635D2" w:rsidRDefault="00722817" w:rsidP="00D22E98">
            <w:pPr>
              <w:pStyle w:val="Akapitzlist"/>
              <w:numPr>
                <w:ilvl w:val="0"/>
                <w:numId w:val="53"/>
              </w:numPr>
              <w:rPr>
                <w:rFonts w:asciiTheme="minorHAnsi" w:hAnsiTheme="minorHAnsi" w:cstheme="minorHAnsi"/>
                <w:color w:val="000000" w:themeColor="text1"/>
              </w:rPr>
            </w:pPr>
            <w:r w:rsidRPr="005635D2">
              <w:rPr>
                <w:rFonts w:asciiTheme="minorHAnsi" w:hAnsiTheme="minorHAnsi" w:cstheme="minorHAnsi"/>
                <w:color w:val="000000" w:themeColor="text1"/>
              </w:rPr>
              <w:t xml:space="preserve">niska kosztochłonność kształcenia na kierunku prawo, skutkująca niewielkimi </w:t>
            </w:r>
            <w:r w:rsidRPr="005635D2">
              <w:rPr>
                <w:rFonts w:asciiTheme="minorHAnsi" w:hAnsiTheme="minorHAnsi" w:cstheme="minorHAnsi"/>
                <w:color w:val="000000" w:themeColor="text1"/>
              </w:rPr>
              <w:lastRenderedPageBreak/>
              <w:t>środkami finansowymi na prowadzenie kierunku;</w:t>
            </w:r>
          </w:p>
          <w:p w14:paraId="75A88326" w14:textId="36825771" w:rsidR="00722817" w:rsidRPr="005635D2" w:rsidRDefault="00722817" w:rsidP="00D22E98">
            <w:pPr>
              <w:pStyle w:val="Akapitzlist"/>
              <w:numPr>
                <w:ilvl w:val="0"/>
                <w:numId w:val="53"/>
              </w:numPr>
              <w:rPr>
                <w:rFonts w:asciiTheme="minorHAnsi" w:hAnsiTheme="minorHAnsi" w:cstheme="minorHAnsi"/>
                <w:color w:val="000000" w:themeColor="text1"/>
              </w:rPr>
            </w:pPr>
            <w:r w:rsidRPr="005635D2">
              <w:rPr>
                <w:rFonts w:asciiTheme="minorHAnsi" w:hAnsiTheme="minorHAnsi" w:cstheme="minorHAnsi"/>
                <w:color w:val="000000" w:themeColor="text1"/>
              </w:rPr>
              <w:t>niejasne kryteria ewaluacji.</w:t>
            </w:r>
          </w:p>
          <w:p w14:paraId="162A0C80" w14:textId="77777777" w:rsidR="00722817" w:rsidRPr="005635D2" w:rsidRDefault="00722817" w:rsidP="005635D2">
            <w:pPr>
              <w:rPr>
                <w:rFonts w:asciiTheme="minorHAnsi" w:hAnsiTheme="minorHAnsi" w:cstheme="minorHAnsi"/>
                <w:b/>
                <w:color w:val="000000" w:themeColor="text1"/>
                <w:szCs w:val="22"/>
                <w:lang w:eastAsia="en-US"/>
              </w:rPr>
            </w:pPr>
          </w:p>
          <w:p w14:paraId="702BF442" w14:textId="672B879E" w:rsidR="00054490" w:rsidRPr="005635D2" w:rsidRDefault="00054490" w:rsidP="005635D2">
            <w:pPr>
              <w:rPr>
                <w:rFonts w:asciiTheme="minorHAnsi" w:hAnsiTheme="minorHAnsi" w:cstheme="minorHAnsi"/>
                <w:color w:val="000000" w:themeColor="text1"/>
                <w:szCs w:val="22"/>
                <w:lang w:eastAsia="en-US"/>
              </w:rPr>
            </w:pPr>
          </w:p>
        </w:tc>
      </w:tr>
    </w:tbl>
    <w:p w14:paraId="6902E88B" w14:textId="77777777" w:rsidR="008F26A6" w:rsidRPr="006D0D3E" w:rsidRDefault="008F26A6" w:rsidP="006D0D3E">
      <w:pPr>
        <w:rPr>
          <w:rFonts w:asciiTheme="minorHAnsi" w:hAnsiTheme="minorHAnsi" w:cstheme="minorHAnsi"/>
          <w:color w:val="000000" w:themeColor="text1"/>
        </w:rPr>
      </w:pPr>
    </w:p>
    <w:p w14:paraId="65B27CBB" w14:textId="77777777" w:rsidR="002101EA" w:rsidRPr="006D0D3E" w:rsidRDefault="002101EA" w:rsidP="006D0D3E">
      <w:pPr>
        <w:rPr>
          <w:rFonts w:asciiTheme="minorHAnsi" w:hAnsiTheme="minorHAnsi" w:cstheme="minorHAnsi"/>
          <w:sz w:val="24"/>
        </w:rPr>
      </w:pPr>
      <w:r w:rsidRPr="006D0D3E">
        <w:rPr>
          <w:rFonts w:asciiTheme="minorHAnsi" w:hAnsiTheme="minorHAnsi" w:cstheme="minorHAnsi"/>
          <w:sz w:val="24"/>
        </w:rPr>
        <w:br w:type="page"/>
      </w:r>
    </w:p>
    <w:p w14:paraId="2A1E7477" w14:textId="77777777" w:rsidR="00292073" w:rsidRPr="006D0D3E" w:rsidRDefault="00292073" w:rsidP="006D0D3E">
      <w:pPr>
        <w:rPr>
          <w:rFonts w:asciiTheme="minorHAnsi" w:hAnsiTheme="minorHAnsi" w:cstheme="minorHAnsi"/>
          <w:sz w:val="24"/>
        </w:rPr>
      </w:pPr>
      <w:r w:rsidRPr="006D0D3E">
        <w:rPr>
          <w:rFonts w:asciiTheme="minorHAnsi" w:hAnsiTheme="minorHAnsi" w:cstheme="minorHAnsi"/>
          <w:sz w:val="24"/>
        </w:rPr>
        <w:lastRenderedPageBreak/>
        <w:t>(Pieczęć uczelni)</w:t>
      </w:r>
    </w:p>
    <w:p w14:paraId="6D66CECC" w14:textId="77777777" w:rsidR="00B34ED7" w:rsidRPr="006D0D3E" w:rsidRDefault="00B34ED7" w:rsidP="006D0D3E">
      <w:pPr>
        <w:rPr>
          <w:rFonts w:asciiTheme="minorHAnsi" w:hAnsiTheme="minorHAnsi" w:cstheme="minorHAnsi"/>
          <w:sz w:val="24"/>
        </w:rPr>
      </w:pPr>
    </w:p>
    <w:p w14:paraId="1C185296" w14:textId="77777777" w:rsidR="00B34ED7" w:rsidRPr="006D0D3E" w:rsidRDefault="00B34ED7" w:rsidP="006D0D3E">
      <w:pPr>
        <w:rPr>
          <w:rFonts w:asciiTheme="minorHAnsi" w:hAnsiTheme="minorHAnsi" w:cstheme="minorHAnsi"/>
          <w:sz w:val="24"/>
        </w:rPr>
      </w:pPr>
    </w:p>
    <w:tbl>
      <w:tblPr>
        <w:tblW w:w="0" w:type="auto"/>
        <w:tblLook w:val="04A0" w:firstRow="1" w:lastRow="0" w:firstColumn="1" w:lastColumn="0" w:noHBand="0" w:noVBand="1"/>
      </w:tblPr>
      <w:tblGrid>
        <w:gridCol w:w="4530"/>
        <w:gridCol w:w="4530"/>
      </w:tblGrid>
      <w:tr w:rsidR="00B34ED7" w:rsidRPr="006D0D3E" w14:paraId="5FE95440" w14:textId="77777777" w:rsidTr="000D7A6A">
        <w:tc>
          <w:tcPr>
            <w:tcW w:w="4530" w:type="dxa"/>
          </w:tcPr>
          <w:p w14:paraId="6C24FC50" w14:textId="77777777" w:rsidR="00B34ED7" w:rsidRPr="006D0D3E" w:rsidRDefault="00B34ED7" w:rsidP="006D0D3E">
            <w:pPr>
              <w:rPr>
                <w:rFonts w:asciiTheme="minorHAnsi" w:hAnsiTheme="minorHAnsi" w:cstheme="minorHAnsi"/>
                <w:sz w:val="24"/>
              </w:rPr>
            </w:pPr>
            <w:r w:rsidRPr="006D0D3E">
              <w:rPr>
                <w:rFonts w:asciiTheme="minorHAnsi" w:hAnsiTheme="minorHAnsi" w:cstheme="minorHAnsi"/>
                <w:sz w:val="24"/>
              </w:rPr>
              <w:t>…………………………………………………</w:t>
            </w:r>
          </w:p>
        </w:tc>
        <w:tc>
          <w:tcPr>
            <w:tcW w:w="4530" w:type="dxa"/>
          </w:tcPr>
          <w:p w14:paraId="61F06F43" w14:textId="77777777" w:rsidR="00B34ED7" w:rsidRPr="006D0D3E" w:rsidRDefault="00B34ED7" w:rsidP="006D0D3E">
            <w:pPr>
              <w:rPr>
                <w:rFonts w:asciiTheme="minorHAnsi" w:hAnsiTheme="minorHAnsi" w:cstheme="minorHAnsi"/>
                <w:sz w:val="24"/>
              </w:rPr>
            </w:pPr>
            <w:r w:rsidRPr="006D0D3E">
              <w:rPr>
                <w:rFonts w:asciiTheme="minorHAnsi" w:hAnsiTheme="minorHAnsi" w:cstheme="minorHAnsi"/>
                <w:sz w:val="24"/>
              </w:rPr>
              <w:t>…………………………………………</w:t>
            </w:r>
          </w:p>
        </w:tc>
      </w:tr>
      <w:tr w:rsidR="00B34ED7" w:rsidRPr="006D0D3E" w14:paraId="0B6ACE2D" w14:textId="77777777" w:rsidTr="000D7A6A">
        <w:tc>
          <w:tcPr>
            <w:tcW w:w="4530" w:type="dxa"/>
          </w:tcPr>
          <w:p w14:paraId="1551FF35" w14:textId="77777777" w:rsidR="00B34ED7" w:rsidRPr="006D0D3E" w:rsidRDefault="00B34ED7" w:rsidP="006D0D3E">
            <w:pPr>
              <w:rPr>
                <w:rFonts w:asciiTheme="minorHAnsi" w:hAnsiTheme="minorHAnsi" w:cstheme="minorHAnsi"/>
                <w:sz w:val="24"/>
              </w:rPr>
            </w:pPr>
            <w:r w:rsidRPr="006D0D3E">
              <w:rPr>
                <w:rFonts w:asciiTheme="minorHAnsi" w:hAnsiTheme="minorHAnsi" w:cstheme="minorHAnsi"/>
                <w:sz w:val="24"/>
              </w:rPr>
              <w:t>(podpis Dziekana/Kierownika jednostki)</w:t>
            </w:r>
          </w:p>
        </w:tc>
        <w:tc>
          <w:tcPr>
            <w:tcW w:w="4530" w:type="dxa"/>
          </w:tcPr>
          <w:p w14:paraId="05B85392" w14:textId="77777777" w:rsidR="00B34ED7" w:rsidRPr="006D0D3E" w:rsidRDefault="00B34ED7" w:rsidP="006D0D3E">
            <w:pPr>
              <w:rPr>
                <w:rFonts w:asciiTheme="minorHAnsi" w:hAnsiTheme="minorHAnsi" w:cstheme="minorHAnsi"/>
                <w:sz w:val="24"/>
              </w:rPr>
            </w:pPr>
            <w:r w:rsidRPr="006D0D3E">
              <w:rPr>
                <w:rFonts w:asciiTheme="minorHAnsi" w:hAnsiTheme="minorHAnsi" w:cstheme="minorHAnsi"/>
                <w:sz w:val="24"/>
              </w:rPr>
              <w:t>(podpis Rektora)</w:t>
            </w:r>
          </w:p>
        </w:tc>
      </w:tr>
    </w:tbl>
    <w:p w14:paraId="1B74486D" w14:textId="77777777" w:rsidR="00494C85" w:rsidRPr="006D0D3E" w:rsidRDefault="00494C85" w:rsidP="006D0D3E">
      <w:pPr>
        <w:rPr>
          <w:rFonts w:asciiTheme="minorHAnsi" w:hAnsiTheme="minorHAnsi" w:cstheme="minorHAnsi"/>
          <w:sz w:val="24"/>
        </w:rPr>
      </w:pPr>
    </w:p>
    <w:p w14:paraId="570B3A4A" w14:textId="77777777" w:rsidR="00292073" w:rsidRPr="006D0D3E" w:rsidRDefault="00292073" w:rsidP="006D0D3E">
      <w:pPr>
        <w:rPr>
          <w:rFonts w:asciiTheme="minorHAnsi" w:hAnsiTheme="minorHAnsi" w:cstheme="minorHAnsi"/>
          <w:sz w:val="24"/>
        </w:rPr>
      </w:pPr>
    </w:p>
    <w:p w14:paraId="64C807AA" w14:textId="77777777" w:rsidR="00292073" w:rsidRPr="006D0D3E" w:rsidRDefault="00292073" w:rsidP="006D0D3E">
      <w:pPr>
        <w:rPr>
          <w:rFonts w:asciiTheme="minorHAnsi" w:hAnsiTheme="minorHAnsi" w:cstheme="minorHAnsi"/>
          <w:sz w:val="24"/>
        </w:rPr>
      </w:pPr>
      <w:r w:rsidRPr="006D0D3E">
        <w:rPr>
          <w:rFonts w:asciiTheme="minorHAnsi" w:hAnsiTheme="minorHAnsi" w:cstheme="minorHAnsi"/>
          <w:sz w:val="24"/>
        </w:rPr>
        <w:t>…………………..……., dnia ………………….</w:t>
      </w:r>
    </w:p>
    <w:p w14:paraId="68DAFC57" w14:textId="77777777" w:rsidR="008970FC" w:rsidRPr="006D0D3E" w:rsidRDefault="00B34ED7" w:rsidP="006D0D3E">
      <w:pPr>
        <w:rPr>
          <w:rFonts w:asciiTheme="minorHAnsi" w:hAnsiTheme="minorHAnsi" w:cstheme="minorHAnsi"/>
          <w:sz w:val="24"/>
        </w:rPr>
      </w:pPr>
      <w:r w:rsidRPr="006D0D3E">
        <w:rPr>
          <w:rFonts w:asciiTheme="minorHAnsi" w:hAnsiTheme="minorHAnsi" w:cstheme="minorHAnsi"/>
          <w:sz w:val="24"/>
        </w:rPr>
        <w:t>(miejscowość)</w:t>
      </w:r>
    </w:p>
    <w:p w14:paraId="340F91EA" w14:textId="77777777" w:rsidR="00AC7F21" w:rsidRPr="006D0D3E" w:rsidRDefault="00AC7F21" w:rsidP="006D0D3E">
      <w:pPr>
        <w:rPr>
          <w:rFonts w:asciiTheme="minorHAnsi" w:hAnsiTheme="minorHAnsi" w:cstheme="minorHAnsi"/>
          <w:sz w:val="24"/>
        </w:rPr>
      </w:pPr>
      <w:r w:rsidRPr="006D0D3E">
        <w:rPr>
          <w:rFonts w:asciiTheme="minorHAnsi" w:hAnsiTheme="minorHAnsi" w:cstheme="minorHAnsi"/>
          <w:sz w:val="24"/>
        </w:rPr>
        <w:br w:type="page"/>
      </w:r>
    </w:p>
    <w:p w14:paraId="545D7E98" w14:textId="77777777" w:rsidR="003306CD" w:rsidRPr="006D0D3E" w:rsidRDefault="003349B1" w:rsidP="006D0D3E">
      <w:pPr>
        <w:pStyle w:val="Nagwek1"/>
        <w:spacing w:before="0" w:after="120"/>
        <w:rPr>
          <w:rFonts w:asciiTheme="minorHAnsi" w:hAnsiTheme="minorHAnsi" w:cstheme="minorHAnsi"/>
          <w:szCs w:val="24"/>
        </w:rPr>
      </w:pPr>
      <w:bookmarkStart w:id="68" w:name="_Toc469079451"/>
      <w:bookmarkStart w:id="69" w:name="_Toc616628"/>
      <w:bookmarkStart w:id="70" w:name="_Toc623898"/>
      <w:bookmarkStart w:id="71" w:name="_Toc624219"/>
      <w:bookmarkStart w:id="72" w:name="_Toc130368120"/>
      <w:r w:rsidRPr="006D0D3E">
        <w:rPr>
          <w:rFonts w:asciiTheme="minorHAnsi" w:hAnsiTheme="minorHAnsi" w:cstheme="minorHAnsi"/>
          <w:szCs w:val="24"/>
        </w:rPr>
        <w:lastRenderedPageBreak/>
        <w:t>Część III</w:t>
      </w:r>
      <w:r w:rsidR="00CC0975" w:rsidRPr="006D0D3E">
        <w:rPr>
          <w:rFonts w:asciiTheme="minorHAnsi" w:hAnsiTheme="minorHAnsi" w:cstheme="minorHAnsi"/>
          <w:szCs w:val="24"/>
        </w:rPr>
        <w:t>. Z</w:t>
      </w:r>
      <w:r w:rsidR="003306CD" w:rsidRPr="006D0D3E">
        <w:rPr>
          <w:rFonts w:asciiTheme="minorHAnsi" w:hAnsiTheme="minorHAnsi" w:cstheme="minorHAnsi"/>
          <w:szCs w:val="24"/>
        </w:rPr>
        <w:t>ałączniki</w:t>
      </w:r>
      <w:bookmarkEnd w:id="68"/>
      <w:bookmarkEnd w:id="69"/>
      <w:bookmarkEnd w:id="70"/>
      <w:bookmarkEnd w:id="71"/>
      <w:bookmarkEnd w:id="72"/>
    </w:p>
    <w:p w14:paraId="21CE7D17" w14:textId="77777777" w:rsidR="00412564" w:rsidRPr="006D0D3E" w:rsidRDefault="00412564" w:rsidP="006D0D3E">
      <w:pPr>
        <w:pStyle w:val="Nagwek2"/>
        <w:spacing w:before="0"/>
        <w:rPr>
          <w:rFonts w:asciiTheme="minorHAnsi" w:hAnsiTheme="minorHAnsi" w:cstheme="minorHAnsi"/>
          <w:sz w:val="24"/>
          <w:szCs w:val="24"/>
          <w:lang w:val="pl-PL"/>
        </w:rPr>
      </w:pPr>
      <w:bookmarkStart w:id="73" w:name="_Toc469079452"/>
      <w:bookmarkStart w:id="74" w:name="_Toc616629"/>
      <w:bookmarkStart w:id="75" w:name="_Toc623899"/>
      <w:bookmarkStart w:id="76" w:name="_Toc624220"/>
      <w:bookmarkStart w:id="77" w:name="_Toc130368121"/>
      <w:r w:rsidRPr="006D0D3E">
        <w:rPr>
          <w:rFonts w:asciiTheme="minorHAnsi" w:hAnsiTheme="minorHAnsi" w:cstheme="minorHAnsi"/>
          <w:sz w:val="24"/>
          <w:szCs w:val="24"/>
        </w:rPr>
        <w:t>Załącznik nr 1</w:t>
      </w:r>
      <w:r w:rsidR="00215CA7" w:rsidRPr="006D0D3E">
        <w:rPr>
          <w:rFonts w:asciiTheme="minorHAnsi" w:hAnsiTheme="minorHAnsi" w:cstheme="minorHAnsi"/>
          <w:sz w:val="24"/>
          <w:szCs w:val="24"/>
        </w:rPr>
        <w:t>. Z</w:t>
      </w:r>
      <w:r w:rsidRPr="006D0D3E">
        <w:rPr>
          <w:rFonts w:asciiTheme="minorHAnsi" w:hAnsiTheme="minorHAnsi" w:cstheme="minorHAnsi"/>
          <w:sz w:val="24"/>
          <w:szCs w:val="24"/>
        </w:rPr>
        <w:t>estawienia dotycz</w:t>
      </w:r>
      <w:r w:rsidR="00D85C77" w:rsidRPr="006D0D3E">
        <w:rPr>
          <w:rFonts w:asciiTheme="minorHAnsi" w:hAnsiTheme="minorHAnsi" w:cstheme="minorHAnsi"/>
          <w:sz w:val="24"/>
          <w:szCs w:val="24"/>
        </w:rPr>
        <w:t>ące ocenianego kierunku studiów</w:t>
      </w:r>
      <w:bookmarkEnd w:id="73"/>
      <w:bookmarkEnd w:id="74"/>
      <w:bookmarkEnd w:id="75"/>
      <w:bookmarkEnd w:id="76"/>
      <w:bookmarkEnd w:id="77"/>
      <w:r w:rsidR="00C57BEA" w:rsidRPr="006D0D3E">
        <w:rPr>
          <w:rFonts w:asciiTheme="minorHAnsi" w:hAnsiTheme="minorHAnsi" w:cstheme="minorHAnsi"/>
          <w:sz w:val="24"/>
          <w:szCs w:val="24"/>
          <w:lang w:val="pl-PL"/>
        </w:rPr>
        <w:t xml:space="preserve">    </w:t>
      </w:r>
    </w:p>
    <w:p w14:paraId="09A1961A" w14:textId="77777777" w:rsidR="00E5041E" w:rsidRPr="006D0D3E" w:rsidRDefault="005B1571" w:rsidP="006D0D3E">
      <w:pPr>
        <w:pStyle w:val="Nagwek2"/>
        <w:spacing w:before="0"/>
        <w:rPr>
          <w:rFonts w:asciiTheme="minorHAnsi" w:hAnsiTheme="minorHAnsi" w:cstheme="minorHAnsi"/>
          <w:bCs/>
          <w:color w:val="000000"/>
          <w:szCs w:val="22"/>
        </w:rPr>
      </w:pPr>
      <w:bookmarkStart w:id="78" w:name="_Toc469079453"/>
      <w:bookmarkStart w:id="79" w:name="_Toc130368122"/>
      <w:r w:rsidRPr="006D0D3E">
        <w:rPr>
          <w:rFonts w:asciiTheme="minorHAnsi" w:hAnsiTheme="minorHAnsi" w:cstheme="minorHAnsi"/>
          <w:bCs/>
          <w:color w:val="000000"/>
          <w:szCs w:val="22"/>
        </w:rPr>
        <w:t xml:space="preserve">Tabela </w:t>
      </w:r>
      <w:r w:rsidR="00337FE2" w:rsidRPr="006D0D3E">
        <w:rPr>
          <w:rFonts w:asciiTheme="minorHAnsi" w:hAnsiTheme="minorHAnsi" w:cstheme="minorHAnsi"/>
          <w:bCs/>
          <w:color w:val="000000"/>
          <w:szCs w:val="22"/>
        </w:rPr>
        <w:fldChar w:fldCharType="begin"/>
      </w:r>
      <w:r w:rsidRPr="006D0D3E">
        <w:rPr>
          <w:rFonts w:asciiTheme="minorHAnsi" w:hAnsiTheme="minorHAnsi" w:cstheme="minorHAnsi"/>
          <w:bCs/>
          <w:color w:val="000000"/>
          <w:szCs w:val="22"/>
        </w:rPr>
        <w:instrText xml:space="preserve"> SEQ Tabela \* ARABIC </w:instrText>
      </w:r>
      <w:r w:rsidR="00337FE2" w:rsidRPr="006D0D3E">
        <w:rPr>
          <w:rFonts w:asciiTheme="minorHAnsi" w:hAnsiTheme="minorHAnsi" w:cstheme="minorHAnsi"/>
          <w:bCs/>
          <w:color w:val="000000"/>
          <w:szCs w:val="22"/>
        </w:rPr>
        <w:fldChar w:fldCharType="separate"/>
      </w:r>
      <w:r w:rsidR="003C0E39" w:rsidRPr="006D0D3E">
        <w:rPr>
          <w:rFonts w:asciiTheme="minorHAnsi" w:hAnsiTheme="minorHAnsi" w:cstheme="minorHAnsi"/>
          <w:bCs/>
          <w:noProof/>
          <w:color w:val="000000"/>
          <w:szCs w:val="22"/>
        </w:rPr>
        <w:t>1</w:t>
      </w:r>
      <w:r w:rsidR="00337FE2" w:rsidRPr="006D0D3E">
        <w:rPr>
          <w:rFonts w:asciiTheme="minorHAnsi" w:hAnsiTheme="minorHAnsi" w:cstheme="minorHAnsi"/>
          <w:bCs/>
          <w:color w:val="000000"/>
          <w:szCs w:val="22"/>
        </w:rPr>
        <w:fldChar w:fldCharType="end"/>
      </w:r>
      <w:r w:rsidRPr="006D0D3E">
        <w:rPr>
          <w:rFonts w:asciiTheme="minorHAnsi" w:hAnsiTheme="minorHAnsi" w:cstheme="minorHAnsi"/>
          <w:bCs/>
          <w:color w:val="000000"/>
          <w:szCs w:val="22"/>
        </w:rPr>
        <w:t>. Liczba studentów</w:t>
      </w:r>
      <w:r w:rsidR="000B3262" w:rsidRPr="006D0D3E">
        <w:rPr>
          <w:rFonts w:asciiTheme="minorHAnsi" w:hAnsiTheme="minorHAnsi" w:cstheme="minorHAnsi"/>
          <w:bCs/>
          <w:color w:val="000000"/>
          <w:szCs w:val="22"/>
        </w:rPr>
        <w:t xml:space="preserve"> ocenianego kierunku</w:t>
      </w:r>
      <w:r w:rsidRPr="006D0D3E">
        <w:rPr>
          <w:rFonts w:asciiTheme="minorHAnsi" w:hAnsiTheme="minorHAnsi" w:cstheme="minorHAnsi"/>
          <w:bCs/>
          <w:color w:val="000000"/>
          <w:szCs w:val="22"/>
          <w:vertAlign w:val="superscript"/>
        </w:rPr>
        <w:footnoteReference w:id="5"/>
      </w:r>
      <w:bookmarkEnd w:id="78"/>
      <w:bookmarkEnd w:id="79"/>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2"/>
        <w:gridCol w:w="1075"/>
        <w:gridCol w:w="1606"/>
        <w:gridCol w:w="1559"/>
        <w:gridCol w:w="1418"/>
        <w:gridCol w:w="1559"/>
      </w:tblGrid>
      <w:tr w:rsidR="00902AA3" w:rsidRPr="006D0D3E" w14:paraId="0556F620" w14:textId="77777777" w:rsidTr="001A4D32">
        <w:tc>
          <w:tcPr>
            <w:tcW w:w="1992" w:type="dxa"/>
            <w:vMerge w:val="restart"/>
            <w:tcBorders>
              <w:top w:val="single" w:sz="18" w:space="0" w:color="233D81"/>
              <w:left w:val="single" w:sz="18" w:space="0" w:color="233D81"/>
              <w:right w:val="single" w:sz="18" w:space="0" w:color="233D81"/>
            </w:tcBorders>
            <w:vAlign w:val="center"/>
          </w:tcPr>
          <w:p w14:paraId="17082682" w14:textId="77777777" w:rsidR="00902AA3" w:rsidRPr="006D0D3E" w:rsidRDefault="00902AA3" w:rsidP="006D0D3E">
            <w:pPr>
              <w:rPr>
                <w:rFonts w:asciiTheme="minorHAnsi" w:hAnsiTheme="minorHAnsi" w:cstheme="minorHAnsi"/>
                <w:b/>
                <w:color w:val="233D81"/>
                <w:szCs w:val="22"/>
              </w:rPr>
            </w:pPr>
            <w:r w:rsidRPr="006D0D3E">
              <w:rPr>
                <w:rFonts w:asciiTheme="minorHAnsi" w:hAnsiTheme="minorHAnsi" w:cstheme="minorHAnsi"/>
                <w:b/>
                <w:color w:val="233D81"/>
                <w:szCs w:val="22"/>
              </w:rPr>
              <w:t>Poziom studiów</w:t>
            </w:r>
          </w:p>
        </w:tc>
        <w:tc>
          <w:tcPr>
            <w:tcW w:w="1075" w:type="dxa"/>
            <w:vMerge w:val="restart"/>
            <w:tcBorders>
              <w:top w:val="single" w:sz="18" w:space="0" w:color="233D81"/>
              <w:left w:val="single" w:sz="18" w:space="0" w:color="233D81"/>
              <w:right w:val="single" w:sz="18" w:space="0" w:color="233D81"/>
            </w:tcBorders>
            <w:vAlign w:val="center"/>
          </w:tcPr>
          <w:p w14:paraId="2EBA1282" w14:textId="77777777" w:rsidR="00902AA3" w:rsidRPr="006D0D3E" w:rsidRDefault="00902AA3" w:rsidP="006D0D3E">
            <w:pPr>
              <w:rPr>
                <w:rFonts w:asciiTheme="minorHAnsi" w:hAnsiTheme="minorHAnsi" w:cstheme="minorHAnsi"/>
                <w:b/>
                <w:color w:val="233D81"/>
                <w:szCs w:val="22"/>
              </w:rPr>
            </w:pPr>
            <w:r w:rsidRPr="006D0D3E">
              <w:rPr>
                <w:rFonts w:asciiTheme="minorHAnsi" w:hAnsiTheme="minorHAnsi" w:cstheme="minorHAnsi"/>
                <w:b/>
                <w:color w:val="233D81"/>
                <w:szCs w:val="22"/>
              </w:rPr>
              <w:t>Rok studiów</w:t>
            </w:r>
          </w:p>
        </w:tc>
        <w:tc>
          <w:tcPr>
            <w:tcW w:w="3165" w:type="dxa"/>
            <w:gridSpan w:val="2"/>
            <w:tcBorders>
              <w:top w:val="single" w:sz="18" w:space="0" w:color="233D81"/>
              <w:left w:val="single" w:sz="18" w:space="0" w:color="233D81"/>
              <w:bottom w:val="single" w:sz="18" w:space="0" w:color="233D81"/>
              <w:right w:val="single" w:sz="18" w:space="0" w:color="233D81"/>
            </w:tcBorders>
            <w:vAlign w:val="center"/>
          </w:tcPr>
          <w:p w14:paraId="3364D16E" w14:textId="77777777" w:rsidR="00902AA3" w:rsidRPr="006D0D3E" w:rsidRDefault="00902AA3" w:rsidP="006D0D3E">
            <w:pPr>
              <w:rPr>
                <w:rFonts w:asciiTheme="minorHAnsi" w:hAnsiTheme="minorHAnsi" w:cstheme="minorHAnsi"/>
                <w:b/>
                <w:color w:val="233D81"/>
                <w:szCs w:val="22"/>
              </w:rPr>
            </w:pPr>
            <w:r w:rsidRPr="006D0D3E">
              <w:rPr>
                <w:rFonts w:asciiTheme="minorHAnsi" w:hAnsiTheme="minorHAnsi" w:cstheme="minorHAnsi"/>
                <w:b/>
                <w:color w:val="233D81"/>
                <w:szCs w:val="22"/>
              </w:rPr>
              <w:t>Studia stacjonarne</w:t>
            </w:r>
          </w:p>
        </w:tc>
        <w:tc>
          <w:tcPr>
            <w:tcW w:w="2977" w:type="dxa"/>
            <w:gridSpan w:val="2"/>
            <w:tcBorders>
              <w:top w:val="single" w:sz="18" w:space="0" w:color="233D81"/>
              <w:left w:val="single" w:sz="18" w:space="0" w:color="233D81"/>
              <w:bottom w:val="single" w:sz="18" w:space="0" w:color="233D81"/>
              <w:right w:val="single" w:sz="18" w:space="0" w:color="233D81"/>
            </w:tcBorders>
            <w:vAlign w:val="center"/>
          </w:tcPr>
          <w:p w14:paraId="3DC33863" w14:textId="77777777" w:rsidR="00902AA3" w:rsidRPr="006D0D3E" w:rsidRDefault="00902AA3" w:rsidP="006D0D3E">
            <w:pPr>
              <w:rPr>
                <w:rFonts w:asciiTheme="minorHAnsi" w:hAnsiTheme="minorHAnsi" w:cstheme="minorHAnsi"/>
                <w:b/>
                <w:color w:val="233D81"/>
                <w:szCs w:val="22"/>
              </w:rPr>
            </w:pPr>
            <w:r w:rsidRPr="006D0D3E">
              <w:rPr>
                <w:rFonts w:asciiTheme="minorHAnsi" w:hAnsiTheme="minorHAnsi" w:cstheme="minorHAnsi"/>
                <w:b/>
                <w:color w:val="233D81"/>
                <w:szCs w:val="22"/>
              </w:rPr>
              <w:t>Studia niestacjonarne</w:t>
            </w:r>
          </w:p>
        </w:tc>
      </w:tr>
      <w:tr w:rsidR="00E5041E" w:rsidRPr="006D0D3E" w14:paraId="3DAA0F2C" w14:textId="77777777" w:rsidTr="001A4D32">
        <w:tc>
          <w:tcPr>
            <w:tcW w:w="1992" w:type="dxa"/>
            <w:vMerge/>
            <w:tcBorders>
              <w:left w:val="single" w:sz="18" w:space="0" w:color="233D81"/>
              <w:bottom w:val="single" w:sz="18" w:space="0" w:color="233D81"/>
              <w:right w:val="single" w:sz="18" w:space="0" w:color="233D81"/>
            </w:tcBorders>
            <w:vAlign w:val="center"/>
          </w:tcPr>
          <w:p w14:paraId="742CDA07" w14:textId="77777777" w:rsidR="00E5041E" w:rsidRPr="006D0D3E" w:rsidRDefault="00E5041E" w:rsidP="006D0D3E">
            <w:pPr>
              <w:rPr>
                <w:rFonts w:asciiTheme="minorHAnsi" w:hAnsiTheme="minorHAnsi" w:cstheme="minorHAnsi"/>
                <w:b/>
                <w:color w:val="233D81"/>
                <w:szCs w:val="22"/>
              </w:rPr>
            </w:pPr>
          </w:p>
        </w:tc>
        <w:tc>
          <w:tcPr>
            <w:tcW w:w="1075" w:type="dxa"/>
            <w:vMerge/>
            <w:tcBorders>
              <w:left w:val="single" w:sz="18" w:space="0" w:color="233D81"/>
              <w:bottom w:val="single" w:sz="18" w:space="0" w:color="233D81"/>
              <w:right w:val="single" w:sz="18" w:space="0" w:color="233D81"/>
            </w:tcBorders>
            <w:vAlign w:val="center"/>
          </w:tcPr>
          <w:p w14:paraId="77B5256B" w14:textId="77777777" w:rsidR="00E5041E" w:rsidRPr="006D0D3E" w:rsidRDefault="00E5041E" w:rsidP="006D0D3E">
            <w:pPr>
              <w:rPr>
                <w:rFonts w:asciiTheme="minorHAnsi" w:hAnsiTheme="minorHAnsi" w:cstheme="minorHAnsi"/>
                <w:b/>
                <w:color w:val="233D81"/>
                <w:szCs w:val="22"/>
              </w:rPr>
            </w:pPr>
          </w:p>
        </w:tc>
        <w:tc>
          <w:tcPr>
            <w:tcW w:w="1606" w:type="dxa"/>
            <w:tcBorders>
              <w:top w:val="single" w:sz="18" w:space="0" w:color="233D81"/>
              <w:left w:val="single" w:sz="18" w:space="0" w:color="233D81"/>
              <w:bottom w:val="single" w:sz="18" w:space="0" w:color="233D81"/>
              <w:right w:val="single" w:sz="18" w:space="0" w:color="233D81"/>
            </w:tcBorders>
            <w:vAlign w:val="center"/>
          </w:tcPr>
          <w:p w14:paraId="7B6962D8" w14:textId="77777777" w:rsidR="00E5041E" w:rsidRPr="006D0D3E" w:rsidRDefault="00E5041E" w:rsidP="006D0D3E">
            <w:pPr>
              <w:rPr>
                <w:rFonts w:asciiTheme="minorHAnsi" w:hAnsiTheme="minorHAnsi" w:cstheme="minorHAnsi"/>
                <w:b/>
                <w:color w:val="233D81"/>
                <w:szCs w:val="22"/>
              </w:rPr>
            </w:pPr>
            <w:r w:rsidRPr="006D0D3E">
              <w:rPr>
                <w:rFonts w:asciiTheme="minorHAnsi" w:hAnsiTheme="minorHAnsi" w:cstheme="minorHAnsi"/>
                <w:b/>
                <w:color w:val="233D81"/>
                <w:szCs w:val="22"/>
              </w:rPr>
              <w:t xml:space="preserve">Dane sprzed </w:t>
            </w:r>
          </w:p>
          <w:p w14:paraId="1501E4BE" w14:textId="77777777" w:rsidR="00E5041E" w:rsidRPr="006D0D3E" w:rsidRDefault="00E5041E" w:rsidP="006D0D3E">
            <w:pPr>
              <w:rPr>
                <w:rFonts w:asciiTheme="minorHAnsi" w:hAnsiTheme="minorHAnsi" w:cstheme="minorHAnsi"/>
                <w:b/>
                <w:color w:val="233D81"/>
                <w:szCs w:val="22"/>
              </w:rPr>
            </w:pPr>
            <w:r w:rsidRPr="006D0D3E">
              <w:rPr>
                <w:rFonts w:asciiTheme="minorHAnsi" w:hAnsiTheme="minorHAnsi" w:cstheme="minorHAnsi"/>
                <w:b/>
                <w:color w:val="233D81"/>
                <w:szCs w:val="22"/>
              </w:rPr>
              <w:t>3 lat</w:t>
            </w:r>
          </w:p>
        </w:tc>
        <w:tc>
          <w:tcPr>
            <w:tcW w:w="1559" w:type="dxa"/>
            <w:tcBorders>
              <w:top w:val="single" w:sz="18" w:space="0" w:color="233D81"/>
              <w:left w:val="single" w:sz="18" w:space="0" w:color="233D81"/>
              <w:bottom w:val="single" w:sz="18" w:space="0" w:color="233D81"/>
              <w:right w:val="single" w:sz="18" w:space="0" w:color="233D81"/>
            </w:tcBorders>
            <w:vAlign w:val="center"/>
          </w:tcPr>
          <w:p w14:paraId="04B112A3" w14:textId="77777777" w:rsidR="00E5041E" w:rsidRPr="006D0D3E" w:rsidRDefault="00E5041E" w:rsidP="006D0D3E">
            <w:pPr>
              <w:rPr>
                <w:rFonts w:asciiTheme="minorHAnsi" w:hAnsiTheme="minorHAnsi" w:cstheme="minorHAnsi"/>
                <w:b/>
                <w:color w:val="233D81"/>
                <w:szCs w:val="22"/>
              </w:rPr>
            </w:pPr>
            <w:r w:rsidRPr="006D0D3E">
              <w:rPr>
                <w:rFonts w:asciiTheme="minorHAnsi" w:hAnsiTheme="minorHAnsi" w:cstheme="minorHAnsi"/>
                <w:b/>
                <w:color w:val="233D81"/>
                <w:szCs w:val="22"/>
              </w:rPr>
              <w:t>Bieżący rok akademicki</w:t>
            </w:r>
          </w:p>
        </w:tc>
        <w:tc>
          <w:tcPr>
            <w:tcW w:w="1418" w:type="dxa"/>
            <w:tcBorders>
              <w:top w:val="single" w:sz="18" w:space="0" w:color="233D81"/>
              <w:left w:val="single" w:sz="18" w:space="0" w:color="233D81"/>
              <w:bottom w:val="single" w:sz="18" w:space="0" w:color="233D81"/>
              <w:right w:val="single" w:sz="18" w:space="0" w:color="233D81"/>
            </w:tcBorders>
            <w:vAlign w:val="center"/>
          </w:tcPr>
          <w:p w14:paraId="1824A0E1" w14:textId="77777777" w:rsidR="00E5041E" w:rsidRPr="006D0D3E" w:rsidRDefault="00E5041E" w:rsidP="006D0D3E">
            <w:pPr>
              <w:rPr>
                <w:rFonts w:asciiTheme="minorHAnsi" w:hAnsiTheme="minorHAnsi" w:cstheme="minorHAnsi"/>
                <w:b/>
                <w:color w:val="233D81"/>
                <w:szCs w:val="22"/>
              </w:rPr>
            </w:pPr>
            <w:r w:rsidRPr="006D0D3E">
              <w:rPr>
                <w:rFonts w:asciiTheme="minorHAnsi" w:hAnsiTheme="minorHAnsi" w:cstheme="minorHAnsi"/>
                <w:b/>
                <w:color w:val="233D81"/>
                <w:szCs w:val="22"/>
              </w:rPr>
              <w:t>Dane sprzed 3 lat</w:t>
            </w:r>
          </w:p>
        </w:tc>
        <w:tc>
          <w:tcPr>
            <w:tcW w:w="1559" w:type="dxa"/>
            <w:tcBorders>
              <w:top w:val="single" w:sz="18" w:space="0" w:color="233D81"/>
              <w:left w:val="single" w:sz="18" w:space="0" w:color="233D81"/>
              <w:bottom w:val="single" w:sz="18" w:space="0" w:color="233D81"/>
              <w:right w:val="single" w:sz="18" w:space="0" w:color="233D81"/>
            </w:tcBorders>
            <w:vAlign w:val="center"/>
          </w:tcPr>
          <w:p w14:paraId="503C8AEA" w14:textId="77777777" w:rsidR="00E5041E" w:rsidRPr="006D0D3E" w:rsidRDefault="00E5041E" w:rsidP="006D0D3E">
            <w:pPr>
              <w:rPr>
                <w:rFonts w:asciiTheme="minorHAnsi" w:hAnsiTheme="minorHAnsi" w:cstheme="minorHAnsi"/>
                <w:b/>
                <w:color w:val="233D81"/>
                <w:szCs w:val="22"/>
              </w:rPr>
            </w:pPr>
            <w:r w:rsidRPr="006D0D3E">
              <w:rPr>
                <w:rFonts w:asciiTheme="minorHAnsi" w:hAnsiTheme="minorHAnsi" w:cstheme="minorHAnsi"/>
                <w:b/>
                <w:color w:val="233D81"/>
                <w:szCs w:val="22"/>
              </w:rPr>
              <w:t>Bieżący rok akademicki</w:t>
            </w:r>
          </w:p>
        </w:tc>
      </w:tr>
      <w:tr w:rsidR="003D5E78" w:rsidRPr="006D0D3E" w14:paraId="2A8C731A" w14:textId="77777777" w:rsidTr="001A4D32">
        <w:tc>
          <w:tcPr>
            <w:tcW w:w="1992" w:type="dxa"/>
            <w:vMerge w:val="restart"/>
            <w:tcBorders>
              <w:top w:val="single" w:sz="18" w:space="0" w:color="233D81"/>
              <w:left w:val="single" w:sz="18" w:space="0" w:color="233D81"/>
              <w:right w:val="single" w:sz="18" w:space="0" w:color="233D81"/>
            </w:tcBorders>
            <w:vAlign w:val="center"/>
          </w:tcPr>
          <w:p w14:paraId="4014CE7F" w14:textId="1F96AB37" w:rsidR="003D5E78" w:rsidRPr="006D0D3E" w:rsidRDefault="003D5E78" w:rsidP="006D0D3E">
            <w:pPr>
              <w:rPr>
                <w:rFonts w:asciiTheme="minorHAnsi" w:hAnsiTheme="minorHAnsi" w:cstheme="minorHAnsi"/>
                <w:b/>
                <w:color w:val="233D81"/>
                <w:szCs w:val="22"/>
              </w:rPr>
            </w:pPr>
            <w:r w:rsidRPr="006D0D3E">
              <w:rPr>
                <w:rFonts w:asciiTheme="minorHAnsi" w:hAnsiTheme="minorHAnsi" w:cstheme="minorHAnsi"/>
                <w:b/>
                <w:color w:val="233D81"/>
                <w:szCs w:val="22"/>
              </w:rPr>
              <w:t>Jednolite magisterskie</w:t>
            </w:r>
          </w:p>
        </w:tc>
        <w:tc>
          <w:tcPr>
            <w:tcW w:w="1075" w:type="dxa"/>
            <w:tcBorders>
              <w:top w:val="single" w:sz="18" w:space="0" w:color="233D81"/>
              <w:left w:val="single" w:sz="18" w:space="0" w:color="233D81"/>
              <w:bottom w:val="single" w:sz="12" w:space="0" w:color="233D81"/>
              <w:right w:val="single" w:sz="18" w:space="0" w:color="233D81"/>
            </w:tcBorders>
            <w:vAlign w:val="center"/>
          </w:tcPr>
          <w:p w14:paraId="7942AADC" w14:textId="77777777" w:rsidR="003D5E78" w:rsidRPr="006D0D3E" w:rsidRDefault="003D5E78" w:rsidP="006D0D3E">
            <w:pPr>
              <w:rPr>
                <w:rFonts w:asciiTheme="minorHAnsi" w:hAnsiTheme="minorHAnsi" w:cstheme="minorHAnsi"/>
                <w:b/>
                <w:color w:val="233D81"/>
                <w:szCs w:val="22"/>
              </w:rPr>
            </w:pPr>
            <w:r w:rsidRPr="006D0D3E">
              <w:rPr>
                <w:rFonts w:asciiTheme="minorHAnsi" w:hAnsiTheme="minorHAnsi" w:cstheme="minorHAnsi"/>
                <w:b/>
                <w:color w:val="233D81"/>
                <w:szCs w:val="22"/>
              </w:rPr>
              <w:t>I</w:t>
            </w:r>
          </w:p>
        </w:tc>
        <w:tc>
          <w:tcPr>
            <w:tcW w:w="1606" w:type="dxa"/>
            <w:tcBorders>
              <w:top w:val="single" w:sz="18" w:space="0" w:color="233D81"/>
              <w:left w:val="single" w:sz="18" w:space="0" w:color="233D81"/>
              <w:bottom w:val="single" w:sz="12" w:space="0" w:color="233D81"/>
              <w:right w:val="single" w:sz="18" w:space="0" w:color="233D81"/>
            </w:tcBorders>
            <w:vAlign w:val="center"/>
          </w:tcPr>
          <w:p w14:paraId="0DA1BA21" w14:textId="6EE942BD"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102</w:t>
            </w:r>
          </w:p>
        </w:tc>
        <w:tc>
          <w:tcPr>
            <w:tcW w:w="1559" w:type="dxa"/>
            <w:tcBorders>
              <w:top w:val="single" w:sz="18" w:space="0" w:color="233D81"/>
              <w:left w:val="single" w:sz="18" w:space="0" w:color="233D81"/>
              <w:bottom w:val="single" w:sz="12" w:space="0" w:color="233D81"/>
              <w:right w:val="single" w:sz="18" w:space="0" w:color="233D81"/>
            </w:tcBorders>
            <w:vAlign w:val="center"/>
          </w:tcPr>
          <w:p w14:paraId="106E2F60" w14:textId="426CE78A"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120</w:t>
            </w:r>
          </w:p>
        </w:tc>
        <w:tc>
          <w:tcPr>
            <w:tcW w:w="1418" w:type="dxa"/>
            <w:tcBorders>
              <w:top w:val="single" w:sz="18" w:space="0" w:color="233D81"/>
              <w:left w:val="single" w:sz="18" w:space="0" w:color="233D81"/>
              <w:bottom w:val="single" w:sz="12" w:space="0" w:color="233D81"/>
              <w:right w:val="single" w:sz="18" w:space="0" w:color="233D81"/>
            </w:tcBorders>
            <w:vAlign w:val="center"/>
          </w:tcPr>
          <w:p w14:paraId="6E1C2FDE" w14:textId="6F2CCFEA"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35</w:t>
            </w:r>
          </w:p>
        </w:tc>
        <w:tc>
          <w:tcPr>
            <w:tcW w:w="1559" w:type="dxa"/>
            <w:tcBorders>
              <w:top w:val="single" w:sz="18" w:space="0" w:color="233D81"/>
              <w:left w:val="single" w:sz="18" w:space="0" w:color="233D81"/>
              <w:bottom w:val="single" w:sz="12" w:space="0" w:color="233D81"/>
              <w:right w:val="single" w:sz="18" w:space="0" w:color="233D81"/>
            </w:tcBorders>
            <w:vAlign w:val="center"/>
          </w:tcPr>
          <w:p w14:paraId="4A65481E" w14:textId="41449A86"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33</w:t>
            </w:r>
          </w:p>
        </w:tc>
      </w:tr>
      <w:tr w:rsidR="003D5E78" w:rsidRPr="006D0D3E" w14:paraId="798C1FFA" w14:textId="77777777" w:rsidTr="001A4D32">
        <w:tc>
          <w:tcPr>
            <w:tcW w:w="1992" w:type="dxa"/>
            <w:vMerge/>
            <w:tcBorders>
              <w:left w:val="single" w:sz="18" w:space="0" w:color="233D81"/>
              <w:right w:val="single" w:sz="18" w:space="0" w:color="233D81"/>
            </w:tcBorders>
            <w:vAlign w:val="center"/>
          </w:tcPr>
          <w:p w14:paraId="69287BDE" w14:textId="77777777" w:rsidR="003D5E78" w:rsidRPr="006D0D3E" w:rsidRDefault="003D5E78" w:rsidP="006D0D3E">
            <w:pPr>
              <w:rPr>
                <w:rFonts w:asciiTheme="minorHAnsi" w:hAnsiTheme="minorHAnsi" w:cstheme="minorHAnsi"/>
                <w:b/>
                <w:color w:val="233D81"/>
                <w:szCs w:val="22"/>
              </w:rPr>
            </w:pPr>
          </w:p>
        </w:tc>
        <w:tc>
          <w:tcPr>
            <w:tcW w:w="1075" w:type="dxa"/>
            <w:tcBorders>
              <w:top w:val="single" w:sz="12" w:space="0" w:color="233D81"/>
              <w:left w:val="single" w:sz="18" w:space="0" w:color="233D81"/>
              <w:bottom w:val="single" w:sz="12" w:space="0" w:color="233D81"/>
              <w:right w:val="single" w:sz="18" w:space="0" w:color="233D81"/>
            </w:tcBorders>
            <w:vAlign w:val="center"/>
          </w:tcPr>
          <w:p w14:paraId="5124E22B" w14:textId="77777777" w:rsidR="003D5E78" w:rsidRPr="006D0D3E" w:rsidRDefault="003D5E78" w:rsidP="006D0D3E">
            <w:pPr>
              <w:rPr>
                <w:rFonts w:asciiTheme="minorHAnsi" w:hAnsiTheme="minorHAnsi" w:cstheme="minorHAnsi"/>
                <w:b/>
                <w:color w:val="233D81"/>
                <w:szCs w:val="22"/>
              </w:rPr>
            </w:pPr>
            <w:r w:rsidRPr="006D0D3E">
              <w:rPr>
                <w:rFonts w:asciiTheme="minorHAnsi" w:hAnsiTheme="minorHAnsi" w:cstheme="minorHAnsi"/>
                <w:b/>
                <w:color w:val="233D81"/>
                <w:szCs w:val="22"/>
              </w:rPr>
              <w:t>II</w:t>
            </w:r>
          </w:p>
        </w:tc>
        <w:tc>
          <w:tcPr>
            <w:tcW w:w="1606" w:type="dxa"/>
            <w:tcBorders>
              <w:top w:val="single" w:sz="12" w:space="0" w:color="233D81"/>
              <w:left w:val="single" w:sz="18" w:space="0" w:color="233D81"/>
              <w:bottom w:val="single" w:sz="12" w:space="0" w:color="233D81"/>
              <w:right w:val="single" w:sz="18" w:space="0" w:color="233D81"/>
            </w:tcBorders>
            <w:vAlign w:val="center"/>
          </w:tcPr>
          <w:p w14:paraId="0F056264" w14:textId="2F62F5A8"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90</w:t>
            </w:r>
          </w:p>
        </w:tc>
        <w:tc>
          <w:tcPr>
            <w:tcW w:w="1559" w:type="dxa"/>
            <w:tcBorders>
              <w:top w:val="single" w:sz="12" w:space="0" w:color="233D81"/>
              <w:left w:val="single" w:sz="18" w:space="0" w:color="233D81"/>
              <w:bottom w:val="single" w:sz="12" w:space="0" w:color="233D81"/>
              <w:right w:val="single" w:sz="18" w:space="0" w:color="233D81"/>
            </w:tcBorders>
            <w:vAlign w:val="center"/>
          </w:tcPr>
          <w:p w14:paraId="5C9C56D7" w14:textId="46D0F9FA"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92</w:t>
            </w:r>
          </w:p>
        </w:tc>
        <w:tc>
          <w:tcPr>
            <w:tcW w:w="1418" w:type="dxa"/>
            <w:tcBorders>
              <w:top w:val="single" w:sz="12" w:space="0" w:color="233D81"/>
              <w:left w:val="single" w:sz="18" w:space="0" w:color="233D81"/>
              <w:bottom w:val="single" w:sz="12" w:space="0" w:color="233D81"/>
              <w:right w:val="single" w:sz="18" w:space="0" w:color="233D81"/>
            </w:tcBorders>
            <w:vAlign w:val="center"/>
          </w:tcPr>
          <w:p w14:paraId="74BC5F01" w14:textId="39154684"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19</w:t>
            </w:r>
          </w:p>
        </w:tc>
        <w:tc>
          <w:tcPr>
            <w:tcW w:w="1559" w:type="dxa"/>
            <w:tcBorders>
              <w:top w:val="single" w:sz="12" w:space="0" w:color="233D81"/>
              <w:left w:val="single" w:sz="18" w:space="0" w:color="233D81"/>
              <w:bottom w:val="single" w:sz="12" w:space="0" w:color="233D81"/>
              <w:right w:val="single" w:sz="18" w:space="0" w:color="233D81"/>
            </w:tcBorders>
            <w:vAlign w:val="center"/>
          </w:tcPr>
          <w:p w14:paraId="79958E97" w14:textId="2321F64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23</w:t>
            </w:r>
          </w:p>
        </w:tc>
      </w:tr>
      <w:tr w:rsidR="003D5E78" w:rsidRPr="006D0D3E" w14:paraId="0125E9CB" w14:textId="77777777" w:rsidTr="001A4D32">
        <w:tc>
          <w:tcPr>
            <w:tcW w:w="1992" w:type="dxa"/>
            <w:vMerge/>
            <w:tcBorders>
              <w:left w:val="single" w:sz="18" w:space="0" w:color="233D81"/>
              <w:right w:val="single" w:sz="18" w:space="0" w:color="233D81"/>
            </w:tcBorders>
            <w:vAlign w:val="center"/>
          </w:tcPr>
          <w:p w14:paraId="0FB3B408" w14:textId="77777777" w:rsidR="003D5E78" w:rsidRPr="006D0D3E" w:rsidRDefault="003D5E78" w:rsidP="006D0D3E">
            <w:pPr>
              <w:rPr>
                <w:rFonts w:asciiTheme="minorHAnsi" w:hAnsiTheme="minorHAnsi" w:cstheme="minorHAnsi"/>
                <w:b/>
                <w:color w:val="233D81"/>
                <w:szCs w:val="22"/>
              </w:rPr>
            </w:pPr>
          </w:p>
        </w:tc>
        <w:tc>
          <w:tcPr>
            <w:tcW w:w="1075" w:type="dxa"/>
            <w:tcBorders>
              <w:top w:val="single" w:sz="12" w:space="0" w:color="233D81"/>
              <w:left w:val="single" w:sz="18" w:space="0" w:color="233D81"/>
              <w:bottom w:val="single" w:sz="12" w:space="0" w:color="233D81"/>
              <w:right w:val="single" w:sz="18" w:space="0" w:color="233D81"/>
            </w:tcBorders>
            <w:vAlign w:val="center"/>
          </w:tcPr>
          <w:p w14:paraId="7C0E5445" w14:textId="77777777" w:rsidR="003D5E78" w:rsidRPr="006D0D3E" w:rsidRDefault="003D5E78" w:rsidP="006D0D3E">
            <w:pPr>
              <w:rPr>
                <w:rFonts w:asciiTheme="minorHAnsi" w:hAnsiTheme="minorHAnsi" w:cstheme="minorHAnsi"/>
                <w:b/>
                <w:color w:val="233D81"/>
                <w:szCs w:val="22"/>
              </w:rPr>
            </w:pPr>
            <w:r w:rsidRPr="006D0D3E">
              <w:rPr>
                <w:rFonts w:asciiTheme="minorHAnsi" w:hAnsiTheme="minorHAnsi" w:cstheme="minorHAnsi"/>
                <w:b/>
                <w:color w:val="233D81"/>
                <w:szCs w:val="22"/>
              </w:rPr>
              <w:t>III</w:t>
            </w:r>
          </w:p>
        </w:tc>
        <w:tc>
          <w:tcPr>
            <w:tcW w:w="1606" w:type="dxa"/>
            <w:tcBorders>
              <w:top w:val="single" w:sz="12" w:space="0" w:color="233D81"/>
              <w:left w:val="single" w:sz="18" w:space="0" w:color="233D81"/>
              <w:bottom w:val="single" w:sz="12" w:space="0" w:color="233D81"/>
              <w:right w:val="single" w:sz="18" w:space="0" w:color="233D81"/>
            </w:tcBorders>
            <w:vAlign w:val="center"/>
          </w:tcPr>
          <w:p w14:paraId="4CC3D234" w14:textId="0AC5DCB6"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96</w:t>
            </w:r>
          </w:p>
        </w:tc>
        <w:tc>
          <w:tcPr>
            <w:tcW w:w="1559" w:type="dxa"/>
            <w:tcBorders>
              <w:top w:val="single" w:sz="12" w:space="0" w:color="233D81"/>
              <w:left w:val="single" w:sz="18" w:space="0" w:color="233D81"/>
              <w:bottom w:val="single" w:sz="12" w:space="0" w:color="233D81"/>
              <w:right w:val="single" w:sz="18" w:space="0" w:color="233D81"/>
            </w:tcBorders>
            <w:vAlign w:val="center"/>
          </w:tcPr>
          <w:p w14:paraId="0F63E78A" w14:textId="0086F06B"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71</w:t>
            </w:r>
          </w:p>
        </w:tc>
        <w:tc>
          <w:tcPr>
            <w:tcW w:w="1418" w:type="dxa"/>
            <w:tcBorders>
              <w:top w:val="single" w:sz="12" w:space="0" w:color="233D81"/>
              <w:left w:val="single" w:sz="18" w:space="0" w:color="233D81"/>
              <w:bottom w:val="single" w:sz="12" w:space="0" w:color="233D81"/>
              <w:right w:val="single" w:sz="18" w:space="0" w:color="233D81"/>
            </w:tcBorders>
            <w:vAlign w:val="center"/>
          </w:tcPr>
          <w:p w14:paraId="06B65A06" w14:textId="643433F4"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18</w:t>
            </w:r>
          </w:p>
        </w:tc>
        <w:tc>
          <w:tcPr>
            <w:tcW w:w="1559" w:type="dxa"/>
            <w:tcBorders>
              <w:top w:val="single" w:sz="12" w:space="0" w:color="233D81"/>
              <w:left w:val="single" w:sz="18" w:space="0" w:color="233D81"/>
              <w:bottom w:val="single" w:sz="12" w:space="0" w:color="233D81"/>
              <w:right w:val="single" w:sz="18" w:space="0" w:color="233D81"/>
            </w:tcBorders>
            <w:vAlign w:val="center"/>
          </w:tcPr>
          <w:p w14:paraId="1CA85732" w14:textId="4105BDC8"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28</w:t>
            </w:r>
          </w:p>
        </w:tc>
      </w:tr>
      <w:tr w:rsidR="003D5E78" w:rsidRPr="006D0D3E" w14:paraId="02218C2E" w14:textId="77777777" w:rsidTr="003D5E78">
        <w:tc>
          <w:tcPr>
            <w:tcW w:w="1992" w:type="dxa"/>
            <w:vMerge/>
            <w:tcBorders>
              <w:left w:val="single" w:sz="18" w:space="0" w:color="233D81"/>
              <w:right w:val="single" w:sz="18" w:space="0" w:color="233D81"/>
            </w:tcBorders>
            <w:vAlign w:val="center"/>
          </w:tcPr>
          <w:p w14:paraId="3952FCF5" w14:textId="3D9779C6" w:rsidR="003D5E78" w:rsidRPr="006D0D3E" w:rsidRDefault="003D5E78" w:rsidP="006D0D3E">
            <w:pPr>
              <w:rPr>
                <w:rFonts w:asciiTheme="minorHAnsi" w:hAnsiTheme="minorHAnsi" w:cstheme="minorHAnsi"/>
                <w:b/>
                <w:color w:val="233D81"/>
                <w:szCs w:val="22"/>
              </w:rPr>
            </w:pPr>
          </w:p>
        </w:tc>
        <w:tc>
          <w:tcPr>
            <w:tcW w:w="1075" w:type="dxa"/>
            <w:tcBorders>
              <w:top w:val="single" w:sz="18" w:space="0" w:color="233D81"/>
              <w:left w:val="single" w:sz="18" w:space="0" w:color="233D81"/>
              <w:bottom w:val="single" w:sz="12" w:space="0" w:color="233D81"/>
              <w:right w:val="single" w:sz="18" w:space="0" w:color="233D81"/>
            </w:tcBorders>
            <w:vAlign w:val="center"/>
          </w:tcPr>
          <w:p w14:paraId="3FBF21B7" w14:textId="3D552AB6" w:rsidR="003D5E78" w:rsidRPr="006D0D3E" w:rsidRDefault="003D5E78" w:rsidP="006D0D3E">
            <w:pPr>
              <w:rPr>
                <w:rFonts w:asciiTheme="minorHAnsi" w:hAnsiTheme="minorHAnsi" w:cstheme="minorHAnsi"/>
                <w:b/>
                <w:color w:val="233D81"/>
                <w:szCs w:val="22"/>
              </w:rPr>
            </w:pPr>
            <w:r w:rsidRPr="006D0D3E">
              <w:rPr>
                <w:rFonts w:asciiTheme="minorHAnsi" w:hAnsiTheme="minorHAnsi" w:cstheme="minorHAnsi"/>
                <w:b/>
                <w:color w:val="233D81"/>
                <w:szCs w:val="22"/>
              </w:rPr>
              <w:t>IV</w:t>
            </w:r>
          </w:p>
        </w:tc>
        <w:tc>
          <w:tcPr>
            <w:tcW w:w="1606" w:type="dxa"/>
            <w:tcBorders>
              <w:top w:val="single" w:sz="18" w:space="0" w:color="233D81"/>
              <w:left w:val="single" w:sz="18" w:space="0" w:color="233D81"/>
              <w:bottom w:val="single" w:sz="12" w:space="0" w:color="233D81"/>
              <w:right w:val="single" w:sz="18" w:space="0" w:color="233D81"/>
            </w:tcBorders>
            <w:vAlign w:val="center"/>
          </w:tcPr>
          <w:p w14:paraId="227D4ABD" w14:textId="09FE2B4C"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113</w:t>
            </w:r>
          </w:p>
        </w:tc>
        <w:tc>
          <w:tcPr>
            <w:tcW w:w="1559" w:type="dxa"/>
            <w:tcBorders>
              <w:top w:val="single" w:sz="18" w:space="0" w:color="233D81"/>
              <w:left w:val="single" w:sz="18" w:space="0" w:color="233D81"/>
              <w:bottom w:val="single" w:sz="12" w:space="0" w:color="233D81"/>
              <w:right w:val="single" w:sz="18" w:space="0" w:color="233D81"/>
            </w:tcBorders>
            <w:vAlign w:val="center"/>
          </w:tcPr>
          <w:p w14:paraId="3BA905A9" w14:textId="53610EA6"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73</w:t>
            </w:r>
          </w:p>
        </w:tc>
        <w:tc>
          <w:tcPr>
            <w:tcW w:w="1418" w:type="dxa"/>
            <w:tcBorders>
              <w:top w:val="single" w:sz="18" w:space="0" w:color="233D81"/>
              <w:left w:val="single" w:sz="18" w:space="0" w:color="233D81"/>
              <w:bottom w:val="single" w:sz="12" w:space="0" w:color="233D81"/>
              <w:right w:val="single" w:sz="18" w:space="0" w:color="233D81"/>
            </w:tcBorders>
            <w:vAlign w:val="center"/>
          </w:tcPr>
          <w:p w14:paraId="5E4AE56E" w14:textId="3B54241C"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21</w:t>
            </w:r>
          </w:p>
        </w:tc>
        <w:tc>
          <w:tcPr>
            <w:tcW w:w="1559" w:type="dxa"/>
            <w:tcBorders>
              <w:top w:val="single" w:sz="18" w:space="0" w:color="233D81"/>
              <w:left w:val="single" w:sz="18" w:space="0" w:color="233D81"/>
              <w:bottom w:val="single" w:sz="12" w:space="0" w:color="233D81"/>
              <w:right w:val="single" w:sz="18" w:space="0" w:color="233D81"/>
            </w:tcBorders>
            <w:vAlign w:val="center"/>
          </w:tcPr>
          <w:p w14:paraId="7A50A046" w14:textId="041C9552"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26</w:t>
            </w:r>
          </w:p>
        </w:tc>
      </w:tr>
      <w:tr w:rsidR="003D5E78" w:rsidRPr="006D0D3E" w14:paraId="411E7D34" w14:textId="77777777" w:rsidTr="001A4D32">
        <w:tc>
          <w:tcPr>
            <w:tcW w:w="1992" w:type="dxa"/>
            <w:vMerge/>
            <w:tcBorders>
              <w:left w:val="single" w:sz="18" w:space="0" w:color="233D81"/>
              <w:bottom w:val="single" w:sz="18" w:space="0" w:color="233D81"/>
              <w:right w:val="single" w:sz="18" w:space="0" w:color="233D81"/>
            </w:tcBorders>
            <w:vAlign w:val="center"/>
          </w:tcPr>
          <w:p w14:paraId="5C0B5FCE" w14:textId="77777777" w:rsidR="003D5E78" w:rsidRPr="006D0D3E" w:rsidRDefault="003D5E78" w:rsidP="006D0D3E">
            <w:pPr>
              <w:rPr>
                <w:rFonts w:asciiTheme="minorHAnsi" w:hAnsiTheme="minorHAnsi" w:cstheme="minorHAnsi"/>
                <w:b/>
                <w:color w:val="233D81"/>
                <w:szCs w:val="22"/>
              </w:rPr>
            </w:pPr>
          </w:p>
        </w:tc>
        <w:tc>
          <w:tcPr>
            <w:tcW w:w="1075" w:type="dxa"/>
            <w:tcBorders>
              <w:top w:val="single" w:sz="12" w:space="0" w:color="233D81"/>
              <w:left w:val="single" w:sz="18" w:space="0" w:color="233D81"/>
              <w:bottom w:val="single" w:sz="18" w:space="0" w:color="233D81"/>
              <w:right w:val="single" w:sz="18" w:space="0" w:color="233D81"/>
            </w:tcBorders>
            <w:vAlign w:val="center"/>
          </w:tcPr>
          <w:p w14:paraId="3B674A4A" w14:textId="2EF9128F" w:rsidR="003D5E78" w:rsidRPr="006D0D3E" w:rsidRDefault="003D5E78" w:rsidP="006D0D3E">
            <w:pPr>
              <w:rPr>
                <w:rFonts w:asciiTheme="minorHAnsi" w:hAnsiTheme="minorHAnsi" w:cstheme="minorHAnsi"/>
                <w:b/>
                <w:color w:val="233D81"/>
                <w:szCs w:val="22"/>
              </w:rPr>
            </w:pPr>
          </w:p>
        </w:tc>
        <w:tc>
          <w:tcPr>
            <w:tcW w:w="1606" w:type="dxa"/>
            <w:tcBorders>
              <w:top w:val="single" w:sz="12" w:space="0" w:color="233D81"/>
              <w:left w:val="single" w:sz="18" w:space="0" w:color="233D81"/>
              <w:bottom w:val="single" w:sz="18" w:space="0" w:color="233D81"/>
              <w:right w:val="single" w:sz="18" w:space="0" w:color="233D81"/>
            </w:tcBorders>
            <w:vAlign w:val="center"/>
          </w:tcPr>
          <w:p w14:paraId="0499CB4F" w14:textId="34E3E18B"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97</w:t>
            </w:r>
          </w:p>
        </w:tc>
        <w:tc>
          <w:tcPr>
            <w:tcW w:w="1559" w:type="dxa"/>
            <w:tcBorders>
              <w:top w:val="single" w:sz="12" w:space="0" w:color="233D81"/>
              <w:left w:val="single" w:sz="18" w:space="0" w:color="233D81"/>
              <w:bottom w:val="single" w:sz="18" w:space="0" w:color="233D81"/>
              <w:right w:val="single" w:sz="18" w:space="0" w:color="233D81"/>
            </w:tcBorders>
            <w:vAlign w:val="center"/>
          </w:tcPr>
          <w:p w14:paraId="1B1941AF" w14:textId="4928654F"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70</w:t>
            </w:r>
          </w:p>
        </w:tc>
        <w:tc>
          <w:tcPr>
            <w:tcW w:w="1418" w:type="dxa"/>
            <w:tcBorders>
              <w:top w:val="single" w:sz="12" w:space="0" w:color="233D81"/>
              <w:left w:val="single" w:sz="18" w:space="0" w:color="233D81"/>
              <w:bottom w:val="single" w:sz="18" w:space="0" w:color="233D81"/>
              <w:right w:val="single" w:sz="18" w:space="0" w:color="233D81"/>
            </w:tcBorders>
            <w:vAlign w:val="center"/>
          </w:tcPr>
          <w:p w14:paraId="32F9A1F4" w14:textId="0661820D"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27</w:t>
            </w:r>
          </w:p>
        </w:tc>
        <w:tc>
          <w:tcPr>
            <w:tcW w:w="1559" w:type="dxa"/>
            <w:tcBorders>
              <w:top w:val="single" w:sz="12" w:space="0" w:color="233D81"/>
              <w:left w:val="single" w:sz="18" w:space="0" w:color="233D81"/>
              <w:bottom w:val="single" w:sz="18" w:space="0" w:color="233D81"/>
              <w:right w:val="single" w:sz="18" w:space="0" w:color="233D81"/>
            </w:tcBorders>
            <w:vAlign w:val="center"/>
          </w:tcPr>
          <w:p w14:paraId="2DC6DD24" w14:textId="5A77396A"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18</w:t>
            </w:r>
          </w:p>
        </w:tc>
      </w:tr>
      <w:tr w:rsidR="00E5041E" w:rsidRPr="006D0D3E" w14:paraId="76BCE81B" w14:textId="77777777" w:rsidTr="001A4D32">
        <w:tc>
          <w:tcPr>
            <w:tcW w:w="3067" w:type="dxa"/>
            <w:gridSpan w:val="2"/>
            <w:tcBorders>
              <w:top w:val="single" w:sz="18" w:space="0" w:color="233D81"/>
              <w:left w:val="single" w:sz="18" w:space="0" w:color="233D81"/>
              <w:bottom w:val="single" w:sz="18" w:space="0" w:color="233D81"/>
              <w:right w:val="single" w:sz="18" w:space="0" w:color="233D81"/>
            </w:tcBorders>
            <w:vAlign w:val="center"/>
          </w:tcPr>
          <w:p w14:paraId="49B60689" w14:textId="7EC6E7C7" w:rsidR="00E5041E" w:rsidRPr="006D0D3E" w:rsidRDefault="00E5041E" w:rsidP="006D0D3E">
            <w:pPr>
              <w:rPr>
                <w:rFonts w:asciiTheme="minorHAnsi" w:hAnsiTheme="minorHAnsi" w:cstheme="minorHAnsi"/>
                <w:b/>
                <w:color w:val="233D81"/>
                <w:szCs w:val="22"/>
              </w:rPr>
            </w:pPr>
            <w:r w:rsidRPr="006D0D3E">
              <w:rPr>
                <w:rFonts w:asciiTheme="minorHAnsi" w:hAnsiTheme="minorHAnsi" w:cstheme="minorHAnsi"/>
                <w:b/>
                <w:color w:val="233D81"/>
                <w:szCs w:val="22"/>
              </w:rPr>
              <w:t>Razem:</w:t>
            </w:r>
          </w:p>
        </w:tc>
        <w:tc>
          <w:tcPr>
            <w:tcW w:w="1606" w:type="dxa"/>
            <w:tcBorders>
              <w:top w:val="single" w:sz="18" w:space="0" w:color="233D81"/>
              <w:left w:val="single" w:sz="18" w:space="0" w:color="233D81"/>
              <w:bottom w:val="single" w:sz="18" w:space="0" w:color="233D81"/>
              <w:right w:val="single" w:sz="18" w:space="0" w:color="233D81"/>
            </w:tcBorders>
            <w:vAlign w:val="center"/>
          </w:tcPr>
          <w:p w14:paraId="67259D05" w14:textId="161EEB4E" w:rsidR="00E5041E"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498</w:t>
            </w:r>
          </w:p>
        </w:tc>
        <w:tc>
          <w:tcPr>
            <w:tcW w:w="1559" w:type="dxa"/>
            <w:tcBorders>
              <w:top w:val="single" w:sz="18" w:space="0" w:color="233D81"/>
              <w:left w:val="single" w:sz="18" w:space="0" w:color="233D81"/>
              <w:bottom w:val="single" w:sz="18" w:space="0" w:color="233D81"/>
              <w:right w:val="single" w:sz="18" w:space="0" w:color="233D81"/>
            </w:tcBorders>
            <w:vAlign w:val="center"/>
          </w:tcPr>
          <w:p w14:paraId="2905AE32" w14:textId="7BA059DC" w:rsidR="00E5041E"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426</w:t>
            </w:r>
          </w:p>
        </w:tc>
        <w:tc>
          <w:tcPr>
            <w:tcW w:w="1418" w:type="dxa"/>
            <w:tcBorders>
              <w:top w:val="single" w:sz="18" w:space="0" w:color="233D81"/>
              <w:left w:val="single" w:sz="18" w:space="0" w:color="233D81"/>
              <w:bottom w:val="single" w:sz="18" w:space="0" w:color="233D81"/>
              <w:right w:val="single" w:sz="18" w:space="0" w:color="233D81"/>
            </w:tcBorders>
            <w:vAlign w:val="center"/>
          </w:tcPr>
          <w:p w14:paraId="59F884C9" w14:textId="7D12542B" w:rsidR="00E5041E"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120</w:t>
            </w:r>
          </w:p>
        </w:tc>
        <w:tc>
          <w:tcPr>
            <w:tcW w:w="1559" w:type="dxa"/>
            <w:tcBorders>
              <w:top w:val="single" w:sz="18" w:space="0" w:color="233D81"/>
              <w:left w:val="single" w:sz="18" w:space="0" w:color="233D81"/>
              <w:bottom w:val="single" w:sz="18" w:space="0" w:color="233D81"/>
              <w:right w:val="single" w:sz="18" w:space="0" w:color="233D81"/>
            </w:tcBorders>
            <w:vAlign w:val="center"/>
          </w:tcPr>
          <w:p w14:paraId="2E0AFDF2" w14:textId="27CFE6E2" w:rsidR="00E5041E"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128</w:t>
            </w:r>
          </w:p>
        </w:tc>
      </w:tr>
    </w:tbl>
    <w:p w14:paraId="2D4EE24F" w14:textId="77777777" w:rsidR="00E5041E" w:rsidRPr="006D0D3E" w:rsidRDefault="004408DE" w:rsidP="006D0D3E">
      <w:pPr>
        <w:rPr>
          <w:rFonts w:asciiTheme="minorHAnsi" w:hAnsiTheme="minorHAnsi" w:cstheme="minorHAnsi"/>
          <w:b/>
          <w:bCs/>
          <w:szCs w:val="22"/>
        </w:rPr>
      </w:pPr>
      <w:bookmarkStart w:id="80" w:name="_Toc469079454"/>
      <w:r w:rsidRPr="006D0D3E">
        <w:rPr>
          <w:rFonts w:asciiTheme="minorHAnsi" w:hAnsiTheme="minorHAnsi" w:cstheme="minorHAnsi"/>
          <w:b/>
          <w:bCs/>
          <w:szCs w:val="22"/>
        </w:rPr>
        <w:t xml:space="preserve">Tabela </w:t>
      </w:r>
      <w:r w:rsidR="00337FE2" w:rsidRPr="006D0D3E">
        <w:rPr>
          <w:rFonts w:asciiTheme="minorHAnsi" w:hAnsiTheme="minorHAnsi" w:cstheme="minorHAnsi"/>
          <w:b/>
          <w:bCs/>
          <w:szCs w:val="22"/>
        </w:rPr>
        <w:fldChar w:fldCharType="begin"/>
      </w:r>
      <w:r w:rsidRPr="006D0D3E">
        <w:rPr>
          <w:rFonts w:asciiTheme="minorHAnsi" w:hAnsiTheme="minorHAnsi" w:cstheme="minorHAnsi"/>
          <w:b/>
          <w:bCs/>
          <w:szCs w:val="22"/>
        </w:rPr>
        <w:instrText xml:space="preserve"> SEQ Tabela \* ARABIC </w:instrText>
      </w:r>
      <w:r w:rsidR="00337FE2" w:rsidRPr="006D0D3E">
        <w:rPr>
          <w:rFonts w:asciiTheme="minorHAnsi" w:hAnsiTheme="minorHAnsi" w:cstheme="minorHAnsi"/>
          <w:b/>
          <w:bCs/>
          <w:szCs w:val="22"/>
        </w:rPr>
        <w:fldChar w:fldCharType="separate"/>
      </w:r>
      <w:r w:rsidR="003C0E39" w:rsidRPr="006D0D3E">
        <w:rPr>
          <w:rFonts w:asciiTheme="minorHAnsi" w:hAnsiTheme="minorHAnsi" w:cstheme="minorHAnsi"/>
          <w:b/>
          <w:bCs/>
          <w:noProof/>
          <w:szCs w:val="22"/>
        </w:rPr>
        <w:t>2</w:t>
      </w:r>
      <w:r w:rsidR="00337FE2" w:rsidRPr="006D0D3E">
        <w:rPr>
          <w:rFonts w:asciiTheme="minorHAnsi" w:hAnsiTheme="minorHAnsi" w:cstheme="minorHAnsi"/>
          <w:b/>
          <w:bCs/>
          <w:szCs w:val="22"/>
        </w:rPr>
        <w:fldChar w:fldCharType="end"/>
      </w:r>
      <w:r w:rsidRPr="006D0D3E">
        <w:rPr>
          <w:rFonts w:asciiTheme="minorHAnsi" w:hAnsiTheme="minorHAnsi" w:cstheme="minorHAnsi"/>
          <w:b/>
          <w:bCs/>
          <w:szCs w:val="22"/>
        </w:rPr>
        <w:t xml:space="preserve">. </w:t>
      </w:r>
      <w:r w:rsidR="00F16566" w:rsidRPr="006D0D3E">
        <w:rPr>
          <w:rFonts w:asciiTheme="minorHAnsi" w:hAnsiTheme="minorHAnsi" w:cstheme="minorHAnsi"/>
          <w:b/>
          <w:bCs/>
          <w:szCs w:val="22"/>
        </w:rPr>
        <w:t>Liczba absolwentów ocenianego kierunku w ostatnich trzech latach poprzedzających rok przeprowadzenia oceny</w:t>
      </w:r>
      <w:bookmarkEnd w:id="80"/>
    </w:p>
    <w:tbl>
      <w:tblPr>
        <w:tblW w:w="508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32"/>
        <w:gridCol w:w="1271"/>
        <w:gridCol w:w="1552"/>
        <w:gridCol w:w="1605"/>
        <w:gridCol w:w="1358"/>
        <w:gridCol w:w="1552"/>
      </w:tblGrid>
      <w:tr w:rsidR="00433817" w:rsidRPr="006D0D3E" w14:paraId="5F6178A5" w14:textId="77777777" w:rsidTr="003D5E78">
        <w:tc>
          <w:tcPr>
            <w:tcW w:w="1832" w:type="dxa"/>
            <w:vMerge w:val="restart"/>
            <w:tcBorders>
              <w:top w:val="single" w:sz="18" w:space="0" w:color="233D81"/>
              <w:left w:val="single" w:sz="18" w:space="0" w:color="233D81"/>
              <w:bottom w:val="single" w:sz="18" w:space="0" w:color="233D81"/>
              <w:right w:val="single" w:sz="18" w:space="0" w:color="233D81"/>
            </w:tcBorders>
            <w:vAlign w:val="center"/>
          </w:tcPr>
          <w:p w14:paraId="464CCD3C" w14:textId="77777777" w:rsidR="00433817" w:rsidRPr="006D0D3E" w:rsidRDefault="00433817" w:rsidP="006D0D3E">
            <w:pPr>
              <w:rPr>
                <w:rFonts w:asciiTheme="minorHAnsi" w:hAnsiTheme="minorHAnsi" w:cstheme="minorHAnsi"/>
                <w:b/>
                <w:color w:val="233D81"/>
                <w:szCs w:val="22"/>
              </w:rPr>
            </w:pPr>
            <w:r w:rsidRPr="006D0D3E">
              <w:rPr>
                <w:rFonts w:asciiTheme="minorHAnsi" w:hAnsiTheme="minorHAnsi" w:cstheme="minorHAnsi"/>
                <w:b/>
                <w:color w:val="233D81"/>
                <w:szCs w:val="22"/>
              </w:rPr>
              <w:t>Poziom studiów</w:t>
            </w:r>
          </w:p>
        </w:tc>
        <w:tc>
          <w:tcPr>
            <w:tcW w:w="1271" w:type="dxa"/>
            <w:vMerge w:val="restart"/>
            <w:tcBorders>
              <w:top w:val="single" w:sz="18" w:space="0" w:color="233D81"/>
              <w:left w:val="single" w:sz="18" w:space="0" w:color="233D81"/>
              <w:bottom w:val="single" w:sz="18" w:space="0" w:color="233D81"/>
              <w:right w:val="single" w:sz="18" w:space="0" w:color="233D81"/>
            </w:tcBorders>
            <w:vAlign w:val="center"/>
          </w:tcPr>
          <w:p w14:paraId="0B6A5D27" w14:textId="77777777" w:rsidR="00433817" w:rsidRPr="006D0D3E" w:rsidRDefault="00433817" w:rsidP="006D0D3E">
            <w:pPr>
              <w:rPr>
                <w:rFonts w:asciiTheme="minorHAnsi" w:hAnsiTheme="minorHAnsi" w:cstheme="minorHAnsi"/>
                <w:b/>
                <w:color w:val="233D81"/>
                <w:szCs w:val="22"/>
              </w:rPr>
            </w:pPr>
            <w:r w:rsidRPr="006D0D3E">
              <w:rPr>
                <w:rFonts w:asciiTheme="minorHAnsi" w:hAnsiTheme="minorHAnsi" w:cstheme="minorHAnsi"/>
                <w:b/>
                <w:color w:val="233D81"/>
                <w:szCs w:val="22"/>
              </w:rPr>
              <w:t>Rok ukończenia</w:t>
            </w:r>
          </w:p>
        </w:tc>
        <w:tc>
          <w:tcPr>
            <w:tcW w:w="3157" w:type="dxa"/>
            <w:gridSpan w:val="2"/>
            <w:tcBorders>
              <w:top w:val="single" w:sz="18" w:space="0" w:color="233D81"/>
              <w:left w:val="single" w:sz="18" w:space="0" w:color="233D81"/>
              <w:bottom w:val="single" w:sz="18" w:space="0" w:color="233D81"/>
              <w:right w:val="single" w:sz="18" w:space="0" w:color="233D81"/>
            </w:tcBorders>
          </w:tcPr>
          <w:p w14:paraId="0A84594B" w14:textId="77777777" w:rsidR="00433817" w:rsidRPr="006D0D3E" w:rsidRDefault="000F5474" w:rsidP="006D0D3E">
            <w:pPr>
              <w:rPr>
                <w:rFonts w:asciiTheme="minorHAnsi" w:hAnsiTheme="minorHAnsi" w:cstheme="minorHAnsi"/>
                <w:b/>
                <w:color w:val="233D81"/>
                <w:szCs w:val="22"/>
              </w:rPr>
            </w:pPr>
            <w:r w:rsidRPr="006D0D3E">
              <w:rPr>
                <w:rFonts w:asciiTheme="minorHAnsi" w:hAnsiTheme="minorHAnsi" w:cstheme="minorHAnsi"/>
                <w:b/>
                <w:color w:val="233D81"/>
                <w:szCs w:val="22"/>
              </w:rPr>
              <w:t xml:space="preserve">Studia </w:t>
            </w:r>
            <w:r w:rsidR="00433817" w:rsidRPr="006D0D3E">
              <w:rPr>
                <w:rFonts w:asciiTheme="minorHAnsi" w:hAnsiTheme="minorHAnsi" w:cstheme="minorHAnsi"/>
                <w:b/>
                <w:color w:val="233D81"/>
                <w:szCs w:val="22"/>
              </w:rPr>
              <w:t>stacjonarn</w:t>
            </w:r>
            <w:r w:rsidRPr="006D0D3E">
              <w:rPr>
                <w:rFonts w:asciiTheme="minorHAnsi" w:hAnsiTheme="minorHAnsi" w:cstheme="minorHAnsi"/>
                <w:b/>
                <w:color w:val="233D81"/>
                <w:szCs w:val="22"/>
              </w:rPr>
              <w:t>e</w:t>
            </w:r>
          </w:p>
        </w:tc>
        <w:tc>
          <w:tcPr>
            <w:tcW w:w="2910" w:type="dxa"/>
            <w:gridSpan w:val="2"/>
            <w:tcBorders>
              <w:top w:val="single" w:sz="18" w:space="0" w:color="233D81"/>
              <w:left w:val="single" w:sz="18" w:space="0" w:color="233D81"/>
              <w:bottom w:val="single" w:sz="18" w:space="0" w:color="233D81"/>
              <w:right w:val="single" w:sz="18" w:space="0" w:color="233D81"/>
            </w:tcBorders>
          </w:tcPr>
          <w:p w14:paraId="12624799" w14:textId="77777777" w:rsidR="00433817" w:rsidRPr="006D0D3E" w:rsidRDefault="000F5474" w:rsidP="006D0D3E">
            <w:pPr>
              <w:rPr>
                <w:rFonts w:asciiTheme="minorHAnsi" w:hAnsiTheme="minorHAnsi" w:cstheme="minorHAnsi"/>
                <w:b/>
                <w:color w:val="233D81"/>
                <w:szCs w:val="22"/>
              </w:rPr>
            </w:pPr>
            <w:r w:rsidRPr="006D0D3E">
              <w:rPr>
                <w:rFonts w:asciiTheme="minorHAnsi" w:hAnsiTheme="minorHAnsi" w:cstheme="minorHAnsi"/>
                <w:b/>
                <w:color w:val="233D81"/>
                <w:szCs w:val="22"/>
              </w:rPr>
              <w:t>Studia n</w:t>
            </w:r>
            <w:r w:rsidR="00433817" w:rsidRPr="006D0D3E">
              <w:rPr>
                <w:rFonts w:asciiTheme="minorHAnsi" w:hAnsiTheme="minorHAnsi" w:cstheme="minorHAnsi"/>
                <w:b/>
                <w:color w:val="233D81"/>
                <w:szCs w:val="22"/>
              </w:rPr>
              <w:t>iestacjonarn</w:t>
            </w:r>
            <w:r w:rsidRPr="006D0D3E">
              <w:rPr>
                <w:rFonts w:asciiTheme="minorHAnsi" w:hAnsiTheme="minorHAnsi" w:cstheme="minorHAnsi"/>
                <w:b/>
                <w:color w:val="233D81"/>
                <w:szCs w:val="22"/>
              </w:rPr>
              <w:t>e</w:t>
            </w:r>
          </w:p>
        </w:tc>
      </w:tr>
      <w:tr w:rsidR="00E5041E" w:rsidRPr="006D0D3E" w14:paraId="6E15E688" w14:textId="77777777" w:rsidTr="003D5E78">
        <w:tc>
          <w:tcPr>
            <w:tcW w:w="1832" w:type="dxa"/>
            <w:vMerge/>
            <w:tcBorders>
              <w:top w:val="single" w:sz="18" w:space="0" w:color="233D81"/>
              <w:left w:val="single" w:sz="18" w:space="0" w:color="233D81"/>
              <w:right w:val="single" w:sz="18" w:space="0" w:color="233D81"/>
            </w:tcBorders>
          </w:tcPr>
          <w:p w14:paraId="395E3765" w14:textId="77777777" w:rsidR="00E5041E" w:rsidRPr="006D0D3E" w:rsidRDefault="00E5041E" w:rsidP="006D0D3E">
            <w:pPr>
              <w:rPr>
                <w:rFonts w:asciiTheme="minorHAnsi" w:hAnsiTheme="minorHAnsi" w:cstheme="minorHAnsi"/>
                <w:b/>
                <w:color w:val="233D81"/>
                <w:szCs w:val="22"/>
              </w:rPr>
            </w:pPr>
          </w:p>
        </w:tc>
        <w:tc>
          <w:tcPr>
            <w:tcW w:w="1271" w:type="dxa"/>
            <w:vMerge/>
            <w:tcBorders>
              <w:top w:val="single" w:sz="18" w:space="0" w:color="233D81"/>
              <w:left w:val="single" w:sz="18" w:space="0" w:color="233D81"/>
              <w:right w:val="single" w:sz="18" w:space="0" w:color="233D81"/>
            </w:tcBorders>
          </w:tcPr>
          <w:p w14:paraId="6E7FF548" w14:textId="77777777" w:rsidR="00E5041E" w:rsidRPr="006D0D3E" w:rsidRDefault="00E5041E" w:rsidP="006D0D3E">
            <w:pPr>
              <w:rPr>
                <w:rFonts w:asciiTheme="minorHAnsi" w:hAnsiTheme="minorHAnsi" w:cstheme="minorHAnsi"/>
                <w:b/>
                <w:color w:val="233D81"/>
                <w:szCs w:val="22"/>
              </w:rPr>
            </w:pPr>
          </w:p>
        </w:tc>
        <w:tc>
          <w:tcPr>
            <w:tcW w:w="1552" w:type="dxa"/>
            <w:tcBorders>
              <w:top w:val="single" w:sz="18" w:space="0" w:color="233D81"/>
              <w:left w:val="single" w:sz="18" w:space="0" w:color="233D81"/>
              <w:right w:val="single" w:sz="18" w:space="0" w:color="233D81"/>
            </w:tcBorders>
          </w:tcPr>
          <w:p w14:paraId="3DF1B1F5" w14:textId="77777777" w:rsidR="00E5041E" w:rsidRPr="006D0D3E" w:rsidRDefault="00E5041E" w:rsidP="006D0D3E">
            <w:pPr>
              <w:rPr>
                <w:rFonts w:asciiTheme="minorHAnsi" w:hAnsiTheme="minorHAnsi" w:cstheme="minorHAnsi"/>
                <w:b/>
                <w:color w:val="233D81"/>
                <w:szCs w:val="22"/>
              </w:rPr>
            </w:pPr>
            <w:r w:rsidRPr="006D0D3E">
              <w:rPr>
                <w:rFonts w:asciiTheme="minorHAnsi" w:hAnsiTheme="minorHAnsi" w:cstheme="minorHAnsi"/>
                <w:b/>
                <w:color w:val="233D81"/>
                <w:szCs w:val="22"/>
              </w:rPr>
              <w:t xml:space="preserve">Liczba studentów, którzy rozpoczęli cykl kształcenia kończący się </w:t>
            </w:r>
            <w:r w:rsidRPr="006D0D3E">
              <w:rPr>
                <w:rFonts w:asciiTheme="minorHAnsi" w:hAnsiTheme="minorHAnsi" w:cstheme="minorHAnsi"/>
                <w:b/>
                <w:color w:val="233D81"/>
                <w:szCs w:val="22"/>
              </w:rPr>
              <w:br/>
              <w:t>w danym roku</w:t>
            </w:r>
          </w:p>
        </w:tc>
        <w:tc>
          <w:tcPr>
            <w:tcW w:w="1605" w:type="dxa"/>
            <w:tcBorders>
              <w:top w:val="single" w:sz="18" w:space="0" w:color="233D81"/>
              <w:left w:val="single" w:sz="18" w:space="0" w:color="233D81"/>
              <w:right w:val="single" w:sz="18" w:space="0" w:color="233D81"/>
            </w:tcBorders>
          </w:tcPr>
          <w:p w14:paraId="7C44E5EF" w14:textId="77777777" w:rsidR="00E5041E" w:rsidRPr="006D0D3E" w:rsidRDefault="00E5041E" w:rsidP="006D0D3E">
            <w:pPr>
              <w:rPr>
                <w:rFonts w:asciiTheme="minorHAnsi" w:hAnsiTheme="minorHAnsi" w:cstheme="minorHAnsi"/>
                <w:b/>
                <w:color w:val="233D81"/>
                <w:szCs w:val="22"/>
              </w:rPr>
            </w:pPr>
            <w:r w:rsidRPr="006D0D3E">
              <w:rPr>
                <w:rFonts w:asciiTheme="minorHAnsi" w:hAnsiTheme="minorHAnsi" w:cstheme="minorHAnsi"/>
                <w:b/>
                <w:color w:val="233D81"/>
                <w:szCs w:val="22"/>
              </w:rPr>
              <w:t xml:space="preserve">Liczba absolwentów </w:t>
            </w:r>
            <w:r w:rsidRPr="006D0D3E">
              <w:rPr>
                <w:rFonts w:asciiTheme="minorHAnsi" w:hAnsiTheme="minorHAnsi" w:cstheme="minorHAnsi"/>
                <w:b/>
                <w:color w:val="233D81"/>
                <w:szCs w:val="22"/>
              </w:rPr>
              <w:br/>
              <w:t xml:space="preserve">w danym roku </w:t>
            </w:r>
          </w:p>
        </w:tc>
        <w:tc>
          <w:tcPr>
            <w:tcW w:w="1358" w:type="dxa"/>
            <w:tcBorders>
              <w:top w:val="single" w:sz="18" w:space="0" w:color="233D81"/>
              <w:left w:val="single" w:sz="18" w:space="0" w:color="233D81"/>
              <w:right w:val="single" w:sz="18" w:space="0" w:color="233D81"/>
            </w:tcBorders>
          </w:tcPr>
          <w:p w14:paraId="7A35EB2C" w14:textId="77777777" w:rsidR="00E5041E" w:rsidRPr="006D0D3E" w:rsidRDefault="00E5041E" w:rsidP="006D0D3E">
            <w:pPr>
              <w:rPr>
                <w:rFonts w:asciiTheme="minorHAnsi" w:hAnsiTheme="minorHAnsi" w:cstheme="minorHAnsi"/>
                <w:b/>
                <w:color w:val="233D81"/>
                <w:szCs w:val="22"/>
              </w:rPr>
            </w:pPr>
            <w:r w:rsidRPr="006D0D3E">
              <w:rPr>
                <w:rFonts w:asciiTheme="minorHAnsi" w:hAnsiTheme="minorHAnsi" w:cstheme="minorHAnsi"/>
                <w:b/>
                <w:color w:val="233D81"/>
                <w:szCs w:val="22"/>
              </w:rPr>
              <w:t>Liczba studentów, którzy rozpoczęli cykl kształcenia kończący się w danym roku</w:t>
            </w:r>
          </w:p>
        </w:tc>
        <w:tc>
          <w:tcPr>
            <w:tcW w:w="1552" w:type="dxa"/>
            <w:tcBorders>
              <w:top w:val="single" w:sz="18" w:space="0" w:color="233D81"/>
              <w:left w:val="single" w:sz="18" w:space="0" w:color="233D81"/>
              <w:right w:val="single" w:sz="18" w:space="0" w:color="233D81"/>
            </w:tcBorders>
          </w:tcPr>
          <w:p w14:paraId="018BDFD0" w14:textId="77777777" w:rsidR="00E5041E" w:rsidRPr="006D0D3E" w:rsidRDefault="00E5041E" w:rsidP="006D0D3E">
            <w:pPr>
              <w:rPr>
                <w:rFonts w:asciiTheme="minorHAnsi" w:hAnsiTheme="minorHAnsi" w:cstheme="minorHAnsi"/>
                <w:b/>
                <w:color w:val="233D81"/>
                <w:szCs w:val="22"/>
              </w:rPr>
            </w:pPr>
            <w:r w:rsidRPr="006D0D3E">
              <w:rPr>
                <w:rFonts w:asciiTheme="minorHAnsi" w:hAnsiTheme="minorHAnsi" w:cstheme="minorHAnsi"/>
                <w:b/>
                <w:color w:val="233D81"/>
                <w:szCs w:val="22"/>
              </w:rPr>
              <w:t xml:space="preserve">Liczba absolwentów w danym roku </w:t>
            </w:r>
          </w:p>
        </w:tc>
      </w:tr>
      <w:tr w:rsidR="003D5E78" w:rsidRPr="006D0D3E" w14:paraId="66AD9547" w14:textId="77777777" w:rsidTr="003D5E78">
        <w:tc>
          <w:tcPr>
            <w:tcW w:w="1832" w:type="dxa"/>
            <w:vMerge w:val="restart"/>
            <w:tcBorders>
              <w:top w:val="single" w:sz="18" w:space="0" w:color="233D81"/>
              <w:left w:val="single" w:sz="18" w:space="0" w:color="233D81"/>
              <w:right w:val="single" w:sz="18" w:space="0" w:color="233D81"/>
            </w:tcBorders>
            <w:vAlign w:val="center"/>
          </w:tcPr>
          <w:p w14:paraId="5939E38C" w14:textId="44FB52D0" w:rsidR="003D5E78" w:rsidRPr="006D0D3E" w:rsidRDefault="003D5E78" w:rsidP="006D0D3E">
            <w:pPr>
              <w:rPr>
                <w:rFonts w:asciiTheme="minorHAnsi" w:hAnsiTheme="minorHAnsi" w:cstheme="minorHAnsi"/>
                <w:b/>
                <w:color w:val="233D81"/>
                <w:szCs w:val="22"/>
              </w:rPr>
            </w:pPr>
            <w:r w:rsidRPr="006D0D3E">
              <w:rPr>
                <w:rFonts w:asciiTheme="minorHAnsi" w:hAnsiTheme="minorHAnsi" w:cstheme="minorHAnsi"/>
                <w:b/>
                <w:color w:val="233D81"/>
                <w:szCs w:val="22"/>
              </w:rPr>
              <w:t>Jednolite magisterskie</w:t>
            </w:r>
          </w:p>
        </w:tc>
        <w:tc>
          <w:tcPr>
            <w:tcW w:w="1271" w:type="dxa"/>
            <w:tcBorders>
              <w:top w:val="single" w:sz="18" w:space="0" w:color="233D81"/>
              <w:left w:val="single" w:sz="18" w:space="0" w:color="233D81"/>
              <w:bottom w:val="single" w:sz="18" w:space="0" w:color="233D81"/>
              <w:right w:val="single" w:sz="18" w:space="0" w:color="233D81"/>
            </w:tcBorders>
          </w:tcPr>
          <w:p w14:paraId="1CDB45B5" w14:textId="396AE95A"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2018</w:t>
            </w:r>
          </w:p>
        </w:tc>
        <w:tc>
          <w:tcPr>
            <w:tcW w:w="1552" w:type="dxa"/>
            <w:tcBorders>
              <w:top w:val="single" w:sz="18" w:space="0" w:color="233D81"/>
              <w:left w:val="single" w:sz="18" w:space="0" w:color="233D81"/>
              <w:bottom w:val="single" w:sz="18" w:space="0" w:color="233D81"/>
              <w:right w:val="single" w:sz="18" w:space="0" w:color="233D81"/>
            </w:tcBorders>
            <w:vAlign w:val="center"/>
          </w:tcPr>
          <w:p w14:paraId="230DEE0C" w14:textId="173D0CE4"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179</w:t>
            </w:r>
          </w:p>
        </w:tc>
        <w:tc>
          <w:tcPr>
            <w:tcW w:w="1605" w:type="dxa"/>
            <w:tcBorders>
              <w:top w:val="single" w:sz="18" w:space="0" w:color="233D81"/>
              <w:left w:val="single" w:sz="18" w:space="0" w:color="233D81"/>
              <w:bottom w:val="single" w:sz="18" w:space="0" w:color="233D81"/>
              <w:right w:val="single" w:sz="18" w:space="0" w:color="233D81"/>
            </w:tcBorders>
            <w:vAlign w:val="center"/>
          </w:tcPr>
          <w:p w14:paraId="68720C29" w14:textId="07C074B5"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138</w:t>
            </w:r>
          </w:p>
        </w:tc>
        <w:tc>
          <w:tcPr>
            <w:tcW w:w="1358" w:type="dxa"/>
            <w:tcBorders>
              <w:top w:val="single" w:sz="18" w:space="0" w:color="233D81"/>
              <w:left w:val="single" w:sz="18" w:space="0" w:color="233D81"/>
              <w:bottom w:val="single" w:sz="18" w:space="0" w:color="233D81"/>
              <w:right w:val="single" w:sz="18" w:space="0" w:color="233D81"/>
            </w:tcBorders>
            <w:vAlign w:val="center"/>
          </w:tcPr>
          <w:p w14:paraId="7A497DDF" w14:textId="75B27CA6"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66</w:t>
            </w:r>
          </w:p>
        </w:tc>
        <w:tc>
          <w:tcPr>
            <w:tcW w:w="1552" w:type="dxa"/>
            <w:tcBorders>
              <w:top w:val="single" w:sz="18" w:space="0" w:color="233D81"/>
              <w:left w:val="single" w:sz="18" w:space="0" w:color="233D81"/>
              <w:bottom w:val="single" w:sz="18" w:space="0" w:color="233D81"/>
              <w:right w:val="single" w:sz="18" w:space="0" w:color="233D81"/>
            </w:tcBorders>
            <w:vAlign w:val="center"/>
          </w:tcPr>
          <w:p w14:paraId="706ED350" w14:textId="5B594A2A"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36</w:t>
            </w:r>
          </w:p>
        </w:tc>
      </w:tr>
      <w:tr w:rsidR="003D5E78" w:rsidRPr="006D0D3E" w14:paraId="38B54A85" w14:textId="77777777" w:rsidTr="003D5E78">
        <w:tc>
          <w:tcPr>
            <w:tcW w:w="1832" w:type="dxa"/>
            <w:vMerge/>
            <w:tcBorders>
              <w:left w:val="single" w:sz="18" w:space="0" w:color="233D81"/>
              <w:right w:val="single" w:sz="18" w:space="0" w:color="233D81"/>
            </w:tcBorders>
            <w:vAlign w:val="center"/>
          </w:tcPr>
          <w:p w14:paraId="2C44B051" w14:textId="77777777" w:rsidR="003D5E78" w:rsidRPr="006D0D3E" w:rsidRDefault="003D5E78" w:rsidP="006D0D3E">
            <w:pPr>
              <w:rPr>
                <w:rFonts w:asciiTheme="minorHAnsi" w:hAnsiTheme="minorHAnsi" w:cstheme="minorHAnsi"/>
                <w:b/>
                <w:color w:val="233D81"/>
                <w:szCs w:val="22"/>
              </w:rPr>
            </w:pPr>
          </w:p>
        </w:tc>
        <w:tc>
          <w:tcPr>
            <w:tcW w:w="1271" w:type="dxa"/>
            <w:tcBorders>
              <w:top w:val="single" w:sz="18" w:space="0" w:color="233D81"/>
              <w:left w:val="single" w:sz="18" w:space="0" w:color="233D81"/>
              <w:bottom w:val="single" w:sz="18" w:space="0" w:color="233D81"/>
              <w:right w:val="single" w:sz="18" w:space="0" w:color="233D81"/>
            </w:tcBorders>
          </w:tcPr>
          <w:p w14:paraId="622CE000" w14:textId="0F4437F3"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2019</w:t>
            </w:r>
          </w:p>
        </w:tc>
        <w:tc>
          <w:tcPr>
            <w:tcW w:w="1552" w:type="dxa"/>
            <w:tcBorders>
              <w:top w:val="single" w:sz="18" w:space="0" w:color="233D81"/>
              <w:left w:val="single" w:sz="18" w:space="0" w:color="233D81"/>
              <w:bottom w:val="single" w:sz="18" w:space="0" w:color="233D81"/>
              <w:right w:val="single" w:sz="18" w:space="0" w:color="233D81"/>
            </w:tcBorders>
            <w:vAlign w:val="center"/>
          </w:tcPr>
          <w:p w14:paraId="6E9A5243" w14:textId="07D3D4D0"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155</w:t>
            </w:r>
          </w:p>
        </w:tc>
        <w:tc>
          <w:tcPr>
            <w:tcW w:w="1605" w:type="dxa"/>
            <w:tcBorders>
              <w:top w:val="single" w:sz="18" w:space="0" w:color="233D81"/>
              <w:left w:val="single" w:sz="18" w:space="0" w:color="233D81"/>
              <w:bottom w:val="single" w:sz="18" w:space="0" w:color="233D81"/>
              <w:right w:val="single" w:sz="18" w:space="0" w:color="233D81"/>
            </w:tcBorders>
            <w:vAlign w:val="center"/>
          </w:tcPr>
          <w:p w14:paraId="3152D49E" w14:textId="1D08DEC1"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125</w:t>
            </w:r>
          </w:p>
        </w:tc>
        <w:tc>
          <w:tcPr>
            <w:tcW w:w="1358" w:type="dxa"/>
            <w:tcBorders>
              <w:top w:val="single" w:sz="18" w:space="0" w:color="233D81"/>
              <w:left w:val="single" w:sz="18" w:space="0" w:color="233D81"/>
              <w:bottom w:val="single" w:sz="18" w:space="0" w:color="233D81"/>
              <w:right w:val="single" w:sz="18" w:space="0" w:color="233D81"/>
            </w:tcBorders>
            <w:vAlign w:val="center"/>
          </w:tcPr>
          <w:p w14:paraId="51B38A0A" w14:textId="193300E0"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41</w:t>
            </w:r>
          </w:p>
        </w:tc>
        <w:tc>
          <w:tcPr>
            <w:tcW w:w="1552" w:type="dxa"/>
            <w:tcBorders>
              <w:top w:val="single" w:sz="18" w:space="0" w:color="233D81"/>
              <w:left w:val="single" w:sz="18" w:space="0" w:color="233D81"/>
              <w:bottom w:val="single" w:sz="18" w:space="0" w:color="233D81"/>
              <w:right w:val="single" w:sz="18" w:space="0" w:color="233D81"/>
            </w:tcBorders>
            <w:vAlign w:val="center"/>
          </w:tcPr>
          <w:p w14:paraId="6FC376E6" w14:textId="1AAD29B4"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20</w:t>
            </w:r>
          </w:p>
        </w:tc>
      </w:tr>
      <w:tr w:rsidR="003D5E78" w:rsidRPr="006D0D3E" w14:paraId="692C8202" w14:textId="77777777" w:rsidTr="003D5E78">
        <w:tc>
          <w:tcPr>
            <w:tcW w:w="1832" w:type="dxa"/>
            <w:vMerge/>
            <w:tcBorders>
              <w:left w:val="single" w:sz="18" w:space="0" w:color="233D81"/>
              <w:right w:val="single" w:sz="18" w:space="0" w:color="233D81"/>
            </w:tcBorders>
            <w:vAlign w:val="center"/>
          </w:tcPr>
          <w:p w14:paraId="1DF898A0" w14:textId="77777777" w:rsidR="003D5E78" w:rsidRPr="006D0D3E" w:rsidRDefault="003D5E78" w:rsidP="006D0D3E">
            <w:pPr>
              <w:rPr>
                <w:rFonts w:asciiTheme="minorHAnsi" w:hAnsiTheme="minorHAnsi" w:cstheme="minorHAnsi"/>
                <w:b/>
                <w:color w:val="233D81"/>
                <w:szCs w:val="22"/>
              </w:rPr>
            </w:pPr>
          </w:p>
        </w:tc>
        <w:tc>
          <w:tcPr>
            <w:tcW w:w="1271" w:type="dxa"/>
            <w:tcBorders>
              <w:top w:val="single" w:sz="18" w:space="0" w:color="233D81"/>
              <w:left w:val="single" w:sz="18" w:space="0" w:color="233D81"/>
              <w:bottom w:val="single" w:sz="18" w:space="0" w:color="233D81"/>
              <w:right w:val="single" w:sz="18" w:space="0" w:color="233D81"/>
            </w:tcBorders>
          </w:tcPr>
          <w:p w14:paraId="6503F077" w14:textId="70986B7D"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2020</w:t>
            </w:r>
          </w:p>
        </w:tc>
        <w:tc>
          <w:tcPr>
            <w:tcW w:w="1552" w:type="dxa"/>
            <w:tcBorders>
              <w:top w:val="single" w:sz="18" w:space="0" w:color="233D81"/>
              <w:left w:val="single" w:sz="18" w:space="0" w:color="233D81"/>
              <w:bottom w:val="single" w:sz="18" w:space="0" w:color="233D81"/>
              <w:right w:val="single" w:sz="18" w:space="0" w:color="233D81"/>
            </w:tcBorders>
            <w:vAlign w:val="center"/>
          </w:tcPr>
          <w:p w14:paraId="632CE3DD" w14:textId="5E7DAEFA"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154</w:t>
            </w:r>
          </w:p>
        </w:tc>
        <w:tc>
          <w:tcPr>
            <w:tcW w:w="1605" w:type="dxa"/>
            <w:tcBorders>
              <w:top w:val="single" w:sz="18" w:space="0" w:color="233D81"/>
              <w:left w:val="single" w:sz="18" w:space="0" w:color="233D81"/>
              <w:bottom w:val="single" w:sz="18" w:space="0" w:color="233D81"/>
              <w:right w:val="single" w:sz="18" w:space="0" w:color="233D81"/>
            </w:tcBorders>
            <w:vAlign w:val="center"/>
          </w:tcPr>
          <w:p w14:paraId="4C2E7EEF" w14:textId="50EBE3CA"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98</w:t>
            </w:r>
          </w:p>
        </w:tc>
        <w:tc>
          <w:tcPr>
            <w:tcW w:w="1358" w:type="dxa"/>
            <w:tcBorders>
              <w:top w:val="single" w:sz="18" w:space="0" w:color="233D81"/>
              <w:left w:val="single" w:sz="18" w:space="0" w:color="233D81"/>
              <w:bottom w:val="single" w:sz="18" w:space="0" w:color="233D81"/>
              <w:right w:val="single" w:sz="18" w:space="0" w:color="233D81"/>
            </w:tcBorders>
            <w:vAlign w:val="center"/>
          </w:tcPr>
          <w:p w14:paraId="2EC87503" w14:textId="0AD89103"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47</w:t>
            </w:r>
          </w:p>
        </w:tc>
        <w:tc>
          <w:tcPr>
            <w:tcW w:w="1552" w:type="dxa"/>
            <w:tcBorders>
              <w:top w:val="single" w:sz="18" w:space="0" w:color="233D81"/>
              <w:left w:val="single" w:sz="18" w:space="0" w:color="233D81"/>
              <w:bottom w:val="single" w:sz="18" w:space="0" w:color="233D81"/>
              <w:right w:val="single" w:sz="18" w:space="0" w:color="233D81"/>
            </w:tcBorders>
            <w:vAlign w:val="center"/>
          </w:tcPr>
          <w:p w14:paraId="5B3DB3ED" w14:textId="181DA353"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27</w:t>
            </w:r>
          </w:p>
        </w:tc>
      </w:tr>
      <w:tr w:rsidR="003D5E78" w:rsidRPr="006D0D3E" w14:paraId="6020527F" w14:textId="77777777" w:rsidTr="003D5E78">
        <w:tc>
          <w:tcPr>
            <w:tcW w:w="1832" w:type="dxa"/>
            <w:vMerge/>
            <w:tcBorders>
              <w:left w:val="single" w:sz="18" w:space="0" w:color="233D81"/>
              <w:right w:val="single" w:sz="18" w:space="0" w:color="233D81"/>
            </w:tcBorders>
            <w:vAlign w:val="center"/>
          </w:tcPr>
          <w:p w14:paraId="6B846AAE" w14:textId="275C9AFB" w:rsidR="003D5E78" w:rsidRPr="006D0D3E" w:rsidRDefault="003D5E78" w:rsidP="006D0D3E">
            <w:pPr>
              <w:rPr>
                <w:rFonts w:asciiTheme="minorHAnsi" w:hAnsiTheme="minorHAnsi" w:cstheme="minorHAnsi"/>
                <w:b/>
                <w:color w:val="233D81"/>
                <w:szCs w:val="22"/>
              </w:rPr>
            </w:pPr>
          </w:p>
        </w:tc>
        <w:tc>
          <w:tcPr>
            <w:tcW w:w="1271" w:type="dxa"/>
            <w:tcBorders>
              <w:top w:val="single" w:sz="18" w:space="0" w:color="233D81"/>
              <w:left w:val="single" w:sz="18" w:space="0" w:color="233D81"/>
              <w:bottom w:val="single" w:sz="18" w:space="0" w:color="233D81"/>
              <w:right w:val="single" w:sz="18" w:space="0" w:color="233D81"/>
            </w:tcBorders>
          </w:tcPr>
          <w:p w14:paraId="51FD7AE3" w14:textId="66F2C2C2"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2021</w:t>
            </w:r>
          </w:p>
        </w:tc>
        <w:tc>
          <w:tcPr>
            <w:tcW w:w="1552" w:type="dxa"/>
            <w:tcBorders>
              <w:top w:val="single" w:sz="18" w:space="0" w:color="233D81"/>
              <w:left w:val="single" w:sz="18" w:space="0" w:color="233D81"/>
              <w:bottom w:val="single" w:sz="18" w:space="0" w:color="233D81"/>
              <w:right w:val="single" w:sz="18" w:space="0" w:color="233D81"/>
            </w:tcBorders>
            <w:vAlign w:val="center"/>
          </w:tcPr>
          <w:p w14:paraId="0460430A" w14:textId="63DAD122"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128</w:t>
            </w:r>
          </w:p>
        </w:tc>
        <w:tc>
          <w:tcPr>
            <w:tcW w:w="1605" w:type="dxa"/>
            <w:tcBorders>
              <w:top w:val="single" w:sz="18" w:space="0" w:color="233D81"/>
              <w:left w:val="single" w:sz="18" w:space="0" w:color="233D81"/>
              <w:bottom w:val="single" w:sz="18" w:space="0" w:color="233D81"/>
              <w:right w:val="single" w:sz="18" w:space="0" w:color="233D81"/>
            </w:tcBorders>
            <w:vAlign w:val="center"/>
          </w:tcPr>
          <w:p w14:paraId="7BF891AC" w14:textId="6E9D2651"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114</w:t>
            </w:r>
          </w:p>
        </w:tc>
        <w:tc>
          <w:tcPr>
            <w:tcW w:w="1358" w:type="dxa"/>
            <w:tcBorders>
              <w:top w:val="single" w:sz="18" w:space="0" w:color="233D81"/>
              <w:left w:val="single" w:sz="18" w:space="0" w:color="233D81"/>
              <w:bottom w:val="single" w:sz="18" w:space="0" w:color="233D81"/>
              <w:right w:val="single" w:sz="18" w:space="0" w:color="233D81"/>
            </w:tcBorders>
            <w:vAlign w:val="center"/>
          </w:tcPr>
          <w:p w14:paraId="09F978C9" w14:textId="5D806B61"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33</w:t>
            </w:r>
          </w:p>
        </w:tc>
        <w:tc>
          <w:tcPr>
            <w:tcW w:w="1552" w:type="dxa"/>
            <w:tcBorders>
              <w:top w:val="single" w:sz="18" w:space="0" w:color="233D81"/>
              <w:left w:val="single" w:sz="18" w:space="0" w:color="233D81"/>
              <w:bottom w:val="single" w:sz="18" w:space="0" w:color="233D81"/>
              <w:right w:val="single" w:sz="18" w:space="0" w:color="233D81"/>
            </w:tcBorders>
            <w:vAlign w:val="center"/>
          </w:tcPr>
          <w:p w14:paraId="429B6FE4" w14:textId="66D97184"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24</w:t>
            </w:r>
          </w:p>
        </w:tc>
      </w:tr>
      <w:tr w:rsidR="003D5E78" w:rsidRPr="006D0D3E" w14:paraId="34EB87BD" w14:textId="77777777" w:rsidTr="003D5E78">
        <w:tc>
          <w:tcPr>
            <w:tcW w:w="1832" w:type="dxa"/>
            <w:vMerge/>
            <w:tcBorders>
              <w:left w:val="single" w:sz="18" w:space="0" w:color="233D81"/>
              <w:right w:val="single" w:sz="18" w:space="0" w:color="233D81"/>
            </w:tcBorders>
            <w:vAlign w:val="center"/>
          </w:tcPr>
          <w:p w14:paraId="5309B5B7" w14:textId="77777777" w:rsidR="003D5E78" w:rsidRPr="006D0D3E" w:rsidRDefault="003D5E78" w:rsidP="006D0D3E">
            <w:pPr>
              <w:rPr>
                <w:rFonts w:asciiTheme="minorHAnsi" w:hAnsiTheme="minorHAnsi" w:cstheme="minorHAnsi"/>
                <w:b/>
                <w:color w:val="233D81"/>
                <w:szCs w:val="22"/>
              </w:rPr>
            </w:pPr>
          </w:p>
        </w:tc>
        <w:tc>
          <w:tcPr>
            <w:tcW w:w="1271" w:type="dxa"/>
            <w:tcBorders>
              <w:top w:val="single" w:sz="18" w:space="0" w:color="233D81"/>
              <w:left w:val="single" w:sz="18" w:space="0" w:color="233D81"/>
              <w:bottom w:val="single" w:sz="18" w:space="0" w:color="233D81"/>
              <w:right w:val="single" w:sz="18" w:space="0" w:color="233D81"/>
            </w:tcBorders>
          </w:tcPr>
          <w:p w14:paraId="368D16AE" w14:textId="52E7963B"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2022</w:t>
            </w:r>
          </w:p>
        </w:tc>
        <w:tc>
          <w:tcPr>
            <w:tcW w:w="1552" w:type="dxa"/>
            <w:tcBorders>
              <w:top w:val="single" w:sz="18" w:space="0" w:color="233D81"/>
              <w:left w:val="single" w:sz="18" w:space="0" w:color="233D81"/>
              <w:bottom w:val="single" w:sz="18" w:space="0" w:color="233D81"/>
              <w:right w:val="single" w:sz="18" w:space="0" w:color="233D81"/>
            </w:tcBorders>
            <w:vAlign w:val="center"/>
          </w:tcPr>
          <w:p w14:paraId="5DABEBF3" w14:textId="4B73FF0A"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118</w:t>
            </w:r>
          </w:p>
        </w:tc>
        <w:tc>
          <w:tcPr>
            <w:tcW w:w="1605" w:type="dxa"/>
            <w:tcBorders>
              <w:top w:val="single" w:sz="18" w:space="0" w:color="233D81"/>
              <w:left w:val="single" w:sz="18" w:space="0" w:color="233D81"/>
              <w:bottom w:val="single" w:sz="18" w:space="0" w:color="233D81"/>
              <w:right w:val="single" w:sz="18" w:space="0" w:color="233D81"/>
            </w:tcBorders>
            <w:vAlign w:val="center"/>
          </w:tcPr>
          <w:p w14:paraId="2787A1D8" w14:textId="41D0C40A"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92</w:t>
            </w:r>
          </w:p>
        </w:tc>
        <w:tc>
          <w:tcPr>
            <w:tcW w:w="1358" w:type="dxa"/>
            <w:tcBorders>
              <w:top w:val="single" w:sz="18" w:space="0" w:color="233D81"/>
              <w:left w:val="single" w:sz="18" w:space="0" w:color="233D81"/>
              <w:bottom w:val="single" w:sz="18" w:space="0" w:color="233D81"/>
              <w:right w:val="single" w:sz="18" w:space="0" w:color="233D81"/>
            </w:tcBorders>
            <w:vAlign w:val="center"/>
          </w:tcPr>
          <w:p w14:paraId="1958A9C6" w14:textId="396B866B"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27</w:t>
            </w:r>
          </w:p>
        </w:tc>
        <w:tc>
          <w:tcPr>
            <w:tcW w:w="1552" w:type="dxa"/>
            <w:tcBorders>
              <w:top w:val="single" w:sz="18" w:space="0" w:color="233D81"/>
              <w:left w:val="single" w:sz="18" w:space="0" w:color="233D81"/>
              <w:bottom w:val="single" w:sz="18" w:space="0" w:color="233D81"/>
              <w:right w:val="single" w:sz="18" w:space="0" w:color="233D81"/>
            </w:tcBorders>
            <w:vAlign w:val="center"/>
          </w:tcPr>
          <w:p w14:paraId="7975BD49" w14:textId="675977C4"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16</w:t>
            </w:r>
          </w:p>
        </w:tc>
      </w:tr>
      <w:tr w:rsidR="00E5041E" w:rsidRPr="006D0D3E" w14:paraId="59B6C832" w14:textId="77777777" w:rsidTr="003D5E78">
        <w:tc>
          <w:tcPr>
            <w:tcW w:w="3103" w:type="dxa"/>
            <w:gridSpan w:val="2"/>
            <w:tcBorders>
              <w:top w:val="single" w:sz="18" w:space="0" w:color="233D81"/>
              <w:left w:val="single" w:sz="18" w:space="0" w:color="233D81"/>
              <w:bottom w:val="single" w:sz="18" w:space="0" w:color="233D81"/>
              <w:right w:val="single" w:sz="18" w:space="0" w:color="233D81"/>
            </w:tcBorders>
          </w:tcPr>
          <w:p w14:paraId="4C398708" w14:textId="77777777" w:rsidR="00E5041E" w:rsidRPr="006D0D3E" w:rsidRDefault="00E5041E" w:rsidP="006D0D3E">
            <w:pPr>
              <w:rPr>
                <w:rFonts w:asciiTheme="minorHAnsi" w:hAnsiTheme="minorHAnsi" w:cstheme="minorHAnsi"/>
                <w:b/>
                <w:color w:val="233D81"/>
                <w:szCs w:val="22"/>
              </w:rPr>
            </w:pPr>
            <w:r w:rsidRPr="006D0D3E">
              <w:rPr>
                <w:rFonts w:asciiTheme="minorHAnsi" w:hAnsiTheme="minorHAnsi" w:cstheme="minorHAnsi"/>
                <w:b/>
                <w:color w:val="233D81"/>
                <w:szCs w:val="22"/>
              </w:rPr>
              <w:t>Razem</w:t>
            </w:r>
            <w:r w:rsidR="00F129D7" w:rsidRPr="006D0D3E">
              <w:rPr>
                <w:rFonts w:asciiTheme="minorHAnsi" w:hAnsiTheme="minorHAnsi" w:cstheme="minorHAnsi"/>
                <w:b/>
                <w:color w:val="233D81"/>
                <w:szCs w:val="22"/>
              </w:rPr>
              <w:t>:</w:t>
            </w:r>
          </w:p>
        </w:tc>
        <w:tc>
          <w:tcPr>
            <w:tcW w:w="1552" w:type="dxa"/>
            <w:tcBorders>
              <w:top w:val="single" w:sz="18" w:space="0" w:color="233D81"/>
              <w:left w:val="single" w:sz="18" w:space="0" w:color="233D81"/>
              <w:bottom w:val="single" w:sz="18" w:space="0" w:color="233D81"/>
              <w:right w:val="single" w:sz="18" w:space="0" w:color="233D81"/>
            </w:tcBorders>
            <w:vAlign w:val="center"/>
          </w:tcPr>
          <w:p w14:paraId="55FE236F" w14:textId="23F775C4" w:rsidR="00E5041E"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734</w:t>
            </w:r>
          </w:p>
        </w:tc>
        <w:tc>
          <w:tcPr>
            <w:tcW w:w="1605" w:type="dxa"/>
            <w:tcBorders>
              <w:top w:val="single" w:sz="18" w:space="0" w:color="233D81"/>
              <w:left w:val="single" w:sz="18" w:space="0" w:color="233D81"/>
              <w:bottom w:val="single" w:sz="18" w:space="0" w:color="233D81"/>
              <w:right w:val="single" w:sz="18" w:space="0" w:color="233D81"/>
            </w:tcBorders>
            <w:vAlign w:val="center"/>
          </w:tcPr>
          <w:p w14:paraId="11A237E3" w14:textId="38C235BB" w:rsidR="00E5041E"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567</w:t>
            </w:r>
          </w:p>
        </w:tc>
        <w:tc>
          <w:tcPr>
            <w:tcW w:w="1358" w:type="dxa"/>
            <w:tcBorders>
              <w:top w:val="single" w:sz="18" w:space="0" w:color="233D81"/>
              <w:left w:val="single" w:sz="18" w:space="0" w:color="233D81"/>
              <w:bottom w:val="single" w:sz="18" w:space="0" w:color="233D81"/>
              <w:right w:val="single" w:sz="18" w:space="0" w:color="233D81"/>
            </w:tcBorders>
            <w:vAlign w:val="center"/>
          </w:tcPr>
          <w:p w14:paraId="1746BBC9" w14:textId="3A8839DF" w:rsidR="00E5041E"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214</w:t>
            </w:r>
          </w:p>
        </w:tc>
        <w:tc>
          <w:tcPr>
            <w:tcW w:w="1552" w:type="dxa"/>
            <w:tcBorders>
              <w:top w:val="single" w:sz="18" w:space="0" w:color="233D81"/>
              <w:left w:val="single" w:sz="18" w:space="0" w:color="233D81"/>
              <w:bottom w:val="single" w:sz="18" w:space="0" w:color="233D81"/>
              <w:right w:val="single" w:sz="18" w:space="0" w:color="233D81"/>
            </w:tcBorders>
            <w:vAlign w:val="center"/>
          </w:tcPr>
          <w:p w14:paraId="0F9EC9F7" w14:textId="0184862C" w:rsidR="00E5041E"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123</w:t>
            </w:r>
          </w:p>
        </w:tc>
      </w:tr>
    </w:tbl>
    <w:p w14:paraId="44125AAA" w14:textId="77777777" w:rsidR="00966781" w:rsidRDefault="00966781" w:rsidP="006D0D3E">
      <w:pPr>
        <w:rPr>
          <w:rFonts w:asciiTheme="minorHAnsi" w:hAnsiTheme="minorHAnsi" w:cstheme="minorHAnsi"/>
          <w:b/>
          <w:bCs/>
          <w:sz w:val="24"/>
        </w:rPr>
      </w:pPr>
      <w:bookmarkStart w:id="81" w:name="_Toc469079455"/>
    </w:p>
    <w:p w14:paraId="1CC9F737" w14:textId="77777777" w:rsidR="00527063" w:rsidRDefault="00527063" w:rsidP="006D0D3E">
      <w:pPr>
        <w:rPr>
          <w:rFonts w:asciiTheme="minorHAnsi" w:hAnsiTheme="minorHAnsi" w:cstheme="minorHAnsi"/>
          <w:b/>
          <w:bCs/>
          <w:sz w:val="24"/>
        </w:rPr>
      </w:pPr>
    </w:p>
    <w:p w14:paraId="05297115" w14:textId="67D9777D" w:rsidR="00E5041E" w:rsidRPr="006D0D3E" w:rsidRDefault="004408DE" w:rsidP="006D0D3E">
      <w:pPr>
        <w:rPr>
          <w:rFonts w:asciiTheme="minorHAnsi" w:hAnsiTheme="minorHAnsi" w:cstheme="minorHAnsi"/>
          <w:b/>
          <w:bCs/>
          <w:sz w:val="24"/>
        </w:rPr>
      </w:pPr>
      <w:r w:rsidRPr="006D0D3E">
        <w:rPr>
          <w:rFonts w:asciiTheme="minorHAnsi" w:hAnsiTheme="minorHAnsi" w:cstheme="minorHAnsi"/>
          <w:b/>
          <w:bCs/>
          <w:sz w:val="24"/>
        </w:rPr>
        <w:lastRenderedPageBreak/>
        <w:t xml:space="preserve">Tabela </w:t>
      </w:r>
      <w:r w:rsidR="00337FE2" w:rsidRPr="006D0D3E">
        <w:rPr>
          <w:rFonts w:asciiTheme="minorHAnsi" w:hAnsiTheme="minorHAnsi" w:cstheme="minorHAnsi"/>
          <w:b/>
          <w:bCs/>
          <w:sz w:val="24"/>
        </w:rPr>
        <w:fldChar w:fldCharType="begin"/>
      </w:r>
      <w:r w:rsidRPr="006D0D3E">
        <w:rPr>
          <w:rFonts w:asciiTheme="minorHAnsi" w:hAnsiTheme="minorHAnsi" w:cstheme="minorHAnsi"/>
          <w:b/>
          <w:bCs/>
          <w:sz w:val="24"/>
        </w:rPr>
        <w:instrText xml:space="preserve"> SEQ Tabela \* ARABIC </w:instrText>
      </w:r>
      <w:r w:rsidR="00337FE2" w:rsidRPr="006D0D3E">
        <w:rPr>
          <w:rFonts w:asciiTheme="minorHAnsi" w:hAnsiTheme="minorHAnsi" w:cstheme="minorHAnsi"/>
          <w:b/>
          <w:bCs/>
          <w:sz w:val="24"/>
        </w:rPr>
        <w:fldChar w:fldCharType="separate"/>
      </w:r>
      <w:r w:rsidR="003C0E39" w:rsidRPr="006D0D3E">
        <w:rPr>
          <w:rFonts w:asciiTheme="minorHAnsi" w:hAnsiTheme="minorHAnsi" w:cstheme="minorHAnsi"/>
          <w:b/>
          <w:bCs/>
          <w:noProof/>
          <w:sz w:val="24"/>
        </w:rPr>
        <w:t>3</w:t>
      </w:r>
      <w:r w:rsidR="00337FE2" w:rsidRPr="006D0D3E">
        <w:rPr>
          <w:rFonts w:asciiTheme="minorHAnsi" w:hAnsiTheme="minorHAnsi" w:cstheme="minorHAnsi"/>
          <w:b/>
          <w:bCs/>
          <w:sz w:val="24"/>
        </w:rPr>
        <w:fldChar w:fldCharType="end"/>
      </w:r>
      <w:r w:rsidRPr="006D0D3E">
        <w:rPr>
          <w:rFonts w:asciiTheme="minorHAnsi" w:hAnsiTheme="minorHAnsi" w:cstheme="minorHAnsi"/>
          <w:b/>
          <w:bCs/>
          <w:sz w:val="24"/>
        </w:rPr>
        <w:t>.</w:t>
      </w:r>
      <w:r w:rsidR="004E1297" w:rsidRPr="006D0D3E">
        <w:rPr>
          <w:rFonts w:asciiTheme="minorHAnsi" w:hAnsiTheme="minorHAnsi" w:cstheme="minorHAnsi"/>
          <w:b/>
          <w:bCs/>
          <w:sz w:val="24"/>
        </w:rPr>
        <w:t xml:space="preserve"> Wskaźniki dotyczące programu studiów na ocenianym kierunku studiów, poziomie i pro</w:t>
      </w:r>
      <w:r w:rsidR="00DE31DC" w:rsidRPr="006D0D3E">
        <w:rPr>
          <w:rFonts w:asciiTheme="minorHAnsi" w:hAnsiTheme="minorHAnsi" w:cstheme="minorHAnsi"/>
          <w:b/>
          <w:bCs/>
          <w:sz w:val="24"/>
        </w:rPr>
        <w:t>filu określone w rozporządzeniu</w:t>
      </w:r>
      <w:r w:rsidR="004E1297" w:rsidRPr="006D0D3E">
        <w:rPr>
          <w:rFonts w:asciiTheme="minorHAnsi" w:hAnsiTheme="minorHAnsi" w:cstheme="minorHAnsi"/>
          <w:b/>
          <w:bCs/>
          <w:sz w:val="24"/>
        </w:rPr>
        <w:t xml:space="preserve"> Ministra Nauki i Szkolnictwa Wyższego </w:t>
      </w:r>
      <w:r w:rsidR="00EF5BBB" w:rsidRPr="006D0D3E">
        <w:rPr>
          <w:rFonts w:asciiTheme="minorHAnsi" w:hAnsiTheme="minorHAnsi" w:cstheme="minorHAnsi"/>
          <w:b/>
          <w:bCs/>
          <w:sz w:val="24"/>
        </w:rPr>
        <w:br/>
      </w:r>
      <w:r w:rsidR="004E1297" w:rsidRPr="006D0D3E">
        <w:rPr>
          <w:rFonts w:asciiTheme="minorHAnsi" w:hAnsiTheme="minorHAnsi" w:cstheme="minorHAnsi"/>
          <w:b/>
          <w:bCs/>
          <w:sz w:val="24"/>
        </w:rPr>
        <w:t xml:space="preserve">z dnia 27 września 2018 r. w sprawie studiów </w:t>
      </w:r>
      <w:bookmarkStart w:id="82" w:name="_Hlk8321445"/>
      <w:r w:rsidR="00E04A5B" w:rsidRPr="006D0D3E">
        <w:rPr>
          <w:rFonts w:asciiTheme="minorHAnsi" w:hAnsiTheme="minorHAnsi" w:cstheme="minorHAnsi"/>
          <w:b/>
          <w:bCs/>
          <w:sz w:val="24"/>
        </w:rPr>
        <w:t xml:space="preserve">(Dz. U. poz. 1861 z </w:t>
      </w:r>
      <w:proofErr w:type="spellStart"/>
      <w:r w:rsidR="00E04A5B" w:rsidRPr="006D0D3E">
        <w:rPr>
          <w:rFonts w:asciiTheme="minorHAnsi" w:hAnsiTheme="minorHAnsi" w:cstheme="minorHAnsi"/>
          <w:b/>
          <w:bCs/>
          <w:sz w:val="24"/>
        </w:rPr>
        <w:t>późn</w:t>
      </w:r>
      <w:proofErr w:type="spellEnd"/>
      <w:r w:rsidR="00E04A5B" w:rsidRPr="006D0D3E">
        <w:rPr>
          <w:rFonts w:asciiTheme="minorHAnsi" w:hAnsiTheme="minorHAnsi" w:cstheme="minorHAnsi"/>
          <w:b/>
          <w:bCs/>
          <w:sz w:val="24"/>
        </w:rPr>
        <w:t>. zm.)</w:t>
      </w:r>
      <w:bookmarkEnd w:id="82"/>
      <w:r w:rsidRPr="006D0D3E">
        <w:rPr>
          <w:rFonts w:asciiTheme="minorHAnsi" w:hAnsiTheme="minorHAnsi" w:cstheme="minorHAnsi"/>
          <w:b/>
          <w:bCs/>
          <w:sz w:val="24"/>
          <w:vertAlign w:val="superscript"/>
        </w:rPr>
        <w:footnoteReference w:id="6"/>
      </w:r>
      <w:bookmarkEnd w:id="81"/>
    </w:p>
    <w:tbl>
      <w:tblPr>
        <w:tblW w:w="91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71"/>
        <w:gridCol w:w="2277"/>
      </w:tblGrid>
      <w:tr w:rsidR="009C1CED" w:rsidRPr="006D0D3E" w14:paraId="3EAEEF1A" w14:textId="77777777" w:rsidTr="00A659ED">
        <w:trPr>
          <w:trHeight w:val="619"/>
        </w:trPr>
        <w:tc>
          <w:tcPr>
            <w:tcW w:w="9148" w:type="dxa"/>
            <w:gridSpan w:val="2"/>
            <w:tcBorders>
              <w:top w:val="single" w:sz="18" w:space="0" w:color="233D81"/>
              <w:left w:val="single" w:sz="18" w:space="0" w:color="233D81"/>
              <w:bottom w:val="single" w:sz="18" w:space="0" w:color="233D81"/>
              <w:right w:val="single" w:sz="18" w:space="0" w:color="233D81"/>
            </w:tcBorders>
            <w:vAlign w:val="center"/>
          </w:tcPr>
          <w:p w14:paraId="21E3E402" w14:textId="7A6FFED8" w:rsidR="009C1CED" w:rsidRPr="006D0D3E" w:rsidRDefault="00E14A13" w:rsidP="006D0D3E">
            <w:pPr>
              <w:rPr>
                <w:rFonts w:asciiTheme="minorHAnsi" w:hAnsiTheme="minorHAnsi" w:cstheme="minorHAnsi"/>
                <w:b/>
                <w:color w:val="233D81"/>
                <w:szCs w:val="22"/>
              </w:rPr>
            </w:pPr>
            <w:r w:rsidRPr="006D0D3E">
              <w:rPr>
                <w:rFonts w:asciiTheme="minorHAnsi" w:hAnsiTheme="minorHAnsi" w:cstheme="minorHAnsi"/>
                <w:b/>
                <w:color w:val="233D81"/>
                <w:szCs w:val="22"/>
              </w:rPr>
              <w:t>Prawo</w:t>
            </w:r>
            <w:r w:rsidR="009C1CED" w:rsidRPr="006D0D3E">
              <w:rPr>
                <w:rFonts w:asciiTheme="minorHAnsi" w:hAnsiTheme="minorHAnsi" w:cstheme="minorHAnsi"/>
                <w:b/>
                <w:color w:val="233D81"/>
                <w:szCs w:val="22"/>
              </w:rPr>
              <w:t xml:space="preserve"> stacjonarne</w:t>
            </w:r>
          </w:p>
        </w:tc>
      </w:tr>
      <w:tr w:rsidR="00E5041E" w:rsidRPr="006D0D3E" w14:paraId="1C407969" w14:textId="77777777" w:rsidTr="00BB2937">
        <w:trPr>
          <w:trHeight w:val="619"/>
        </w:trPr>
        <w:tc>
          <w:tcPr>
            <w:tcW w:w="6871" w:type="dxa"/>
            <w:tcBorders>
              <w:top w:val="single" w:sz="18" w:space="0" w:color="233D81"/>
              <w:left w:val="single" w:sz="18" w:space="0" w:color="233D81"/>
              <w:bottom w:val="single" w:sz="18" w:space="0" w:color="233D81"/>
              <w:right w:val="single" w:sz="18" w:space="0" w:color="233D81"/>
            </w:tcBorders>
            <w:vAlign w:val="center"/>
          </w:tcPr>
          <w:p w14:paraId="58179222" w14:textId="77777777" w:rsidR="00E5041E" w:rsidRPr="006D0D3E" w:rsidRDefault="004408DE" w:rsidP="006D0D3E">
            <w:pPr>
              <w:rPr>
                <w:rFonts w:asciiTheme="minorHAnsi" w:hAnsiTheme="minorHAnsi" w:cstheme="minorHAnsi"/>
                <w:b/>
                <w:color w:val="233D81"/>
                <w:szCs w:val="22"/>
              </w:rPr>
            </w:pPr>
            <w:r w:rsidRPr="006D0D3E">
              <w:rPr>
                <w:rFonts w:asciiTheme="minorHAnsi" w:hAnsiTheme="minorHAnsi" w:cstheme="minorHAnsi"/>
                <w:b/>
                <w:color w:val="233D81"/>
                <w:szCs w:val="22"/>
              </w:rPr>
              <w:t>Nazwa wskaźnika</w:t>
            </w:r>
          </w:p>
        </w:tc>
        <w:tc>
          <w:tcPr>
            <w:tcW w:w="2277" w:type="dxa"/>
            <w:tcBorders>
              <w:top w:val="single" w:sz="18" w:space="0" w:color="233D81"/>
              <w:left w:val="single" w:sz="18" w:space="0" w:color="233D81"/>
              <w:bottom w:val="single" w:sz="18" w:space="0" w:color="233D81"/>
              <w:right w:val="single" w:sz="18" w:space="0" w:color="233D81"/>
            </w:tcBorders>
            <w:vAlign w:val="center"/>
          </w:tcPr>
          <w:p w14:paraId="1B4E0C74" w14:textId="77777777" w:rsidR="00E5041E" w:rsidRPr="006D0D3E" w:rsidRDefault="00E5041E" w:rsidP="006D0D3E">
            <w:pPr>
              <w:rPr>
                <w:rFonts w:asciiTheme="minorHAnsi" w:hAnsiTheme="minorHAnsi" w:cstheme="minorHAnsi"/>
                <w:b/>
                <w:color w:val="233D81"/>
                <w:szCs w:val="22"/>
              </w:rPr>
            </w:pPr>
            <w:r w:rsidRPr="006D0D3E">
              <w:rPr>
                <w:rFonts w:asciiTheme="minorHAnsi" w:hAnsiTheme="minorHAnsi" w:cstheme="minorHAnsi"/>
                <w:b/>
                <w:color w:val="233D81"/>
                <w:szCs w:val="22"/>
              </w:rPr>
              <w:t>Liczba punktów ECTS</w:t>
            </w:r>
            <w:r w:rsidR="00FE4ACC" w:rsidRPr="006D0D3E">
              <w:rPr>
                <w:rFonts w:asciiTheme="minorHAnsi" w:hAnsiTheme="minorHAnsi" w:cstheme="minorHAnsi"/>
                <w:b/>
                <w:color w:val="233D81"/>
                <w:szCs w:val="22"/>
              </w:rPr>
              <w:t>/Liczba godzin</w:t>
            </w:r>
          </w:p>
        </w:tc>
      </w:tr>
      <w:tr w:rsidR="00E5041E" w:rsidRPr="006D0D3E" w14:paraId="206D78DA" w14:textId="77777777" w:rsidTr="00BB2937">
        <w:trPr>
          <w:trHeight w:val="20"/>
        </w:trPr>
        <w:tc>
          <w:tcPr>
            <w:tcW w:w="6871" w:type="dxa"/>
            <w:tcBorders>
              <w:top w:val="single" w:sz="18" w:space="0" w:color="233D81"/>
              <w:left w:val="single" w:sz="18" w:space="0" w:color="233D81"/>
              <w:bottom w:val="single" w:sz="18" w:space="0" w:color="233D81"/>
              <w:right w:val="single" w:sz="18" w:space="0" w:color="233D81"/>
            </w:tcBorders>
            <w:vAlign w:val="center"/>
          </w:tcPr>
          <w:p w14:paraId="707E7E9E" w14:textId="77777777" w:rsidR="00E5041E" w:rsidRPr="006D0D3E" w:rsidRDefault="004E1297" w:rsidP="006D0D3E">
            <w:pPr>
              <w:rPr>
                <w:rFonts w:asciiTheme="minorHAnsi" w:hAnsiTheme="minorHAnsi" w:cstheme="minorHAnsi"/>
                <w:b/>
                <w:color w:val="233D81"/>
                <w:szCs w:val="22"/>
              </w:rPr>
            </w:pPr>
            <w:r w:rsidRPr="006D0D3E">
              <w:rPr>
                <w:rFonts w:asciiTheme="minorHAnsi" w:hAnsiTheme="minorHAnsi" w:cstheme="minorHAnsi"/>
                <w:b/>
                <w:color w:val="233D81"/>
                <w:szCs w:val="22"/>
              </w:rPr>
              <w:t xml:space="preserve">Liczba </w:t>
            </w:r>
            <w:r w:rsidR="00070792" w:rsidRPr="006D0D3E">
              <w:rPr>
                <w:rFonts w:asciiTheme="minorHAnsi" w:hAnsiTheme="minorHAnsi" w:cstheme="minorHAnsi"/>
                <w:b/>
                <w:color w:val="233D81"/>
                <w:szCs w:val="22"/>
              </w:rPr>
              <w:t xml:space="preserve">semestrów i </w:t>
            </w:r>
            <w:r w:rsidRPr="006D0D3E">
              <w:rPr>
                <w:rFonts w:asciiTheme="minorHAnsi" w:hAnsiTheme="minorHAnsi" w:cstheme="minorHAnsi"/>
                <w:b/>
                <w:color w:val="233D81"/>
                <w:szCs w:val="22"/>
              </w:rPr>
              <w:t>punktów ECTS konieczna do ukończenia studiów na ocenianym kierunku na danym poziomie</w:t>
            </w:r>
          </w:p>
        </w:tc>
        <w:tc>
          <w:tcPr>
            <w:tcW w:w="2277" w:type="dxa"/>
            <w:tcBorders>
              <w:top w:val="single" w:sz="18" w:space="0" w:color="233D81"/>
              <w:left w:val="single" w:sz="18" w:space="0" w:color="233D81"/>
              <w:bottom w:val="single" w:sz="18" w:space="0" w:color="233D81"/>
              <w:right w:val="single" w:sz="18" w:space="0" w:color="233D81"/>
            </w:tcBorders>
            <w:vAlign w:val="center"/>
          </w:tcPr>
          <w:p w14:paraId="3FCC6C8F" w14:textId="0FA300F5" w:rsidR="00E5041E" w:rsidRPr="006D0D3E" w:rsidRDefault="0079673F" w:rsidP="006A5570">
            <w:pPr>
              <w:jc w:val="center"/>
              <w:rPr>
                <w:rFonts w:asciiTheme="minorHAnsi" w:hAnsiTheme="minorHAnsi" w:cstheme="minorHAnsi"/>
                <w:szCs w:val="22"/>
              </w:rPr>
            </w:pPr>
            <w:r>
              <w:rPr>
                <w:rFonts w:asciiTheme="minorHAnsi" w:hAnsiTheme="minorHAnsi" w:cstheme="minorHAnsi"/>
                <w:szCs w:val="22"/>
              </w:rPr>
              <w:t>10 semestrów/300 ECTS</w:t>
            </w:r>
          </w:p>
        </w:tc>
      </w:tr>
      <w:tr w:rsidR="00FE4ACC" w:rsidRPr="006D0D3E" w14:paraId="3D3EE0F1" w14:textId="77777777" w:rsidTr="00BB2937">
        <w:trPr>
          <w:trHeight w:val="20"/>
        </w:trPr>
        <w:tc>
          <w:tcPr>
            <w:tcW w:w="6871" w:type="dxa"/>
            <w:tcBorders>
              <w:top w:val="single" w:sz="18" w:space="0" w:color="233D81"/>
              <w:left w:val="single" w:sz="18" w:space="0" w:color="233D81"/>
              <w:bottom w:val="single" w:sz="18" w:space="0" w:color="233D81"/>
              <w:right w:val="single" w:sz="18" w:space="0" w:color="233D81"/>
            </w:tcBorders>
            <w:vAlign w:val="center"/>
          </w:tcPr>
          <w:p w14:paraId="22C200F0" w14:textId="77777777" w:rsidR="00FE4ACC" w:rsidRPr="006D0D3E" w:rsidRDefault="00FE4ACC" w:rsidP="006D0D3E">
            <w:pPr>
              <w:rPr>
                <w:rFonts w:asciiTheme="minorHAnsi" w:hAnsiTheme="minorHAnsi" w:cstheme="minorHAnsi"/>
                <w:b/>
                <w:color w:val="233D81"/>
                <w:szCs w:val="22"/>
              </w:rPr>
            </w:pPr>
            <w:r w:rsidRPr="006D0D3E">
              <w:rPr>
                <w:rFonts w:asciiTheme="minorHAnsi" w:hAnsiTheme="minorHAnsi" w:cstheme="minorHAnsi"/>
                <w:b/>
                <w:color w:val="233D81"/>
                <w:szCs w:val="22"/>
              </w:rPr>
              <w:t>Łączna liczba godzin zajęć</w:t>
            </w:r>
            <w:r w:rsidR="00B31FD9" w:rsidRPr="006D0D3E">
              <w:rPr>
                <w:rFonts w:asciiTheme="minorHAnsi" w:hAnsiTheme="minorHAnsi" w:cstheme="minorHAnsi"/>
                <w:b/>
                <w:color w:val="233D81"/>
                <w:szCs w:val="22"/>
              </w:rPr>
              <w:t xml:space="preserve"> </w:t>
            </w:r>
            <w:r w:rsidR="00D82267" w:rsidRPr="006D0D3E">
              <w:rPr>
                <w:rFonts w:asciiTheme="minorHAnsi" w:hAnsiTheme="minorHAnsi" w:cstheme="minorHAnsi"/>
                <w:b/>
                <w:color w:val="233D81"/>
                <w:szCs w:val="22"/>
              </w:rPr>
              <w:t>z bezpośrednim udziałem nauczycieli akademickich lub innych osób prowadzących zajęcia i studentów</w:t>
            </w:r>
            <w:r w:rsidR="00D82267" w:rsidRPr="006D0D3E">
              <w:rPr>
                <w:rStyle w:val="Odwoanieprzypisudolnego"/>
                <w:rFonts w:asciiTheme="minorHAnsi" w:hAnsiTheme="minorHAnsi" w:cstheme="minorHAnsi"/>
                <w:szCs w:val="22"/>
              </w:rPr>
              <w:footnoteReference w:id="7"/>
            </w:r>
          </w:p>
        </w:tc>
        <w:tc>
          <w:tcPr>
            <w:tcW w:w="2277" w:type="dxa"/>
            <w:tcBorders>
              <w:top w:val="single" w:sz="18" w:space="0" w:color="233D81"/>
              <w:left w:val="single" w:sz="18" w:space="0" w:color="233D81"/>
              <w:bottom w:val="single" w:sz="18" w:space="0" w:color="233D81"/>
              <w:right w:val="single" w:sz="18" w:space="0" w:color="233D81"/>
            </w:tcBorders>
            <w:vAlign w:val="center"/>
          </w:tcPr>
          <w:p w14:paraId="07AAC471" w14:textId="5482EF12" w:rsidR="00FE4ACC" w:rsidRPr="006D0D3E" w:rsidRDefault="000F4310" w:rsidP="006D0D3E">
            <w:pPr>
              <w:jc w:val="center"/>
              <w:rPr>
                <w:rFonts w:asciiTheme="minorHAnsi" w:hAnsiTheme="minorHAnsi" w:cstheme="minorHAnsi"/>
                <w:szCs w:val="22"/>
              </w:rPr>
            </w:pPr>
            <w:r>
              <w:rPr>
                <w:rFonts w:asciiTheme="minorHAnsi" w:hAnsiTheme="minorHAnsi" w:cstheme="minorHAnsi"/>
                <w:szCs w:val="22"/>
              </w:rPr>
              <w:t>2711 h</w:t>
            </w:r>
          </w:p>
        </w:tc>
      </w:tr>
      <w:tr w:rsidR="00E5041E" w:rsidRPr="006D0D3E" w14:paraId="0FB5706D" w14:textId="77777777" w:rsidTr="00BB2937">
        <w:trPr>
          <w:trHeight w:val="20"/>
        </w:trPr>
        <w:tc>
          <w:tcPr>
            <w:tcW w:w="6871" w:type="dxa"/>
            <w:tcBorders>
              <w:top w:val="single" w:sz="18" w:space="0" w:color="233D81"/>
              <w:left w:val="single" w:sz="18" w:space="0" w:color="233D81"/>
              <w:bottom w:val="single" w:sz="18" w:space="0" w:color="233D81"/>
              <w:right w:val="single" w:sz="18" w:space="0" w:color="233D81"/>
            </w:tcBorders>
            <w:vAlign w:val="center"/>
          </w:tcPr>
          <w:p w14:paraId="304858BD" w14:textId="77777777" w:rsidR="00E5041E" w:rsidRPr="006D0D3E" w:rsidRDefault="004E1297" w:rsidP="006D0D3E">
            <w:pPr>
              <w:rPr>
                <w:rFonts w:asciiTheme="minorHAnsi" w:hAnsiTheme="minorHAnsi" w:cstheme="minorHAnsi"/>
                <w:b/>
                <w:color w:val="233D81"/>
                <w:szCs w:val="22"/>
              </w:rPr>
            </w:pPr>
            <w:r w:rsidRPr="006D0D3E">
              <w:rPr>
                <w:rFonts w:asciiTheme="minorHAnsi" w:hAnsiTheme="minorHAnsi" w:cstheme="minorHAnsi"/>
                <w:b/>
                <w:color w:val="233D81"/>
                <w:szCs w:val="22"/>
              </w:rPr>
              <w:t>Łączna liczba punktów ECTS, jaką student musi uzyskać w ramach zajęć prowadzonych z bezpośrednim udziałem nauczycieli akademickich lub innych osób prowadzących zajęcia</w:t>
            </w:r>
          </w:p>
        </w:tc>
        <w:tc>
          <w:tcPr>
            <w:tcW w:w="2277" w:type="dxa"/>
            <w:tcBorders>
              <w:top w:val="single" w:sz="18" w:space="0" w:color="233D81"/>
              <w:left w:val="single" w:sz="18" w:space="0" w:color="233D81"/>
              <w:bottom w:val="single" w:sz="18" w:space="0" w:color="233D81"/>
              <w:right w:val="single" w:sz="18" w:space="0" w:color="233D81"/>
            </w:tcBorders>
            <w:vAlign w:val="center"/>
          </w:tcPr>
          <w:p w14:paraId="628126AC" w14:textId="2545C347" w:rsidR="00E5041E" w:rsidRPr="006D0D3E" w:rsidRDefault="006A5570" w:rsidP="006D0D3E">
            <w:pPr>
              <w:jc w:val="center"/>
              <w:rPr>
                <w:rFonts w:asciiTheme="minorHAnsi" w:hAnsiTheme="minorHAnsi" w:cstheme="minorHAnsi"/>
                <w:szCs w:val="22"/>
              </w:rPr>
            </w:pPr>
            <w:r>
              <w:rPr>
                <w:rFonts w:asciiTheme="minorHAnsi" w:hAnsiTheme="minorHAnsi" w:cstheme="minorHAnsi"/>
                <w:szCs w:val="22"/>
              </w:rPr>
              <w:t>162 ECTS</w:t>
            </w:r>
          </w:p>
        </w:tc>
      </w:tr>
      <w:tr w:rsidR="00E5041E" w:rsidRPr="006D0D3E" w14:paraId="11AB00E7" w14:textId="77777777" w:rsidTr="00BB2937">
        <w:trPr>
          <w:trHeight w:val="20"/>
        </w:trPr>
        <w:tc>
          <w:tcPr>
            <w:tcW w:w="6871" w:type="dxa"/>
            <w:tcBorders>
              <w:top w:val="single" w:sz="18" w:space="0" w:color="233D81"/>
              <w:left w:val="single" w:sz="18" w:space="0" w:color="233D81"/>
              <w:bottom w:val="single" w:sz="18" w:space="0" w:color="233D81"/>
              <w:right w:val="single" w:sz="18" w:space="0" w:color="233D81"/>
            </w:tcBorders>
            <w:vAlign w:val="center"/>
          </w:tcPr>
          <w:p w14:paraId="3EA6B434" w14:textId="77777777" w:rsidR="00E5041E" w:rsidRPr="006D0D3E" w:rsidRDefault="004E1297" w:rsidP="006D0D3E">
            <w:pPr>
              <w:rPr>
                <w:rFonts w:asciiTheme="minorHAnsi" w:hAnsiTheme="minorHAnsi" w:cstheme="minorHAnsi"/>
                <w:b/>
                <w:color w:val="233D81"/>
                <w:szCs w:val="22"/>
              </w:rPr>
            </w:pPr>
            <w:r w:rsidRPr="006D0D3E">
              <w:rPr>
                <w:rFonts w:asciiTheme="minorHAnsi" w:hAnsiTheme="minorHAnsi" w:cstheme="minorHAnsi"/>
                <w:b/>
                <w:color w:val="233D81"/>
                <w:szCs w:val="22"/>
              </w:rPr>
              <w:t>Łączna liczba punktów ECTS przyporządkowana zajęciom związanym z</w:t>
            </w:r>
            <w:r w:rsidR="00B857CE" w:rsidRPr="006D0D3E">
              <w:rPr>
                <w:rFonts w:asciiTheme="minorHAnsi" w:hAnsiTheme="minorHAnsi" w:cstheme="minorHAnsi"/>
                <w:b/>
                <w:color w:val="233D81"/>
                <w:szCs w:val="22"/>
              </w:rPr>
              <w:t> </w:t>
            </w:r>
            <w:r w:rsidRPr="006D0D3E">
              <w:rPr>
                <w:rFonts w:asciiTheme="minorHAnsi" w:hAnsiTheme="minorHAnsi" w:cstheme="minorHAnsi"/>
                <w:b/>
                <w:color w:val="233D81"/>
                <w:szCs w:val="22"/>
              </w:rPr>
              <w:t xml:space="preserve">prowadzoną w uczelni działalnością naukową w dyscyplinie lub dyscyplinach, do których przyporządkowany jest kierunek studiów </w:t>
            </w:r>
          </w:p>
        </w:tc>
        <w:tc>
          <w:tcPr>
            <w:tcW w:w="2277" w:type="dxa"/>
            <w:tcBorders>
              <w:top w:val="single" w:sz="18" w:space="0" w:color="233D81"/>
              <w:left w:val="single" w:sz="18" w:space="0" w:color="233D81"/>
              <w:bottom w:val="single" w:sz="18" w:space="0" w:color="233D81"/>
              <w:right w:val="single" w:sz="18" w:space="0" w:color="233D81"/>
            </w:tcBorders>
            <w:vAlign w:val="center"/>
          </w:tcPr>
          <w:p w14:paraId="1C5C07FC" w14:textId="54B940AC" w:rsidR="00E5041E" w:rsidRPr="006D0D3E" w:rsidRDefault="006A5570" w:rsidP="006D0D3E">
            <w:pPr>
              <w:jc w:val="center"/>
              <w:rPr>
                <w:rFonts w:asciiTheme="minorHAnsi" w:hAnsiTheme="minorHAnsi" w:cstheme="minorHAnsi"/>
                <w:szCs w:val="22"/>
              </w:rPr>
            </w:pPr>
            <w:r>
              <w:rPr>
                <w:rFonts w:asciiTheme="minorHAnsi" w:hAnsiTheme="minorHAnsi" w:cstheme="minorHAnsi"/>
                <w:szCs w:val="22"/>
              </w:rPr>
              <w:t>258 ECTS</w:t>
            </w:r>
          </w:p>
        </w:tc>
      </w:tr>
      <w:tr w:rsidR="00E5041E" w:rsidRPr="006D0D3E" w14:paraId="099242AE" w14:textId="77777777" w:rsidTr="00BB2937">
        <w:trPr>
          <w:trHeight w:val="20"/>
        </w:trPr>
        <w:tc>
          <w:tcPr>
            <w:tcW w:w="6871" w:type="dxa"/>
            <w:tcBorders>
              <w:top w:val="single" w:sz="18" w:space="0" w:color="233D81"/>
              <w:left w:val="single" w:sz="18" w:space="0" w:color="233D81"/>
              <w:bottom w:val="single" w:sz="18" w:space="0" w:color="233D81"/>
              <w:right w:val="single" w:sz="18" w:space="0" w:color="233D81"/>
            </w:tcBorders>
            <w:vAlign w:val="center"/>
          </w:tcPr>
          <w:p w14:paraId="684E53CA" w14:textId="768F0E6E" w:rsidR="00E5041E" w:rsidRPr="006D0D3E" w:rsidRDefault="004E1297" w:rsidP="006D0D3E">
            <w:pPr>
              <w:rPr>
                <w:rFonts w:asciiTheme="minorHAnsi" w:hAnsiTheme="minorHAnsi" w:cstheme="minorHAnsi"/>
                <w:b/>
                <w:color w:val="233D81"/>
                <w:szCs w:val="22"/>
              </w:rPr>
            </w:pPr>
            <w:r w:rsidRPr="006D0D3E">
              <w:rPr>
                <w:rFonts w:asciiTheme="minorHAnsi" w:hAnsiTheme="minorHAnsi" w:cstheme="minorHAnsi"/>
                <w:b/>
                <w:color w:val="233D81"/>
                <w:szCs w:val="22"/>
              </w:rPr>
              <w:t>Łączna liczba punktów ECTS, jaką student musi uzyskać w ramach zajęć z</w:t>
            </w:r>
            <w:r w:rsidR="00B857CE" w:rsidRPr="006D0D3E">
              <w:rPr>
                <w:rFonts w:asciiTheme="minorHAnsi" w:hAnsiTheme="minorHAnsi" w:cstheme="minorHAnsi"/>
                <w:b/>
                <w:color w:val="233D81"/>
                <w:szCs w:val="22"/>
              </w:rPr>
              <w:t> </w:t>
            </w:r>
            <w:r w:rsidRPr="006D0D3E">
              <w:rPr>
                <w:rFonts w:asciiTheme="minorHAnsi" w:hAnsiTheme="minorHAnsi" w:cstheme="minorHAnsi"/>
                <w:b/>
                <w:color w:val="233D81"/>
                <w:szCs w:val="22"/>
              </w:rPr>
              <w:t>dziedziny nauk humanistycznych lub nauk społecznych</w:t>
            </w:r>
            <w:r w:rsidR="006A5570">
              <w:rPr>
                <w:rFonts w:asciiTheme="minorHAnsi" w:hAnsiTheme="minorHAnsi" w:cstheme="minorHAnsi"/>
                <w:b/>
                <w:color w:val="233D81"/>
                <w:szCs w:val="22"/>
              </w:rPr>
              <w:t xml:space="preserve"> </w:t>
            </w:r>
            <w:r w:rsidRPr="006D0D3E">
              <w:rPr>
                <w:rFonts w:asciiTheme="minorHAnsi" w:hAnsiTheme="minorHAnsi" w:cstheme="minorHAnsi"/>
                <w:b/>
                <w:color w:val="233D81"/>
                <w:szCs w:val="22"/>
              </w:rPr>
              <w:t>w przypadku kierunków studiów przyporządkowanych do dyscyplin w ramach dziedzin innych niż odpowiednio nauki humanistyczne lub nauki społeczne</w:t>
            </w:r>
          </w:p>
        </w:tc>
        <w:tc>
          <w:tcPr>
            <w:tcW w:w="2277" w:type="dxa"/>
            <w:tcBorders>
              <w:top w:val="single" w:sz="18" w:space="0" w:color="233D81"/>
              <w:left w:val="single" w:sz="18" w:space="0" w:color="233D81"/>
              <w:bottom w:val="single" w:sz="18" w:space="0" w:color="233D81"/>
              <w:right w:val="single" w:sz="18" w:space="0" w:color="233D81"/>
            </w:tcBorders>
            <w:vAlign w:val="center"/>
          </w:tcPr>
          <w:p w14:paraId="1FF15D3A" w14:textId="1820B3DD" w:rsidR="00E5041E" w:rsidRPr="006D0D3E" w:rsidRDefault="006A5570" w:rsidP="006D0D3E">
            <w:pPr>
              <w:jc w:val="center"/>
              <w:rPr>
                <w:rFonts w:asciiTheme="minorHAnsi" w:hAnsiTheme="minorHAnsi" w:cstheme="minorHAnsi"/>
                <w:szCs w:val="22"/>
              </w:rPr>
            </w:pPr>
            <w:r>
              <w:rPr>
                <w:rFonts w:asciiTheme="minorHAnsi" w:hAnsiTheme="minorHAnsi" w:cstheme="minorHAnsi"/>
                <w:szCs w:val="22"/>
              </w:rPr>
              <w:t>5 ECTS</w:t>
            </w:r>
          </w:p>
        </w:tc>
      </w:tr>
      <w:tr w:rsidR="00E5041E" w:rsidRPr="006D0D3E" w14:paraId="7611D883" w14:textId="77777777" w:rsidTr="00BB2937">
        <w:trPr>
          <w:trHeight w:val="417"/>
        </w:trPr>
        <w:tc>
          <w:tcPr>
            <w:tcW w:w="6871" w:type="dxa"/>
            <w:tcBorders>
              <w:top w:val="single" w:sz="18" w:space="0" w:color="233D81"/>
              <w:left w:val="single" w:sz="18" w:space="0" w:color="233D81"/>
              <w:bottom w:val="single" w:sz="18" w:space="0" w:color="233D81"/>
              <w:right w:val="single" w:sz="18" w:space="0" w:color="233D81"/>
            </w:tcBorders>
            <w:vAlign w:val="center"/>
          </w:tcPr>
          <w:p w14:paraId="4B14C110" w14:textId="77777777" w:rsidR="00E5041E" w:rsidRPr="006D0D3E" w:rsidRDefault="00FE4ACC" w:rsidP="006D0D3E">
            <w:pPr>
              <w:rPr>
                <w:rFonts w:asciiTheme="minorHAnsi" w:hAnsiTheme="minorHAnsi" w:cstheme="minorHAnsi"/>
                <w:b/>
                <w:color w:val="233D81"/>
                <w:szCs w:val="22"/>
              </w:rPr>
            </w:pPr>
            <w:r w:rsidRPr="006D0D3E">
              <w:rPr>
                <w:rFonts w:asciiTheme="minorHAnsi" w:hAnsiTheme="minorHAnsi" w:cstheme="minorHAnsi"/>
                <w:b/>
                <w:color w:val="233D81"/>
                <w:szCs w:val="22"/>
              </w:rPr>
              <w:t>Łączna liczba punktów ECTS</w:t>
            </w:r>
            <w:r w:rsidR="00B31FD9" w:rsidRPr="006D0D3E">
              <w:rPr>
                <w:rFonts w:asciiTheme="minorHAnsi" w:hAnsiTheme="minorHAnsi" w:cstheme="minorHAnsi"/>
                <w:b/>
                <w:color w:val="233D81"/>
                <w:szCs w:val="22"/>
              </w:rPr>
              <w:t xml:space="preserve"> </w:t>
            </w:r>
            <w:r w:rsidRPr="006D0D3E">
              <w:rPr>
                <w:rFonts w:asciiTheme="minorHAnsi" w:hAnsiTheme="minorHAnsi" w:cstheme="minorHAnsi"/>
                <w:b/>
                <w:color w:val="233D81"/>
                <w:szCs w:val="22"/>
              </w:rPr>
              <w:t>p</w:t>
            </w:r>
            <w:r w:rsidR="00E5041E" w:rsidRPr="006D0D3E">
              <w:rPr>
                <w:rFonts w:asciiTheme="minorHAnsi" w:hAnsiTheme="minorHAnsi" w:cstheme="minorHAnsi"/>
                <w:b/>
                <w:color w:val="233D81"/>
                <w:szCs w:val="22"/>
              </w:rPr>
              <w:t xml:space="preserve">rzyporządkowana </w:t>
            </w:r>
            <w:r w:rsidRPr="006D0D3E">
              <w:rPr>
                <w:rFonts w:asciiTheme="minorHAnsi" w:hAnsiTheme="minorHAnsi" w:cstheme="minorHAnsi"/>
                <w:b/>
                <w:color w:val="233D81"/>
                <w:szCs w:val="22"/>
              </w:rPr>
              <w:t>zajęciom</w:t>
            </w:r>
            <w:r w:rsidR="00E5041E" w:rsidRPr="006D0D3E">
              <w:rPr>
                <w:rFonts w:asciiTheme="minorHAnsi" w:hAnsiTheme="minorHAnsi" w:cstheme="minorHAnsi"/>
                <w:b/>
                <w:color w:val="233D81"/>
                <w:szCs w:val="22"/>
              </w:rPr>
              <w:t xml:space="preserve"> do wyboru</w:t>
            </w:r>
          </w:p>
        </w:tc>
        <w:tc>
          <w:tcPr>
            <w:tcW w:w="2277" w:type="dxa"/>
            <w:tcBorders>
              <w:top w:val="single" w:sz="18" w:space="0" w:color="233D81"/>
              <w:left w:val="single" w:sz="18" w:space="0" w:color="233D81"/>
              <w:bottom w:val="single" w:sz="18" w:space="0" w:color="233D81"/>
              <w:right w:val="single" w:sz="18" w:space="0" w:color="233D81"/>
            </w:tcBorders>
            <w:vAlign w:val="center"/>
          </w:tcPr>
          <w:p w14:paraId="763F50F6" w14:textId="35460CBE" w:rsidR="00E5041E" w:rsidRPr="006D0D3E" w:rsidRDefault="006A5570" w:rsidP="006D0D3E">
            <w:pPr>
              <w:jc w:val="center"/>
              <w:rPr>
                <w:rFonts w:asciiTheme="minorHAnsi" w:hAnsiTheme="minorHAnsi" w:cstheme="minorHAnsi"/>
                <w:szCs w:val="22"/>
              </w:rPr>
            </w:pPr>
            <w:r>
              <w:rPr>
                <w:rFonts w:asciiTheme="minorHAnsi" w:hAnsiTheme="minorHAnsi" w:cstheme="minorHAnsi"/>
                <w:szCs w:val="22"/>
              </w:rPr>
              <w:t>111 ECTS</w:t>
            </w:r>
          </w:p>
        </w:tc>
      </w:tr>
      <w:tr w:rsidR="00E5041E" w:rsidRPr="006D0D3E" w14:paraId="0B429A21" w14:textId="77777777" w:rsidTr="00BB2937">
        <w:trPr>
          <w:trHeight w:val="20"/>
        </w:trPr>
        <w:tc>
          <w:tcPr>
            <w:tcW w:w="6871" w:type="dxa"/>
            <w:tcBorders>
              <w:top w:val="single" w:sz="18" w:space="0" w:color="233D81"/>
              <w:left w:val="single" w:sz="18" w:space="0" w:color="233D81"/>
              <w:bottom w:val="single" w:sz="18" w:space="0" w:color="233D81"/>
              <w:right w:val="single" w:sz="18" w:space="0" w:color="233D81"/>
            </w:tcBorders>
            <w:vAlign w:val="center"/>
          </w:tcPr>
          <w:p w14:paraId="25AC1034" w14:textId="77777777" w:rsidR="00E5041E" w:rsidRPr="006D0D3E" w:rsidRDefault="00FE4ACC" w:rsidP="006D0D3E">
            <w:pPr>
              <w:rPr>
                <w:rFonts w:asciiTheme="minorHAnsi" w:hAnsiTheme="minorHAnsi" w:cstheme="minorHAnsi"/>
                <w:b/>
                <w:color w:val="233D81"/>
                <w:szCs w:val="22"/>
              </w:rPr>
            </w:pPr>
            <w:r w:rsidRPr="006D0D3E">
              <w:rPr>
                <w:rFonts w:asciiTheme="minorHAnsi" w:hAnsiTheme="minorHAnsi" w:cstheme="minorHAnsi"/>
                <w:b/>
                <w:color w:val="233D81"/>
                <w:szCs w:val="22"/>
              </w:rPr>
              <w:t>Łączna liczba punktów ECTS</w:t>
            </w:r>
            <w:r w:rsidR="00B31FD9" w:rsidRPr="006D0D3E">
              <w:rPr>
                <w:rFonts w:asciiTheme="minorHAnsi" w:hAnsiTheme="minorHAnsi" w:cstheme="minorHAnsi"/>
                <w:b/>
                <w:color w:val="233D81"/>
                <w:szCs w:val="22"/>
              </w:rPr>
              <w:t xml:space="preserve"> </w:t>
            </w:r>
            <w:r w:rsidRPr="006D0D3E">
              <w:rPr>
                <w:rFonts w:asciiTheme="minorHAnsi" w:hAnsiTheme="minorHAnsi" w:cstheme="minorHAnsi"/>
                <w:b/>
                <w:color w:val="233D81"/>
                <w:szCs w:val="22"/>
              </w:rPr>
              <w:t>p</w:t>
            </w:r>
            <w:r w:rsidR="00E5041E" w:rsidRPr="006D0D3E">
              <w:rPr>
                <w:rFonts w:asciiTheme="minorHAnsi" w:hAnsiTheme="minorHAnsi" w:cstheme="minorHAnsi"/>
                <w:b/>
                <w:color w:val="233D81"/>
                <w:szCs w:val="22"/>
              </w:rPr>
              <w:t>rzyporządkowana praktykom zawodowym (</w:t>
            </w:r>
            <w:r w:rsidR="00E5041E" w:rsidRPr="006D0D3E">
              <w:rPr>
                <w:rFonts w:asciiTheme="minorHAnsi" w:hAnsiTheme="minorHAnsi" w:cstheme="minorHAnsi"/>
                <w:b/>
                <w:color w:val="233D81"/>
                <w:szCs w:val="22"/>
                <w:lang w:eastAsia="ar-SA"/>
              </w:rPr>
              <w:t xml:space="preserve">jeżeli program </w:t>
            </w:r>
            <w:r w:rsidR="00D82267" w:rsidRPr="006D0D3E">
              <w:rPr>
                <w:rFonts w:asciiTheme="minorHAnsi" w:hAnsiTheme="minorHAnsi" w:cstheme="minorHAnsi"/>
                <w:b/>
                <w:color w:val="233D81"/>
                <w:szCs w:val="22"/>
                <w:lang w:eastAsia="ar-SA"/>
              </w:rPr>
              <w:t xml:space="preserve">studiów </w:t>
            </w:r>
            <w:r w:rsidR="00E5041E" w:rsidRPr="006D0D3E">
              <w:rPr>
                <w:rFonts w:asciiTheme="minorHAnsi" w:hAnsiTheme="minorHAnsi" w:cstheme="minorHAnsi"/>
                <w:b/>
                <w:color w:val="233D81"/>
                <w:szCs w:val="22"/>
                <w:lang w:eastAsia="ar-SA"/>
              </w:rPr>
              <w:t>przewiduje praktyki)</w:t>
            </w:r>
          </w:p>
        </w:tc>
        <w:tc>
          <w:tcPr>
            <w:tcW w:w="2277" w:type="dxa"/>
            <w:tcBorders>
              <w:top w:val="single" w:sz="18" w:space="0" w:color="233D81"/>
              <w:left w:val="single" w:sz="18" w:space="0" w:color="233D81"/>
              <w:bottom w:val="single" w:sz="18" w:space="0" w:color="233D81"/>
              <w:right w:val="single" w:sz="18" w:space="0" w:color="233D81"/>
            </w:tcBorders>
            <w:vAlign w:val="center"/>
          </w:tcPr>
          <w:p w14:paraId="54F6630C" w14:textId="6678672C" w:rsidR="00E5041E" w:rsidRPr="006D0D3E" w:rsidRDefault="006A5570" w:rsidP="006D0D3E">
            <w:pPr>
              <w:jc w:val="center"/>
              <w:rPr>
                <w:rFonts w:asciiTheme="minorHAnsi" w:hAnsiTheme="minorHAnsi" w:cstheme="minorHAnsi"/>
                <w:szCs w:val="22"/>
              </w:rPr>
            </w:pPr>
            <w:r>
              <w:rPr>
                <w:rFonts w:asciiTheme="minorHAnsi" w:hAnsiTheme="minorHAnsi" w:cstheme="minorHAnsi"/>
                <w:szCs w:val="22"/>
              </w:rPr>
              <w:t>4 ECTS</w:t>
            </w:r>
          </w:p>
        </w:tc>
      </w:tr>
      <w:tr w:rsidR="00FE4ACC" w:rsidRPr="006D0D3E" w14:paraId="071A4D49" w14:textId="77777777" w:rsidTr="00BB2937">
        <w:trPr>
          <w:trHeight w:val="20"/>
        </w:trPr>
        <w:tc>
          <w:tcPr>
            <w:tcW w:w="6871" w:type="dxa"/>
            <w:tcBorders>
              <w:top w:val="single" w:sz="18" w:space="0" w:color="233D81"/>
              <w:left w:val="single" w:sz="18" w:space="0" w:color="233D81"/>
              <w:bottom w:val="single" w:sz="18" w:space="0" w:color="233D81"/>
              <w:right w:val="single" w:sz="18" w:space="0" w:color="233D81"/>
            </w:tcBorders>
            <w:vAlign w:val="center"/>
          </w:tcPr>
          <w:p w14:paraId="151FA481" w14:textId="77777777" w:rsidR="00FE4ACC" w:rsidRPr="006D0D3E" w:rsidRDefault="00FE4ACC" w:rsidP="006D0D3E">
            <w:pPr>
              <w:rPr>
                <w:rFonts w:asciiTheme="minorHAnsi" w:hAnsiTheme="minorHAnsi" w:cstheme="minorHAnsi"/>
                <w:b/>
                <w:color w:val="233D81"/>
                <w:szCs w:val="22"/>
              </w:rPr>
            </w:pPr>
            <w:r w:rsidRPr="006D0D3E">
              <w:rPr>
                <w:rFonts w:asciiTheme="minorHAnsi" w:hAnsiTheme="minorHAnsi" w:cstheme="minorHAnsi"/>
                <w:b/>
                <w:color w:val="233D81"/>
                <w:szCs w:val="22"/>
              </w:rPr>
              <w:t>Wymiar praktyk zawodowych (</w:t>
            </w:r>
            <w:r w:rsidRPr="006D0D3E">
              <w:rPr>
                <w:rFonts w:asciiTheme="minorHAnsi" w:hAnsiTheme="minorHAnsi" w:cstheme="minorHAnsi"/>
                <w:b/>
                <w:color w:val="233D81"/>
                <w:szCs w:val="22"/>
                <w:lang w:eastAsia="ar-SA"/>
              </w:rPr>
              <w:t xml:space="preserve">jeżeli program </w:t>
            </w:r>
            <w:r w:rsidR="00D82267" w:rsidRPr="006D0D3E">
              <w:rPr>
                <w:rFonts w:asciiTheme="minorHAnsi" w:hAnsiTheme="minorHAnsi" w:cstheme="minorHAnsi"/>
                <w:b/>
                <w:color w:val="233D81"/>
                <w:szCs w:val="22"/>
                <w:lang w:eastAsia="ar-SA"/>
              </w:rPr>
              <w:t xml:space="preserve">studiów </w:t>
            </w:r>
            <w:r w:rsidRPr="006D0D3E">
              <w:rPr>
                <w:rFonts w:asciiTheme="minorHAnsi" w:hAnsiTheme="minorHAnsi" w:cstheme="minorHAnsi"/>
                <w:b/>
                <w:color w:val="233D81"/>
                <w:szCs w:val="22"/>
                <w:lang w:eastAsia="ar-SA"/>
              </w:rPr>
              <w:t>przewiduje praktyki)</w:t>
            </w:r>
            <w:r w:rsidR="00D82267" w:rsidRPr="006D0D3E">
              <w:rPr>
                <w:rStyle w:val="Odwoanieprzypisudolnego"/>
                <w:rFonts w:asciiTheme="minorHAnsi" w:hAnsiTheme="minorHAnsi" w:cstheme="minorHAnsi"/>
                <w:bCs/>
                <w:color w:val="233D81"/>
                <w:szCs w:val="22"/>
                <w:lang w:eastAsia="ar-SA"/>
              </w:rPr>
              <w:footnoteReference w:id="8"/>
            </w:r>
          </w:p>
        </w:tc>
        <w:tc>
          <w:tcPr>
            <w:tcW w:w="2277" w:type="dxa"/>
            <w:tcBorders>
              <w:top w:val="single" w:sz="18" w:space="0" w:color="233D81"/>
              <w:left w:val="single" w:sz="18" w:space="0" w:color="233D81"/>
              <w:bottom w:val="single" w:sz="18" w:space="0" w:color="233D81"/>
              <w:right w:val="single" w:sz="18" w:space="0" w:color="233D81"/>
            </w:tcBorders>
            <w:vAlign w:val="center"/>
          </w:tcPr>
          <w:p w14:paraId="79F6AB65" w14:textId="4EBEE080" w:rsidR="00FE4ACC" w:rsidRPr="006D0D3E" w:rsidRDefault="006A5570" w:rsidP="006D0D3E">
            <w:pPr>
              <w:jc w:val="center"/>
              <w:rPr>
                <w:rFonts w:asciiTheme="minorHAnsi" w:hAnsiTheme="minorHAnsi" w:cstheme="minorHAnsi"/>
                <w:szCs w:val="22"/>
              </w:rPr>
            </w:pPr>
            <w:r>
              <w:rPr>
                <w:rFonts w:asciiTheme="minorHAnsi" w:hAnsiTheme="minorHAnsi" w:cstheme="minorHAnsi"/>
                <w:szCs w:val="22"/>
              </w:rPr>
              <w:t>semestr 6. (lipiec-wrzesień) 120 h</w:t>
            </w:r>
          </w:p>
        </w:tc>
      </w:tr>
      <w:tr w:rsidR="003F1246" w:rsidRPr="006D0D3E" w14:paraId="6C8075C8" w14:textId="77777777" w:rsidTr="00BB2937">
        <w:trPr>
          <w:trHeight w:val="20"/>
        </w:trPr>
        <w:tc>
          <w:tcPr>
            <w:tcW w:w="6871" w:type="dxa"/>
            <w:tcBorders>
              <w:top w:val="single" w:sz="18" w:space="0" w:color="233D81"/>
              <w:left w:val="single" w:sz="18" w:space="0" w:color="233D81"/>
              <w:bottom w:val="single" w:sz="18" w:space="0" w:color="233D81"/>
              <w:right w:val="single" w:sz="18" w:space="0" w:color="233D81"/>
            </w:tcBorders>
            <w:vAlign w:val="center"/>
          </w:tcPr>
          <w:p w14:paraId="1713AC49" w14:textId="77777777" w:rsidR="003F1246" w:rsidRPr="006D0D3E" w:rsidRDefault="003F1246" w:rsidP="006D0D3E">
            <w:pPr>
              <w:rPr>
                <w:rFonts w:asciiTheme="minorHAnsi" w:hAnsiTheme="minorHAnsi" w:cstheme="minorHAnsi"/>
                <w:b/>
                <w:color w:val="233D81"/>
                <w:szCs w:val="22"/>
              </w:rPr>
            </w:pPr>
            <w:r w:rsidRPr="006D0D3E">
              <w:rPr>
                <w:rFonts w:asciiTheme="minorHAnsi" w:hAnsiTheme="minorHAnsi" w:cstheme="minorHAnsi"/>
                <w:b/>
                <w:color w:val="233D81"/>
                <w:szCs w:val="22"/>
              </w:rPr>
              <w:t>W przypadku stacjonarnych studiów pierwszego stopnia i jednolitych studiów magisterskich liczba godzin zajęć z wychowania fizycznego.</w:t>
            </w:r>
          </w:p>
        </w:tc>
        <w:tc>
          <w:tcPr>
            <w:tcW w:w="2277" w:type="dxa"/>
            <w:tcBorders>
              <w:top w:val="single" w:sz="18" w:space="0" w:color="233D81"/>
              <w:left w:val="single" w:sz="18" w:space="0" w:color="233D81"/>
              <w:bottom w:val="single" w:sz="18" w:space="0" w:color="233D81"/>
              <w:right w:val="single" w:sz="18" w:space="0" w:color="233D81"/>
            </w:tcBorders>
            <w:vAlign w:val="center"/>
          </w:tcPr>
          <w:p w14:paraId="68C519ED" w14:textId="6ADE8D14" w:rsidR="003F1246" w:rsidRPr="006D0D3E" w:rsidRDefault="006A5570" w:rsidP="006D0D3E">
            <w:pPr>
              <w:jc w:val="center"/>
              <w:rPr>
                <w:rFonts w:asciiTheme="minorHAnsi" w:hAnsiTheme="minorHAnsi" w:cstheme="minorHAnsi"/>
                <w:szCs w:val="22"/>
              </w:rPr>
            </w:pPr>
            <w:r>
              <w:rPr>
                <w:rFonts w:asciiTheme="minorHAnsi" w:hAnsiTheme="minorHAnsi" w:cstheme="minorHAnsi"/>
                <w:szCs w:val="22"/>
              </w:rPr>
              <w:t>60 h</w:t>
            </w:r>
          </w:p>
        </w:tc>
      </w:tr>
      <w:tr w:rsidR="00E5041E" w:rsidRPr="006D0D3E" w14:paraId="2B0DB328" w14:textId="77777777" w:rsidTr="00BB2937">
        <w:trPr>
          <w:trHeight w:val="459"/>
        </w:trPr>
        <w:tc>
          <w:tcPr>
            <w:tcW w:w="9148" w:type="dxa"/>
            <w:gridSpan w:val="2"/>
            <w:tcBorders>
              <w:top w:val="single" w:sz="18" w:space="0" w:color="233D81"/>
              <w:left w:val="single" w:sz="18" w:space="0" w:color="233D81"/>
              <w:bottom w:val="single" w:sz="18" w:space="0" w:color="233D81"/>
              <w:right w:val="single" w:sz="18" w:space="0" w:color="233D81"/>
            </w:tcBorders>
            <w:vAlign w:val="center"/>
          </w:tcPr>
          <w:p w14:paraId="17336DF3" w14:textId="77777777" w:rsidR="00E5041E" w:rsidRPr="006D0D3E" w:rsidRDefault="00E5041E" w:rsidP="006D0D3E">
            <w:pPr>
              <w:rPr>
                <w:rFonts w:asciiTheme="minorHAnsi" w:hAnsiTheme="minorHAnsi" w:cstheme="minorHAnsi"/>
                <w:b/>
                <w:color w:val="233D81"/>
                <w:szCs w:val="22"/>
              </w:rPr>
            </w:pPr>
            <w:r w:rsidRPr="006D0D3E">
              <w:rPr>
                <w:rFonts w:asciiTheme="minorHAnsi" w:hAnsiTheme="minorHAnsi" w:cstheme="minorHAnsi"/>
                <w:b/>
                <w:color w:val="233D81"/>
                <w:szCs w:val="22"/>
              </w:rPr>
              <w:t>W przypadku prowadzenia zajęć z wykorzystaniem metod i technik kształcenia na odległość:</w:t>
            </w:r>
          </w:p>
        </w:tc>
      </w:tr>
      <w:tr w:rsidR="000F4310" w:rsidRPr="006D0D3E" w14:paraId="7045563E" w14:textId="77777777" w:rsidTr="00BB2937">
        <w:trPr>
          <w:trHeight w:val="1230"/>
        </w:trPr>
        <w:tc>
          <w:tcPr>
            <w:tcW w:w="6871" w:type="dxa"/>
            <w:tcBorders>
              <w:top w:val="single" w:sz="18" w:space="0" w:color="233D81"/>
              <w:left w:val="single" w:sz="18" w:space="0" w:color="233D81"/>
              <w:bottom w:val="single" w:sz="18" w:space="0" w:color="233D81"/>
              <w:right w:val="single" w:sz="18" w:space="0" w:color="233D81"/>
            </w:tcBorders>
            <w:vAlign w:val="center"/>
          </w:tcPr>
          <w:p w14:paraId="3550ACA8" w14:textId="6E5C814F" w:rsidR="000F4310" w:rsidRPr="006D0D3E" w:rsidRDefault="000F4310" w:rsidP="000F4310">
            <w:pPr>
              <w:rPr>
                <w:rFonts w:asciiTheme="minorHAnsi" w:hAnsiTheme="minorHAnsi" w:cstheme="minorHAnsi"/>
                <w:b/>
                <w:color w:val="233D81"/>
                <w:szCs w:val="22"/>
              </w:rPr>
            </w:pPr>
            <w:r w:rsidRPr="006D0D3E">
              <w:rPr>
                <w:rFonts w:asciiTheme="minorHAnsi" w:hAnsiTheme="minorHAnsi" w:cstheme="minorHAnsi"/>
                <w:b/>
                <w:color w:val="233D81"/>
                <w:szCs w:val="22"/>
              </w:rPr>
              <w:t>Łączna liczba godzin zajęć określona w programie studiów na studiach stacjonarnych/ Łączna liczba godzin zajęć na studiach stacjonarnych prowadzonych z wykorzystaniem metod i technik kształcenia na odległość.</w:t>
            </w:r>
          </w:p>
        </w:tc>
        <w:tc>
          <w:tcPr>
            <w:tcW w:w="2277" w:type="dxa"/>
            <w:tcBorders>
              <w:top w:val="single" w:sz="18" w:space="0" w:color="233D81"/>
              <w:left w:val="single" w:sz="18" w:space="0" w:color="233D81"/>
              <w:bottom w:val="single" w:sz="18" w:space="0" w:color="233D81"/>
              <w:right w:val="single" w:sz="18" w:space="0" w:color="233D81"/>
            </w:tcBorders>
            <w:vAlign w:val="center"/>
          </w:tcPr>
          <w:p w14:paraId="5D85C78D" w14:textId="54422ADF" w:rsidR="000F4310" w:rsidRPr="006D0D3E" w:rsidRDefault="000F4310" w:rsidP="000F4310">
            <w:pPr>
              <w:jc w:val="center"/>
              <w:rPr>
                <w:rFonts w:asciiTheme="minorHAnsi" w:hAnsiTheme="minorHAnsi" w:cstheme="minorHAnsi"/>
                <w:szCs w:val="22"/>
              </w:rPr>
            </w:pPr>
            <w:r>
              <w:rPr>
                <w:rFonts w:asciiTheme="minorHAnsi" w:hAnsiTheme="minorHAnsi" w:cstheme="minorHAnsi"/>
                <w:szCs w:val="22"/>
              </w:rPr>
              <w:t>2711 h/30 h</w:t>
            </w:r>
          </w:p>
        </w:tc>
      </w:tr>
    </w:tbl>
    <w:p w14:paraId="2F0A898D" w14:textId="66C79D87" w:rsidR="00FE19FE" w:rsidRDefault="00FE19FE" w:rsidP="006D0D3E">
      <w:pPr>
        <w:rPr>
          <w:rFonts w:asciiTheme="minorHAnsi" w:hAnsiTheme="minorHAnsi" w:cstheme="minorHAnsi"/>
          <w:szCs w:val="22"/>
        </w:rPr>
      </w:pPr>
    </w:p>
    <w:p w14:paraId="12F333C4" w14:textId="1DE415C4" w:rsidR="00527063" w:rsidRDefault="00527063" w:rsidP="006D0D3E">
      <w:pPr>
        <w:rPr>
          <w:rFonts w:asciiTheme="minorHAnsi" w:hAnsiTheme="minorHAnsi" w:cstheme="minorHAnsi"/>
          <w:szCs w:val="22"/>
        </w:rPr>
      </w:pPr>
    </w:p>
    <w:tbl>
      <w:tblPr>
        <w:tblW w:w="91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71"/>
        <w:gridCol w:w="2277"/>
      </w:tblGrid>
      <w:tr w:rsidR="00B31FD9" w:rsidRPr="006D0D3E" w14:paraId="6DDD8573" w14:textId="77777777" w:rsidTr="00A659ED">
        <w:trPr>
          <w:trHeight w:val="619"/>
        </w:trPr>
        <w:tc>
          <w:tcPr>
            <w:tcW w:w="9148" w:type="dxa"/>
            <w:gridSpan w:val="2"/>
            <w:tcBorders>
              <w:top w:val="single" w:sz="18" w:space="0" w:color="233D81"/>
              <w:left w:val="single" w:sz="18" w:space="0" w:color="233D81"/>
              <w:bottom w:val="single" w:sz="18" w:space="0" w:color="233D81"/>
              <w:right w:val="single" w:sz="18" w:space="0" w:color="233D81"/>
            </w:tcBorders>
            <w:vAlign w:val="center"/>
          </w:tcPr>
          <w:p w14:paraId="424BB7F8" w14:textId="0208B781" w:rsidR="00B31FD9" w:rsidRPr="006D0D3E" w:rsidRDefault="00E14A13" w:rsidP="006D0D3E">
            <w:pPr>
              <w:rPr>
                <w:rFonts w:asciiTheme="minorHAnsi" w:hAnsiTheme="minorHAnsi" w:cstheme="minorHAnsi"/>
                <w:b/>
                <w:color w:val="233D81"/>
                <w:szCs w:val="22"/>
              </w:rPr>
            </w:pPr>
            <w:r w:rsidRPr="006D0D3E">
              <w:rPr>
                <w:rFonts w:asciiTheme="minorHAnsi" w:hAnsiTheme="minorHAnsi" w:cstheme="minorHAnsi"/>
                <w:b/>
                <w:color w:val="233D81"/>
                <w:szCs w:val="22"/>
              </w:rPr>
              <w:lastRenderedPageBreak/>
              <w:t>Prawo</w:t>
            </w:r>
            <w:r w:rsidR="00D17919" w:rsidRPr="006D0D3E">
              <w:rPr>
                <w:rFonts w:asciiTheme="minorHAnsi" w:hAnsiTheme="minorHAnsi" w:cstheme="minorHAnsi"/>
                <w:b/>
                <w:color w:val="233D81"/>
                <w:szCs w:val="22"/>
              </w:rPr>
              <w:t xml:space="preserve"> niestacjonarne</w:t>
            </w:r>
          </w:p>
        </w:tc>
      </w:tr>
      <w:tr w:rsidR="009C1CED" w:rsidRPr="006D0D3E" w14:paraId="789A8FC7" w14:textId="77777777" w:rsidTr="00A659ED">
        <w:trPr>
          <w:trHeight w:val="619"/>
        </w:trPr>
        <w:tc>
          <w:tcPr>
            <w:tcW w:w="6871" w:type="dxa"/>
            <w:tcBorders>
              <w:top w:val="single" w:sz="18" w:space="0" w:color="233D81"/>
              <w:left w:val="single" w:sz="18" w:space="0" w:color="233D81"/>
              <w:bottom w:val="single" w:sz="18" w:space="0" w:color="233D81"/>
              <w:right w:val="single" w:sz="18" w:space="0" w:color="233D81"/>
            </w:tcBorders>
            <w:vAlign w:val="center"/>
          </w:tcPr>
          <w:p w14:paraId="66557D3E" w14:textId="77777777" w:rsidR="009C1CED" w:rsidRPr="006D0D3E" w:rsidRDefault="009C1CED" w:rsidP="006D0D3E">
            <w:pPr>
              <w:rPr>
                <w:rFonts w:asciiTheme="minorHAnsi" w:hAnsiTheme="minorHAnsi" w:cstheme="minorHAnsi"/>
                <w:b/>
                <w:color w:val="233D81"/>
                <w:szCs w:val="22"/>
              </w:rPr>
            </w:pPr>
            <w:r w:rsidRPr="006D0D3E">
              <w:rPr>
                <w:rFonts w:asciiTheme="minorHAnsi" w:hAnsiTheme="minorHAnsi" w:cstheme="minorHAnsi"/>
                <w:b/>
                <w:color w:val="233D81"/>
                <w:szCs w:val="22"/>
              </w:rPr>
              <w:t>Nazwa wskaźnika</w:t>
            </w:r>
          </w:p>
        </w:tc>
        <w:tc>
          <w:tcPr>
            <w:tcW w:w="2277" w:type="dxa"/>
            <w:tcBorders>
              <w:top w:val="single" w:sz="18" w:space="0" w:color="233D81"/>
              <w:left w:val="single" w:sz="18" w:space="0" w:color="233D81"/>
              <w:bottom w:val="single" w:sz="18" w:space="0" w:color="233D81"/>
              <w:right w:val="single" w:sz="18" w:space="0" w:color="233D81"/>
            </w:tcBorders>
            <w:vAlign w:val="center"/>
          </w:tcPr>
          <w:p w14:paraId="78B2A616" w14:textId="77777777" w:rsidR="009C1CED" w:rsidRPr="006D0D3E" w:rsidRDefault="009C1CED" w:rsidP="006D0D3E">
            <w:pPr>
              <w:rPr>
                <w:rFonts w:asciiTheme="minorHAnsi" w:hAnsiTheme="minorHAnsi" w:cstheme="minorHAnsi"/>
                <w:b/>
                <w:color w:val="233D81"/>
                <w:szCs w:val="22"/>
              </w:rPr>
            </w:pPr>
            <w:r w:rsidRPr="006D0D3E">
              <w:rPr>
                <w:rFonts w:asciiTheme="minorHAnsi" w:hAnsiTheme="minorHAnsi" w:cstheme="minorHAnsi"/>
                <w:b/>
                <w:color w:val="233D81"/>
                <w:szCs w:val="22"/>
              </w:rPr>
              <w:t>Liczba punktów ECTS/Liczba godzin</w:t>
            </w:r>
          </w:p>
        </w:tc>
      </w:tr>
      <w:tr w:rsidR="009C1CED" w:rsidRPr="006D0D3E" w14:paraId="1E72A244" w14:textId="77777777" w:rsidTr="00A659ED">
        <w:trPr>
          <w:trHeight w:val="20"/>
        </w:trPr>
        <w:tc>
          <w:tcPr>
            <w:tcW w:w="6871" w:type="dxa"/>
            <w:tcBorders>
              <w:top w:val="single" w:sz="18" w:space="0" w:color="233D81"/>
              <w:left w:val="single" w:sz="18" w:space="0" w:color="233D81"/>
              <w:bottom w:val="single" w:sz="18" w:space="0" w:color="233D81"/>
              <w:right w:val="single" w:sz="18" w:space="0" w:color="233D81"/>
            </w:tcBorders>
            <w:vAlign w:val="center"/>
          </w:tcPr>
          <w:p w14:paraId="5C8AB3D0" w14:textId="77777777" w:rsidR="009C1CED" w:rsidRPr="006D0D3E" w:rsidRDefault="009C1CED" w:rsidP="006D0D3E">
            <w:pPr>
              <w:rPr>
                <w:rFonts w:asciiTheme="minorHAnsi" w:hAnsiTheme="minorHAnsi" w:cstheme="minorHAnsi"/>
                <w:b/>
                <w:color w:val="233D81"/>
                <w:szCs w:val="22"/>
              </w:rPr>
            </w:pPr>
            <w:r w:rsidRPr="006D0D3E">
              <w:rPr>
                <w:rFonts w:asciiTheme="minorHAnsi" w:hAnsiTheme="minorHAnsi" w:cstheme="minorHAnsi"/>
                <w:b/>
                <w:color w:val="233D81"/>
                <w:szCs w:val="22"/>
              </w:rPr>
              <w:t>Liczba semestrów i punktów ECTS konieczna do ukończenia studiów na ocenianym kierunku na danym poziomie</w:t>
            </w:r>
          </w:p>
        </w:tc>
        <w:tc>
          <w:tcPr>
            <w:tcW w:w="2277" w:type="dxa"/>
            <w:tcBorders>
              <w:top w:val="single" w:sz="18" w:space="0" w:color="233D81"/>
              <w:left w:val="single" w:sz="18" w:space="0" w:color="233D81"/>
              <w:bottom w:val="single" w:sz="18" w:space="0" w:color="233D81"/>
              <w:right w:val="single" w:sz="18" w:space="0" w:color="233D81"/>
            </w:tcBorders>
            <w:vAlign w:val="center"/>
          </w:tcPr>
          <w:p w14:paraId="50210967" w14:textId="4789704D" w:rsidR="009C1CED" w:rsidRPr="006D0D3E" w:rsidRDefault="000F4310" w:rsidP="006D0D3E">
            <w:pPr>
              <w:jc w:val="center"/>
              <w:rPr>
                <w:rFonts w:asciiTheme="minorHAnsi" w:hAnsiTheme="minorHAnsi" w:cstheme="minorHAnsi"/>
                <w:szCs w:val="22"/>
              </w:rPr>
            </w:pPr>
            <w:r>
              <w:rPr>
                <w:rFonts w:asciiTheme="minorHAnsi" w:hAnsiTheme="minorHAnsi" w:cstheme="minorHAnsi"/>
                <w:szCs w:val="22"/>
              </w:rPr>
              <w:t>10 semestrów/300 ECTS</w:t>
            </w:r>
          </w:p>
        </w:tc>
      </w:tr>
      <w:tr w:rsidR="009C1CED" w:rsidRPr="006D0D3E" w14:paraId="368B3907" w14:textId="77777777" w:rsidTr="00A659ED">
        <w:trPr>
          <w:trHeight w:val="20"/>
        </w:trPr>
        <w:tc>
          <w:tcPr>
            <w:tcW w:w="6871" w:type="dxa"/>
            <w:tcBorders>
              <w:top w:val="single" w:sz="18" w:space="0" w:color="233D81"/>
              <w:left w:val="single" w:sz="18" w:space="0" w:color="233D81"/>
              <w:bottom w:val="single" w:sz="18" w:space="0" w:color="233D81"/>
              <w:right w:val="single" w:sz="18" w:space="0" w:color="233D81"/>
            </w:tcBorders>
            <w:vAlign w:val="center"/>
          </w:tcPr>
          <w:p w14:paraId="2EC7C91F" w14:textId="77777777" w:rsidR="009C1CED" w:rsidRPr="006D0D3E" w:rsidRDefault="009C1CED" w:rsidP="006D0D3E">
            <w:pPr>
              <w:rPr>
                <w:rFonts w:asciiTheme="minorHAnsi" w:hAnsiTheme="minorHAnsi" w:cstheme="minorHAnsi"/>
                <w:b/>
                <w:color w:val="233D81"/>
                <w:szCs w:val="22"/>
              </w:rPr>
            </w:pPr>
            <w:r w:rsidRPr="006D0D3E">
              <w:rPr>
                <w:rFonts w:asciiTheme="minorHAnsi" w:hAnsiTheme="minorHAnsi" w:cstheme="minorHAnsi"/>
                <w:b/>
                <w:color w:val="233D81"/>
                <w:szCs w:val="22"/>
              </w:rPr>
              <w:t>Łączna liczba godzin zajęć z bezpośrednim udziałem nauczycieli akademickich lub innych osób prowadzących zajęcia i studentów</w:t>
            </w:r>
            <w:r w:rsidRPr="006D0D3E">
              <w:rPr>
                <w:rFonts w:asciiTheme="minorHAnsi" w:hAnsiTheme="minorHAnsi" w:cstheme="minorHAnsi"/>
                <w:szCs w:val="22"/>
                <w:vertAlign w:val="superscript"/>
              </w:rPr>
              <w:footnoteReference w:id="9"/>
            </w:r>
          </w:p>
        </w:tc>
        <w:tc>
          <w:tcPr>
            <w:tcW w:w="2277" w:type="dxa"/>
            <w:tcBorders>
              <w:top w:val="single" w:sz="18" w:space="0" w:color="233D81"/>
              <w:left w:val="single" w:sz="18" w:space="0" w:color="233D81"/>
              <w:bottom w:val="single" w:sz="18" w:space="0" w:color="233D81"/>
              <w:right w:val="single" w:sz="18" w:space="0" w:color="233D81"/>
            </w:tcBorders>
            <w:vAlign w:val="center"/>
          </w:tcPr>
          <w:p w14:paraId="417B6980" w14:textId="661F6DA7" w:rsidR="009C1CED" w:rsidRPr="006D0D3E" w:rsidRDefault="000F4310" w:rsidP="000F4310">
            <w:pPr>
              <w:jc w:val="center"/>
              <w:rPr>
                <w:rFonts w:asciiTheme="minorHAnsi" w:hAnsiTheme="minorHAnsi" w:cstheme="minorHAnsi"/>
                <w:szCs w:val="22"/>
              </w:rPr>
            </w:pPr>
            <w:r>
              <w:rPr>
                <w:rFonts w:asciiTheme="minorHAnsi" w:hAnsiTheme="minorHAnsi" w:cstheme="minorHAnsi"/>
                <w:szCs w:val="22"/>
              </w:rPr>
              <w:t>1756 h</w:t>
            </w:r>
          </w:p>
        </w:tc>
      </w:tr>
      <w:tr w:rsidR="009C1CED" w:rsidRPr="006D0D3E" w14:paraId="1786F5EF" w14:textId="77777777" w:rsidTr="00A659ED">
        <w:trPr>
          <w:trHeight w:val="20"/>
        </w:trPr>
        <w:tc>
          <w:tcPr>
            <w:tcW w:w="6871" w:type="dxa"/>
            <w:tcBorders>
              <w:top w:val="single" w:sz="18" w:space="0" w:color="233D81"/>
              <w:left w:val="single" w:sz="18" w:space="0" w:color="233D81"/>
              <w:bottom w:val="single" w:sz="18" w:space="0" w:color="233D81"/>
              <w:right w:val="single" w:sz="18" w:space="0" w:color="233D81"/>
            </w:tcBorders>
            <w:vAlign w:val="center"/>
          </w:tcPr>
          <w:p w14:paraId="1617A01B" w14:textId="77777777" w:rsidR="009C1CED" w:rsidRPr="006D0D3E" w:rsidRDefault="009C1CED" w:rsidP="006D0D3E">
            <w:pPr>
              <w:rPr>
                <w:rFonts w:asciiTheme="minorHAnsi" w:hAnsiTheme="minorHAnsi" w:cstheme="minorHAnsi"/>
                <w:b/>
                <w:color w:val="233D81"/>
                <w:szCs w:val="22"/>
              </w:rPr>
            </w:pPr>
            <w:r w:rsidRPr="006D0D3E">
              <w:rPr>
                <w:rFonts w:asciiTheme="minorHAnsi" w:hAnsiTheme="minorHAnsi" w:cstheme="minorHAnsi"/>
                <w:b/>
                <w:color w:val="233D81"/>
                <w:szCs w:val="22"/>
              </w:rPr>
              <w:t>Łączna liczba punktów ECTS, jaką student musi uzyskać w ramach zajęć prowadzonych z bezpośrednim udziałem nauczycieli akademickich lub innych osób prowadzących zajęcia</w:t>
            </w:r>
          </w:p>
        </w:tc>
        <w:tc>
          <w:tcPr>
            <w:tcW w:w="2277" w:type="dxa"/>
            <w:tcBorders>
              <w:top w:val="single" w:sz="18" w:space="0" w:color="233D81"/>
              <w:left w:val="single" w:sz="18" w:space="0" w:color="233D81"/>
              <w:bottom w:val="single" w:sz="18" w:space="0" w:color="233D81"/>
              <w:right w:val="single" w:sz="18" w:space="0" w:color="233D81"/>
            </w:tcBorders>
            <w:vAlign w:val="center"/>
          </w:tcPr>
          <w:p w14:paraId="2365E821" w14:textId="0112C33D" w:rsidR="009C1CED" w:rsidRPr="006D0D3E" w:rsidRDefault="000F4310" w:rsidP="006D0D3E">
            <w:pPr>
              <w:jc w:val="center"/>
              <w:rPr>
                <w:rFonts w:asciiTheme="minorHAnsi" w:hAnsiTheme="minorHAnsi" w:cstheme="minorHAnsi"/>
                <w:szCs w:val="22"/>
              </w:rPr>
            </w:pPr>
            <w:r>
              <w:rPr>
                <w:rFonts w:asciiTheme="minorHAnsi" w:hAnsiTheme="minorHAnsi" w:cstheme="minorHAnsi"/>
                <w:szCs w:val="22"/>
              </w:rPr>
              <w:t>124 h</w:t>
            </w:r>
          </w:p>
        </w:tc>
      </w:tr>
      <w:tr w:rsidR="009C1CED" w:rsidRPr="006D0D3E" w14:paraId="77193DD5" w14:textId="77777777" w:rsidTr="00A659ED">
        <w:trPr>
          <w:trHeight w:val="20"/>
        </w:trPr>
        <w:tc>
          <w:tcPr>
            <w:tcW w:w="6871" w:type="dxa"/>
            <w:tcBorders>
              <w:top w:val="single" w:sz="18" w:space="0" w:color="233D81"/>
              <w:left w:val="single" w:sz="18" w:space="0" w:color="233D81"/>
              <w:bottom w:val="single" w:sz="18" w:space="0" w:color="233D81"/>
              <w:right w:val="single" w:sz="18" w:space="0" w:color="233D81"/>
            </w:tcBorders>
            <w:vAlign w:val="center"/>
          </w:tcPr>
          <w:p w14:paraId="2F95914A" w14:textId="77777777" w:rsidR="009C1CED" w:rsidRPr="006D0D3E" w:rsidRDefault="009C1CED" w:rsidP="006D0D3E">
            <w:pPr>
              <w:rPr>
                <w:rFonts w:asciiTheme="minorHAnsi" w:hAnsiTheme="minorHAnsi" w:cstheme="minorHAnsi"/>
                <w:b/>
                <w:color w:val="233D81"/>
                <w:szCs w:val="22"/>
              </w:rPr>
            </w:pPr>
            <w:r w:rsidRPr="006D0D3E">
              <w:rPr>
                <w:rFonts w:asciiTheme="minorHAnsi" w:hAnsiTheme="minorHAnsi" w:cstheme="minorHAnsi"/>
                <w:b/>
                <w:color w:val="233D81"/>
                <w:szCs w:val="22"/>
              </w:rPr>
              <w:t xml:space="preserve">Łączna liczba punktów ECTS przyporządkowana zajęciom związanym z prowadzoną w uczelni działalnością naukową w dyscyplinie lub dyscyplinach, do których przyporządkowany jest kierunek studiów </w:t>
            </w:r>
          </w:p>
        </w:tc>
        <w:tc>
          <w:tcPr>
            <w:tcW w:w="2277" w:type="dxa"/>
            <w:tcBorders>
              <w:top w:val="single" w:sz="18" w:space="0" w:color="233D81"/>
              <w:left w:val="single" w:sz="18" w:space="0" w:color="233D81"/>
              <w:bottom w:val="single" w:sz="18" w:space="0" w:color="233D81"/>
              <w:right w:val="single" w:sz="18" w:space="0" w:color="233D81"/>
            </w:tcBorders>
            <w:vAlign w:val="center"/>
          </w:tcPr>
          <w:p w14:paraId="17F397F5" w14:textId="49633DEF" w:rsidR="009C1CED" w:rsidRPr="006D0D3E" w:rsidRDefault="000F4310" w:rsidP="006D0D3E">
            <w:pPr>
              <w:jc w:val="center"/>
              <w:rPr>
                <w:rFonts w:asciiTheme="minorHAnsi" w:hAnsiTheme="minorHAnsi" w:cstheme="minorHAnsi"/>
                <w:szCs w:val="22"/>
              </w:rPr>
            </w:pPr>
            <w:r>
              <w:rPr>
                <w:rFonts w:asciiTheme="minorHAnsi" w:hAnsiTheme="minorHAnsi" w:cstheme="minorHAnsi"/>
                <w:szCs w:val="22"/>
              </w:rPr>
              <w:t>258 ECTS</w:t>
            </w:r>
          </w:p>
        </w:tc>
      </w:tr>
      <w:tr w:rsidR="000F4310" w:rsidRPr="006D0D3E" w14:paraId="1FECBA53" w14:textId="77777777" w:rsidTr="00A659ED">
        <w:trPr>
          <w:trHeight w:val="20"/>
        </w:trPr>
        <w:tc>
          <w:tcPr>
            <w:tcW w:w="6871" w:type="dxa"/>
            <w:tcBorders>
              <w:top w:val="single" w:sz="18" w:space="0" w:color="233D81"/>
              <w:left w:val="single" w:sz="18" w:space="0" w:color="233D81"/>
              <w:bottom w:val="single" w:sz="18" w:space="0" w:color="233D81"/>
              <w:right w:val="single" w:sz="18" w:space="0" w:color="233D81"/>
            </w:tcBorders>
            <w:vAlign w:val="center"/>
          </w:tcPr>
          <w:p w14:paraId="1E661E8D" w14:textId="77777777" w:rsidR="000F4310" w:rsidRPr="006D0D3E" w:rsidRDefault="000F4310" w:rsidP="000F4310">
            <w:pPr>
              <w:rPr>
                <w:rFonts w:asciiTheme="minorHAnsi" w:hAnsiTheme="minorHAnsi" w:cstheme="minorHAnsi"/>
                <w:b/>
                <w:color w:val="233D81"/>
                <w:szCs w:val="22"/>
              </w:rPr>
            </w:pPr>
            <w:r w:rsidRPr="006D0D3E">
              <w:rPr>
                <w:rFonts w:asciiTheme="minorHAnsi" w:hAnsiTheme="minorHAnsi" w:cstheme="minorHAnsi"/>
                <w:b/>
                <w:color w:val="233D81"/>
                <w:szCs w:val="22"/>
              </w:rPr>
              <w:t>Łączna liczba punktów ECTS, jaką student musi uzyskać w ramach zajęć z dziedziny nauk humanistycznych lub nauk społecznych przypadku kierunków studiów przyporządkowanych do dyscyplin w ramach dziedzin innych niż odpowiednio nauki humanistyczne lub nauki społeczne</w:t>
            </w:r>
          </w:p>
        </w:tc>
        <w:tc>
          <w:tcPr>
            <w:tcW w:w="2277" w:type="dxa"/>
            <w:tcBorders>
              <w:top w:val="single" w:sz="18" w:space="0" w:color="233D81"/>
              <w:left w:val="single" w:sz="18" w:space="0" w:color="233D81"/>
              <w:bottom w:val="single" w:sz="18" w:space="0" w:color="233D81"/>
              <w:right w:val="single" w:sz="18" w:space="0" w:color="233D81"/>
            </w:tcBorders>
            <w:vAlign w:val="center"/>
          </w:tcPr>
          <w:p w14:paraId="4EAEB89A" w14:textId="25985B9E" w:rsidR="000F4310" w:rsidRPr="006D0D3E" w:rsidRDefault="000F4310" w:rsidP="000F4310">
            <w:pPr>
              <w:jc w:val="center"/>
              <w:rPr>
                <w:rFonts w:asciiTheme="minorHAnsi" w:hAnsiTheme="minorHAnsi" w:cstheme="minorHAnsi"/>
                <w:szCs w:val="22"/>
              </w:rPr>
            </w:pPr>
            <w:r>
              <w:rPr>
                <w:rFonts w:asciiTheme="minorHAnsi" w:hAnsiTheme="minorHAnsi" w:cstheme="minorHAnsi"/>
                <w:szCs w:val="22"/>
              </w:rPr>
              <w:t>5 ECTS</w:t>
            </w:r>
          </w:p>
        </w:tc>
      </w:tr>
      <w:tr w:rsidR="000F4310" w:rsidRPr="006D0D3E" w14:paraId="68613180" w14:textId="77777777" w:rsidTr="00A659ED">
        <w:trPr>
          <w:trHeight w:val="417"/>
        </w:trPr>
        <w:tc>
          <w:tcPr>
            <w:tcW w:w="6871" w:type="dxa"/>
            <w:tcBorders>
              <w:top w:val="single" w:sz="18" w:space="0" w:color="233D81"/>
              <w:left w:val="single" w:sz="18" w:space="0" w:color="233D81"/>
              <w:bottom w:val="single" w:sz="18" w:space="0" w:color="233D81"/>
              <w:right w:val="single" w:sz="18" w:space="0" w:color="233D81"/>
            </w:tcBorders>
            <w:vAlign w:val="center"/>
          </w:tcPr>
          <w:p w14:paraId="57B4B57A" w14:textId="77777777" w:rsidR="000F4310" w:rsidRPr="006D0D3E" w:rsidRDefault="000F4310" w:rsidP="000F4310">
            <w:pPr>
              <w:rPr>
                <w:rFonts w:asciiTheme="minorHAnsi" w:hAnsiTheme="minorHAnsi" w:cstheme="minorHAnsi"/>
                <w:b/>
                <w:color w:val="233D81"/>
                <w:szCs w:val="22"/>
              </w:rPr>
            </w:pPr>
            <w:r w:rsidRPr="006D0D3E">
              <w:rPr>
                <w:rFonts w:asciiTheme="minorHAnsi" w:hAnsiTheme="minorHAnsi" w:cstheme="minorHAnsi"/>
                <w:b/>
                <w:color w:val="233D81"/>
                <w:szCs w:val="22"/>
              </w:rPr>
              <w:t>Łączna liczba punktów ECTS przyporządkowana zajęciom do wyboru</w:t>
            </w:r>
          </w:p>
        </w:tc>
        <w:tc>
          <w:tcPr>
            <w:tcW w:w="2277" w:type="dxa"/>
            <w:tcBorders>
              <w:top w:val="single" w:sz="18" w:space="0" w:color="233D81"/>
              <w:left w:val="single" w:sz="18" w:space="0" w:color="233D81"/>
              <w:bottom w:val="single" w:sz="18" w:space="0" w:color="233D81"/>
              <w:right w:val="single" w:sz="18" w:space="0" w:color="233D81"/>
            </w:tcBorders>
            <w:vAlign w:val="center"/>
          </w:tcPr>
          <w:p w14:paraId="4AA2F36B" w14:textId="60FF7B90" w:rsidR="000F4310" w:rsidRPr="006D0D3E" w:rsidRDefault="000F4310" w:rsidP="000F4310">
            <w:pPr>
              <w:jc w:val="center"/>
              <w:rPr>
                <w:rFonts w:asciiTheme="minorHAnsi" w:hAnsiTheme="minorHAnsi" w:cstheme="minorHAnsi"/>
                <w:szCs w:val="22"/>
              </w:rPr>
            </w:pPr>
            <w:r>
              <w:rPr>
                <w:rFonts w:asciiTheme="minorHAnsi" w:hAnsiTheme="minorHAnsi" w:cstheme="minorHAnsi"/>
                <w:szCs w:val="22"/>
              </w:rPr>
              <w:t>111 ECTS</w:t>
            </w:r>
          </w:p>
        </w:tc>
      </w:tr>
      <w:tr w:rsidR="000F4310" w:rsidRPr="006D0D3E" w14:paraId="08ABD152" w14:textId="77777777" w:rsidTr="00A659ED">
        <w:trPr>
          <w:trHeight w:val="20"/>
        </w:trPr>
        <w:tc>
          <w:tcPr>
            <w:tcW w:w="6871" w:type="dxa"/>
            <w:tcBorders>
              <w:top w:val="single" w:sz="18" w:space="0" w:color="233D81"/>
              <w:left w:val="single" w:sz="18" w:space="0" w:color="233D81"/>
              <w:bottom w:val="single" w:sz="18" w:space="0" w:color="233D81"/>
              <w:right w:val="single" w:sz="18" w:space="0" w:color="233D81"/>
            </w:tcBorders>
            <w:vAlign w:val="center"/>
          </w:tcPr>
          <w:p w14:paraId="73B4EF56" w14:textId="77777777" w:rsidR="000F4310" w:rsidRPr="006D0D3E" w:rsidRDefault="000F4310" w:rsidP="000F4310">
            <w:pPr>
              <w:rPr>
                <w:rFonts w:asciiTheme="minorHAnsi" w:hAnsiTheme="minorHAnsi" w:cstheme="minorHAnsi"/>
                <w:b/>
                <w:color w:val="233D81"/>
                <w:szCs w:val="22"/>
              </w:rPr>
            </w:pPr>
            <w:r w:rsidRPr="006D0D3E">
              <w:rPr>
                <w:rFonts w:asciiTheme="minorHAnsi" w:hAnsiTheme="minorHAnsi" w:cstheme="minorHAnsi"/>
                <w:b/>
                <w:color w:val="233D81"/>
                <w:szCs w:val="22"/>
              </w:rPr>
              <w:t>Łączna liczba punktów ECTS przyporządkowana praktykom zawodowym (</w:t>
            </w:r>
            <w:r w:rsidRPr="006D0D3E">
              <w:rPr>
                <w:rFonts w:asciiTheme="minorHAnsi" w:hAnsiTheme="minorHAnsi" w:cstheme="minorHAnsi"/>
                <w:b/>
                <w:color w:val="233D81"/>
                <w:szCs w:val="22"/>
                <w:lang w:eastAsia="ar-SA"/>
              </w:rPr>
              <w:t>jeżeli program studiów przewiduje praktyki)</w:t>
            </w:r>
          </w:p>
        </w:tc>
        <w:tc>
          <w:tcPr>
            <w:tcW w:w="2277" w:type="dxa"/>
            <w:tcBorders>
              <w:top w:val="single" w:sz="18" w:space="0" w:color="233D81"/>
              <w:left w:val="single" w:sz="18" w:space="0" w:color="233D81"/>
              <w:bottom w:val="single" w:sz="18" w:space="0" w:color="233D81"/>
              <w:right w:val="single" w:sz="18" w:space="0" w:color="233D81"/>
            </w:tcBorders>
            <w:vAlign w:val="center"/>
          </w:tcPr>
          <w:p w14:paraId="7F4EAF66" w14:textId="443421DF" w:rsidR="000F4310" w:rsidRPr="006D0D3E" w:rsidRDefault="000F4310" w:rsidP="000F4310">
            <w:pPr>
              <w:jc w:val="center"/>
              <w:rPr>
                <w:rFonts w:asciiTheme="minorHAnsi" w:hAnsiTheme="minorHAnsi" w:cstheme="minorHAnsi"/>
                <w:szCs w:val="22"/>
              </w:rPr>
            </w:pPr>
            <w:r>
              <w:rPr>
                <w:rFonts w:asciiTheme="minorHAnsi" w:hAnsiTheme="minorHAnsi" w:cstheme="minorHAnsi"/>
                <w:szCs w:val="22"/>
              </w:rPr>
              <w:t>4 ECTS</w:t>
            </w:r>
          </w:p>
        </w:tc>
      </w:tr>
      <w:tr w:rsidR="000F4310" w:rsidRPr="006D0D3E" w14:paraId="74C2C52C" w14:textId="77777777" w:rsidTr="00A659ED">
        <w:trPr>
          <w:trHeight w:val="20"/>
        </w:trPr>
        <w:tc>
          <w:tcPr>
            <w:tcW w:w="6871" w:type="dxa"/>
            <w:tcBorders>
              <w:top w:val="single" w:sz="18" w:space="0" w:color="233D81"/>
              <w:left w:val="single" w:sz="18" w:space="0" w:color="233D81"/>
              <w:bottom w:val="single" w:sz="18" w:space="0" w:color="233D81"/>
              <w:right w:val="single" w:sz="18" w:space="0" w:color="233D81"/>
            </w:tcBorders>
            <w:vAlign w:val="center"/>
          </w:tcPr>
          <w:p w14:paraId="4289F49B" w14:textId="77777777" w:rsidR="000F4310" w:rsidRPr="006D0D3E" w:rsidRDefault="000F4310" w:rsidP="000F4310">
            <w:pPr>
              <w:rPr>
                <w:rFonts w:asciiTheme="minorHAnsi" w:hAnsiTheme="minorHAnsi" w:cstheme="minorHAnsi"/>
                <w:b/>
                <w:color w:val="233D81"/>
                <w:szCs w:val="22"/>
              </w:rPr>
            </w:pPr>
            <w:r w:rsidRPr="006D0D3E">
              <w:rPr>
                <w:rFonts w:asciiTheme="minorHAnsi" w:hAnsiTheme="minorHAnsi" w:cstheme="minorHAnsi"/>
                <w:b/>
                <w:color w:val="233D81"/>
                <w:szCs w:val="22"/>
              </w:rPr>
              <w:t>Wymiar praktyk zawodowych (</w:t>
            </w:r>
            <w:r w:rsidRPr="006D0D3E">
              <w:rPr>
                <w:rFonts w:asciiTheme="minorHAnsi" w:hAnsiTheme="minorHAnsi" w:cstheme="minorHAnsi"/>
                <w:b/>
                <w:color w:val="233D81"/>
                <w:szCs w:val="22"/>
                <w:lang w:eastAsia="ar-SA"/>
              </w:rPr>
              <w:t>jeżeli program studiów przewiduje praktyki)</w:t>
            </w:r>
            <w:r w:rsidRPr="006D0D3E">
              <w:rPr>
                <w:rFonts w:asciiTheme="minorHAnsi" w:hAnsiTheme="minorHAnsi" w:cstheme="minorHAnsi"/>
                <w:bCs/>
                <w:color w:val="233D81"/>
                <w:szCs w:val="22"/>
                <w:vertAlign w:val="superscript"/>
                <w:lang w:eastAsia="ar-SA"/>
              </w:rPr>
              <w:footnoteReference w:id="10"/>
            </w:r>
          </w:p>
        </w:tc>
        <w:tc>
          <w:tcPr>
            <w:tcW w:w="2277" w:type="dxa"/>
            <w:tcBorders>
              <w:top w:val="single" w:sz="18" w:space="0" w:color="233D81"/>
              <w:left w:val="single" w:sz="18" w:space="0" w:color="233D81"/>
              <w:bottom w:val="single" w:sz="18" w:space="0" w:color="233D81"/>
              <w:right w:val="single" w:sz="18" w:space="0" w:color="233D81"/>
            </w:tcBorders>
            <w:vAlign w:val="center"/>
          </w:tcPr>
          <w:p w14:paraId="4179B287" w14:textId="1F044AB2" w:rsidR="000F4310" w:rsidRPr="006D0D3E" w:rsidRDefault="000F4310" w:rsidP="000F4310">
            <w:pPr>
              <w:jc w:val="center"/>
              <w:rPr>
                <w:rFonts w:asciiTheme="minorHAnsi" w:hAnsiTheme="minorHAnsi" w:cstheme="minorHAnsi"/>
                <w:szCs w:val="22"/>
              </w:rPr>
            </w:pPr>
            <w:r>
              <w:rPr>
                <w:rFonts w:asciiTheme="minorHAnsi" w:hAnsiTheme="minorHAnsi" w:cstheme="minorHAnsi"/>
                <w:szCs w:val="22"/>
              </w:rPr>
              <w:t>semestr 6. (lipiec-wrzesień) 120 h</w:t>
            </w:r>
          </w:p>
        </w:tc>
      </w:tr>
      <w:tr w:rsidR="000F4310" w:rsidRPr="006D0D3E" w14:paraId="447196DD" w14:textId="77777777" w:rsidTr="00A659ED">
        <w:trPr>
          <w:trHeight w:val="20"/>
        </w:trPr>
        <w:tc>
          <w:tcPr>
            <w:tcW w:w="6871" w:type="dxa"/>
            <w:tcBorders>
              <w:top w:val="single" w:sz="18" w:space="0" w:color="233D81"/>
              <w:left w:val="single" w:sz="18" w:space="0" w:color="233D81"/>
              <w:bottom w:val="single" w:sz="18" w:space="0" w:color="233D81"/>
              <w:right w:val="single" w:sz="18" w:space="0" w:color="233D81"/>
            </w:tcBorders>
            <w:vAlign w:val="center"/>
          </w:tcPr>
          <w:p w14:paraId="6F132AE8" w14:textId="77777777" w:rsidR="000F4310" w:rsidRPr="006D0D3E" w:rsidRDefault="000F4310" w:rsidP="000F4310">
            <w:pPr>
              <w:rPr>
                <w:rFonts w:asciiTheme="minorHAnsi" w:hAnsiTheme="minorHAnsi" w:cstheme="minorHAnsi"/>
                <w:b/>
                <w:color w:val="233D81"/>
                <w:szCs w:val="22"/>
              </w:rPr>
            </w:pPr>
            <w:r w:rsidRPr="006D0D3E">
              <w:rPr>
                <w:rFonts w:asciiTheme="minorHAnsi" w:hAnsiTheme="minorHAnsi" w:cstheme="minorHAnsi"/>
                <w:b/>
                <w:color w:val="233D81"/>
                <w:szCs w:val="22"/>
              </w:rPr>
              <w:t>W przypadku stacjonarnych studiów pierwszego stopnia i jednolitych studiów magisterskich liczba godzin zajęć z wychowania fizycznego.</w:t>
            </w:r>
          </w:p>
        </w:tc>
        <w:tc>
          <w:tcPr>
            <w:tcW w:w="2277" w:type="dxa"/>
            <w:tcBorders>
              <w:top w:val="single" w:sz="18" w:space="0" w:color="233D81"/>
              <w:left w:val="single" w:sz="18" w:space="0" w:color="233D81"/>
              <w:bottom w:val="single" w:sz="18" w:space="0" w:color="233D81"/>
              <w:right w:val="single" w:sz="18" w:space="0" w:color="233D81"/>
            </w:tcBorders>
            <w:vAlign w:val="center"/>
          </w:tcPr>
          <w:p w14:paraId="4D620549" w14:textId="0D45230E" w:rsidR="000F4310" w:rsidRPr="006D0D3E" w:rsidRDefault="000F4310" w:rsidP="000F4310">
            <w:pPr>
              <w:jc w:val="center"/>
              <w:rPr>
                <w:rFonts w:asciiTheme="minorHAnsi" w:hAnsiTheme="minorHAnsi" w:cstheme="minorHAnsi"/>
                <w:szCs w:val="22"/>
              </w:rPr>
            </w:pPr>
            <w:proofErr w:type="spellStart"/>
            <w:r>
              <w:rPr>
                <w:rFonts w:asciiTheme="minorHAnsi" w:hAnsiTheme="minorHAnsi" w:cstheme="minorHAnsi"/>
                <w:szCs w:val="22"/>
              </w:rPr>
              <w:t>nd</w:t>
            </w:r>
            <w:proofErr w:type="spellEnd"/>
            <w:r>
              <w:rPr>
                <w:rFonts w:asciiTheme="minorHAnsi" w:hAnsiTheme="minorHAnsi" w:cstheme="minorHAnsi"/>
                <w:szCs w:val="22"/>
              </w:rPr>
              <w:t>.</w:t>
            </w:r>
          </w:p>
        </w:tc>
      </w:tr>
      <w:tr w:rsidR="009C1CED" w:rsidRPr="006D0D3E" w14:paraId="4FDDA2AB" w14:textId="77777777" w:rsidTr="00A659ED">
        <w:trPr>
          <w:trHeight w:val="459"/>
        </w:trPr>
        <w:tc>
          <w:tcPr>
            <w:tcW w:w="9148" w:type="dxa"/>
            <w:gridSpan w:val="2"/>
            <w:tcBorders>
              <w:top w:val="single" w:sz="18" w:space="0" w:color="233D81"/>
              <w:left w:val="single" w:sz="18" w:space="0" w:color="233D81"/>
              <w:bottom w:val="single" w:sz="18" w:space="0" w:color="233D81"/>
              <w:right w:val="single" w:sz="18" w:space="0" w:color="233D81"/>
            </w:tcBorders>
            <w:vAlign w:val="center"/>
          </w:tcPr>
          <w:p w14:paraId="54B571DA" w14:textId="77777777" w:rsidR="009C1CED" w:rsidRPr="006D0D3E" w:rsidRDefault="009C1CED" w:rsidP="006D0D3E">
            <w:pPr>
              <w:rPr>
                <w:rFonts w:asciiTheme="minorHAnsi" w:hAnsiTheme="minorHAnsi" w:cstheme="minorHAnsi"/>
                <w:b/>
                <w:color w:val="233D81"/>
                <w:szCs w:val="22"/>
              </w:rPr>
            </w:pPr>
            <w:r w:rsidRPr="006D0D3E">
              <w:rPr>
                <w:rFonts w:asciiTheme="minorHAnsi" w:hAnsiTheme="minorHAnsi" w:cstheme="minorHAnsi"/>
                <w:b/>
                <w:color w:val="233D81"/>
                <w:szCs w:val="22"/>
              </w:rPr>
              <w:t>W przypadku prowadzenia zajęć z wykorzystaniem metod i technik kształcenia na odległość:</w:t>
            </w:r>
          </w:p>
        </w:tc>
      </w:tr>
      <w:tr w:rsidR="009C1CED" w:rsidRPr="006D0D3E" w14:paraId="5886C891" w14:textId="77777777" w:rsidTr="00A659ED">
        <w:trPr>
          <w:trHeight w:val="1230"/>
        </w:trPr>
        <w:tc>
          <w:tcPr>
            <w:tcW w:w="6871" w:type="dxa"/>
            <w:tcBorders>
              <w:top w:val="single" w:sz="18" w:space="0" w:color="233D81"/>
              <w:left w:val="single" w:sz="18" w:space="0" w:color="233D81"/>
              <w:bottom w:val="single" w:sz="18" w:space="0" w:color="233D81"/>
              <w:right w:val="single" w:sz="18" w:space="0" w:color="233D81"/>
            </w:tcBorders>
            <w:vAlign w:val="center"/>
          </w:tcPr>
          <w:p w14:paraId="6263AEAA" w14:textId="7AF6DFFE" w:rsidR="009C1CED" w:rsidRPr="006D0D3E" w:rsidRDefault="009C1CED" w:rsidP="006D0D3E">
            <w:pPr>
              <w:rPr>
                <w:rFonts w:asciiTheme="minorHAnsi" w:hAnsiTheme="minorHAnsi" w:cstheme="minorHAnsi"/>
                <w:b/>
                <w:color w:val="233D81"/>
                <w:szCs w:val="22"/>
              </w:rPr>
            </w:pPr>
            <w:r w:rsidRPr="006D0D3E">
              <w:rPr>
                <w:rFonts w:asciiTheme="minorHAnsi" w:hAnsiTheme="minorHAnsi" w:cstheme="minorHAnsi"/>
                <w:b/>
                <w:color w:val="233D81"/>
                <w:szCs w:val="22"/>
              </w:rPr>
              <w:t>Łączna liczba godzin zajęć określona w programie studiów na studiach niestacjonarnych/ Łączna liczba godzin zajęć na studiach niestacjonarnych prowadzonych z wykorzystaniem metod i technik kształcenia na odległość.</w:t>
            </w:r>
          </w:p>
        </w:tc>
        <w:tc>
          <w:tcPr>
            <w:tcW w:w="2277" w:type="dxa"/>
            <w:tcBorders>
              <w:top w:val="single" w:sz="18" w:space="0" w:color="233D81"/>
              <w:left w:val="single" w:sz="18" w:space="0" w:color="233D81"/>
              <w:bottom w:val="single" w:sz="18" w:space="0" w:color="233D81"/>
              <w:right w:val="single" w:sz="18" w:space="0" w:color="233D81"/>
            </w:tcBorders>
            <w:vAlign w:val="center"/>
          </w:tcPr>
          <w:p w14:paraId="5714EAF6" w14:textId="68179B34" w:rsidR="009C1CED" w:rsidRPr="006D0D3E" w:rsidRDefault="000F4310" w:rsidP="006D0D3E">
            <w:pPr>
              <w:jc w:val="center"/>
              <w:rPr>
                <w:rFonts w:asciiTheme="minorHAnsi" w:hAnsiTheme="minorHAnsi" w:cstheme="minorHAnsi"/>
                <w:szCs w:val="22"/>
              </w:rPr>
            </w:pPr>
            <w:r>
              <w:rPr>
                <w:rFonts w:asciiTheme="minorHAnsi" w:hAnsiTheme="minorHAnsi" w:cstheme="minorHAnsi"/>
                <w:szCs w:val="22"/>
              </w:rPr>
              <w:t>1756 h/18 h</w:t>
            </w:r>
          </w:p>
        </w:tc>
      </w:tr>
    </w:tbl>
    <w:p w14:paraId="45C93D6A" w14:textId="3DB7A536" w:rsidR="009C1CED" w:rsidRDefault="009C1CED" w:rsidP="006D0D3E">
      <w:pPr>
        <w:rPr>
          <w:rFonts w:asciiTheme="minorHAnsi" w:hAnsiTheme="minorHAnsi" w:cstheme="minorHAnsi"/>
          <w:sz w:val="24"/>
        </w:rPr>
      </w:pPr>
    </w:p>
    <w:p w14:paraId="4949D664" w14:textId="2A7547D0" w:rsidR="00527063" w:rsidRDefault="00527063" w:rsidP="006D0D3E">
      <w:pPr>
        <w:rPr>
          <w:rFonts w:asciiTheme="minorHAnsi" w:hAnsiTheme="minorHAnsi" w:cstheme="minorHAnsi"/>
          <w:sz w:val="24"/>
        </w:rPr>
      </w:pPr>
    </w:p>
    <w:p w14:paraId="182E865B" w14:textId="77777777" w:rsidR="00527063" w:rsidRDefault="00527063" w:rsidP="006D0D3E">
      <w:pPr>
        <w:rPr>
          <w:rFonts w:asciiTheme="minorHAnsi" w:hAnsiTheme="minorHAnsi" w:cstheme="minorHAnsi"/>
          <w:b/>
          <w:bCs/>
          <w:sz w:val="24"/>
        </w:rPr>
      </w:pPr>
      <w:bookmarkStart w:id="83" w:name="_Toc469079456"/>
    </w:p>
    <w:p w14:paraId="2FBCCD09" w14:textId="019DA779" w:rsidR="00E5041E" w:rsidRPr="006D0D3E" w:rsidRDefault="004408DE" w:rsidP="006D0D3E">
      <w:pPr>
        <w:rPr>
          <w:rFonts w:asciiTheme="minorHAnsi" w:hAnsiTheme="minorHAnsi" w:cstheme="minorHAnsi"/>
          <w:b/>
          <w:bCs/>
          <w:sz w:val="24"/>
        </w:rPr>
      </w:pPr>
      <w:r w:rsidRPr="006D0D3E">
        <w:rPr>
          <w:rFonts w:asciiTheme="minorHAnsi" w:hAnsiTheme="minorHAnsi" w:cstheme="minorHAnsi"/>
          <w:b/>
          <w:bCs/>
          <w:sz w:val="24"/>
        </w:rPr>
        <w:lastRenderedPageBreak/>
        <w:t xml:space="preserve">Tabela </w:t>
      </w:r>
      <w:r w:rsidR="00337FE2" w:rsidRPr="006D0D3E">
        <w:rPr>
          <w:rFonts w:asciiTheme="minorHAnsi" w:hAnsiTheme="minorHAnsi" w:cstheme="minorHAnsi"/>
          <w:b/>
          <w:bCs/>
          <w:sz w:val="24"/>
        </w:rPr>
        <w:fldChar w:fldCharType="begin"/>
      </w:r>
      <w:r w:rsidRPr="006D0D3E">
        <w:rPr>
          <w:rFonts w:asciiTheme="minorHAnsi" w:hAnsiTheme="minorHAnsi" w:cstheme="minorHAnsi"/>
          <w:b/>
          <w:bCs/>
          <w:sz w:val="24"/>
        </w:rPr>
        <w:instrText xml:space="preserve"> SEQ Tabela \* ARABIC </w:instrText>
      </w:r>
      <w:r w:rsidR="00337FE2" w:rsidRPr="006D0D3E">
        <w:rPr>
          <w:rFonts w:asciiTheme="minorHAnsi" w:hAnsiTheme="minorHAnsi" w:cstheme="minorHAnsi"/>
          <w:b/>
          <w:bCs/>
          <w:sz w:val="24"/>
        </w:rPr>
        <w:fldChar w:fldCharType="separate"/>
      </w:r>
      <w:r w:rsidR="003C0E39" w:rsidRPr="006D0D3E">
        <w:rPr>
          <w:rFonts w:asciiTheme="minorHAnsi" w:hAnsiTheme="minorHAnsi" w:cstheme="minorHAnsi"/>
          <w:b/>
          <w:bCs/>
          <w:noProof/>
          <w:sz w:val="24"/>
        </w:rPr>
        <w:t>4</w:t>
      </w:r>
      <w:r w:rsidR="00337FE2" w:rsidRPr="006D0D3E">
        <w:rPr>
          <w:rFonts w:asciiTheme="minorHAnsi" w:hAnsiTheme="minorHAnsi" w:cstheme="minorHAnsi"/>
          <w:b/>
          <w:bCs/>
          <w:sz w:val="24"/>
        </w:rPr>
        <w:fldChar w:fldCharType="end"/>
      </w:r>
      <w:r w:rsidRPr="006D0D3E">
        <w:rPr>
          <w:rFonts w:asciiTheme="minorHAnsi" w:hAnsiTheme="minorHAnsi" w:cstheme="minorHAnsi"/>
          <w:b/>
          <w:bCs/>
          <w:sz w:val="24"/>
        </w:rPr>
        <w:t>.</w:t>
      </w:r>
      <w:r w:rsidR="007F0F82" w:rsidRPr="006D0D3E">
        <w:rPr>
          <w:rFonts w:asciiTheme="minorHAnsi" w:hAnsiTheme="minorHAnsi" w:cstheme="minorHAnsi"/>
          <w:b/>
          <w:bCs/>
          <w:sz w:val="24"/>
        </w:rPr>
        <w:t xml:space="preserve"> Zajęcia lub grupy zajęć związane z prowadzoną w uczelni działalnością naukową w</w:t>
      </w:r>
      <w:r w:rsidR="003B15D6" w:rsidRPr="006D0D3E">
        <w:rPr>
          <w:rFonts w:asciiTheme="minorHAnsi" w:hAnsiTheme="minorHAnsi" w:cstheme="minorHAnsi"/>
          <w:b/>
          <w:bCs/>
          <w:sz w:val="24"/>
        </w:rPr>
        <w:t xml:space="preserve"> </w:t>
      </w:r>
      <w:r w:rsidR="007F0F82" w:rsidRPr="006D0D3E">
        <w:rPr>
          <w:rFonts w:asciiTheme="minorHAnsi" w:hAnsiTheme="minorHAnsi" w:cstheme="minorHAnsi"/>
          <w:b/>
          <w:bCs/>
          <w:sz w:val="24"/>
        </w:rPr>
        <w:t>dyscyplinie lub dyscyplinach, do których przyporządkowany jest kierunek studiów</w:t>
      </w:r>
      <w:r w:rsidRPr="006D0D3E">
        <w:rPr>
          <w:rFonts w:asciiTheme="minorHAnsi" w:hAnsiTheme="minorHAnsi" w:cstheme="minorHAnsi"/>
          <w:b/>
          <w:bCs/>
          <w:sz w:val="24"/>
          <w:vertAlign w:val="superscript"/>
        </w:rPr>
        <w:footnoteReference w:id="11"/>
      </w:r>
      <w:bookmarkEnd w:id="83"/>
      <w:r w:rsidR="000D0089" w:rsidRPr="006D0D3E">
        <w:rPr>
          <w:rFonts w:asciiTheme="minorHAnsi" w:hAnsiTheme="minorHAnsi" w:cstheme="minorHAnsi"/>
          <w:b/>
          <w:bCs/>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2122"/>
        <w:gridCol w:w="2740"/>
        <w:gridCol w:w="2053"/>
      </w:tblGrid>
      <w:tr w:rsidR="00EF5BBB" w:rsidRPr="006D0D3E" w14:paraId="57AA3629" w14:textId="77777777" w:rsidTr="00FA29DB">
        <w:tc>
          <w:tcPr>
            <w:tcW w:w="9024" w:type="dxa"/>
            <w:gridSpan w:val="4"/>
            <w:tcBorders>
              <w:top w:val="single" w:sz="18" w:space="0" w:color="233D81"/>
              <w:left w:val="single" w:sz="18" w:space="0" w:color="233D81"/>
              <w:bottom w:val="single" w:sz="18" w:space="0" w:color="233D81"/>
              <w:right w:val="single" w:sz="18" w:space="0" w:color="233D81"/>
            </w:tcBorders>
          </w:tcPr>
          <w:p w14:paraId="79128CA3" w14:textId="3DB89C13" w:rsidR="00EF5BBB" w:rsidRPr="006D0D3E" w:rsidRDefault="00E14A13" w:rsidP="006D0D3E">
            <w:pPr>
              <w:rPr>
                <w:rFonts w:asciiTheme="minorHAnsi" w:hAnsiTheme="minorHAnsi" w:cstheme="minorHAnsi"/>
                <w:b/>
                <w:color w:val="233D81"/>
                <w:szCs w:val="22"/>
              </w:rPr>
            </w:pPr>
            <w:bookmarkStart w:id="84" w:name="_Toc469079457"/>
            <w:r w:rsidRPr="006D0D3E">
              <w:rPr>
                <w:rFonts w:asciiTheme="minorHAnsi" w:hAnsiTheme="minorHAnsi" w:cstheme="minorHAnsi"/>
                <w:b/>
                <w:color w:val="233D81"/>
                <w:szCs w:val="22"/>
              </w:rPr>
              <w:t>PRAWO</w:t>
            </w:r>
            <w:r w:rsidR="00EF5BBB" w:rsidRPr="006D0D3E">
              <w:rPr>
                <w:rFonts w:asciiTheme="minorHAnsi" w:hAnsiTheme="minorHAnsi" w:cstheme="minorHAnsi"/>
                <w:b/>
                <w:color w:val="233D81"/>
                <w:szCs w:val="22"/>
              </w:rPr>
              <w:t xml:space="preserve"> STUDIA STACJONARNE</w:t>
            </w:r>
            <w:r w:rsidR="009C6F20" w:rsidRPr="006D0D3E">
              <w:rPr>
                <w:rFonts w:asciiTheme="minorHAnsi" w:hAnsiTheme="minorHAnsi" w:cstheme="minorHAnsi"/>
                <w:b/>
                <w:color w:val="233D81"/>
                <w:szCs w:val="22"/>
              </w:rPr>
              <w:t xml:space="preserve"> – HARMONOGRAM Z ROKU 2017/2018</w:t>
            </w:r>
          </w:p>
        </w:tc>
      </w:tr>
      <w:tr w:rsidR="00EF5BBB" w:rsidRPr="006D0D3E" w14:paraId="00A9C1E4" w14:textId="77777777" w:rsidTr="00FA29DB">
        <w:tc>
          <w:tcPr>
            <w:tcW w:w="2109" w:type="dxa"/>
            <w:tcBorders>
              <w:top w:val="single" w:sz="18" w:space="0" w:color="233D81"/>
              <w:left w:val="single" w:sz="18" w:space="0" w:color="233D81"/>
              <w:bottom w:val="single" w:sz="18" w:space="0" w:color="233D81"/>
              <w:right w:val="single" w:sz="18" w:space="0" w:color="233D81"/>
            </w:tcBorders>
          </w:tcPr>
          <w:p w14:paraId="37ECA0EE" w14:textId="77777777" w:rsidR="00EF5BBB" w:rsidRPr="006D0D3E" w:rsidRDefault="00EF5BBB" w:rsidP="006D0D3E">
            <w:pPr>
              <w:rPr>
                <w:rFonts w:asciiTheme="minorHAnsi" w:hAnsiTheme="minorHAnsi" w:cstheme="minorHAnsi"/>
                <w:b/>
                <w:color w:val="233D81"/>
                <w:szCs w:val="22"/>
              </w:rPr>
            </w:pPr>
            <w:r w:rsidRPr="006D0D3E">
              <w:rPr>
                <w:rFonts w:asciiTheme="minorHAnsi" w:hAnsiTheme="minorHAnsi" w:cstheme="minorHAnsi"/>
                <w:b/>
                <w:color w:val="233D81"/>
                <w:szCs w:val="22"/>
              </w:rPr>
              <w:t>Nazwa zajęć/grupy zajęć</w:t>
            </w:r>
          </w:p>
        </w:tc>
        <w:tc>
          <w:tcPr>
            <w:tcW w:w="2122" w:type="dxa"/>
            <w:tcBorders>
              <w:top w:val="single" w:sz="18" w:space="0" w:color="233D81"/>
              <w:left w:val="single" w:sz="18" w:space="0" w:color="233D81"/>
              <w:bottom w:val="single" w:sz="18" w:space="0" w:color="233D81"/>
              <w:right w:val="single" w:sz="18" w:space="0" w:color="233D81"/>
            </w:tcBorders>
          </w:tcPr>
          <w:p w14:paraId="0BE6A2BB" w14:textId="77777777" w:rsidR="00EF5BBB" w:rsidRPr="006D0D3E" w:rsidRDefault="00EF5BBB" w:rsidP="006D0D3E">
            <w:pPr>
              <w:rPr>
                <w:rFonts w:asciiTheme="minorHAnsi" w:hAnsiTheme="minorHAnsi" w:cstheme="minorHAnsi"/>
                <w:b/>
                <w:color w:val="233D81"/>
                <w:szCs w:val="22"/>
              </w:rPr>
            </w:pPr>
            <w:r w:rsidRPr="006D0D3E">
              <w:rPr>
                <w:rFonts w:asciiTheme="minorHAnsi" w:hAnsiTheme="minorHAnsi" w:cstheme="minorHAnsi"/>
                <w:b/>
                <w:color w:val="233D81"/>
                <w:szCs w:val="22"/>
              </w:rPr>
              <w:t>Forma/formy zajęć</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9FD925D" w14:textId="77777777" w:rsidR="00EF5BBB" w:rsidRPr="006D0D3E" w:rsidRDefault="00EF5BBB" w:rsidP="006D0D3E">
            <w:pPr>
              <w:rPr>
                <w:rFonts w:asciiTheme="minorHAnsi" w:hAnsiTheme="minorHAnsi" w:cstheme="minorHAnsi"/>
                <w:b/>
                <w:color w:val="233D81"/>
                <w:szCs w:val="22"/>
              </w:rPr>
            </w:pPr>
            <w:r w:rsidRPr="006D0D3E">
              <w:rPr>
                <w:rFonts w:asciiTheme="minorHAnsi" w:hAnsiTheme="minorHAnsi" w:cstheme="minorHAnsi"/>
                <w:b/>
                <w:color w:val="233D81"/>
                <w:szCs w:val="22"/>
              </w:rPr>
              <w:t>Łączna liczna godzin zajęć</w:t>
            </w:r>
          </w:p>
          <w:p w14:paraId="7FE4B6A0" w14:textId="77777777" w:rsidR="00EF5BBB" w:rsidRPr="006D0D3E" w:rsidRDefault="00EF5BBB" w:rsidP="006D0D3E">
            <w:pPr>
              <w:rPr>
                <w:rFonts w:asciiTheme="minorHAnsi" w:hAnsiTheme="minorHAnsi" w:cstheme="minorHAnsi"/>
                <w:b/>
                <w:color w:val="233D81"/>
                <w:szCs w:val="22"/>
              </w:rPr>
            </w:pPr>
            <w:r w:rsidRPr="006D0D3E">
              <w:rPr>
                <w:rFonts w:asciiTheme="minorHAnsi" w:hAnsiTheme="minorHAnsi" w:cstheme="minorHAnsi"/>
                <w:b/>
                <w:color w:val="233D81"/>
                <w:szCs w:val="22"/>
              </w:rPr>
              <w:t>stacjonarne/niestacjonarne</w:t>
            </w:r>
          </w:p>
        </w:tc>
        <w:tc>
          <w:tcPr>
            <w:tcW w:w="2053" w:type="dxa"/>
            <w:tcBorders>
              <w:top w:val="single" w:sz="18" w:space="0" w:color="233D81"/>
              <w:left w:val="single" w:sz="18" w:space="0" w:color="233D81"/>
              <w:bottom w:val="single" w:sz="18" w:space="0" w:color="233D81"/>
              <w:right w:val="single" w:sz="18" w:space="0" w:color="233D81"/>
            </w:tcBorders>
            <w:vAlign w:val="center"/>
          </w:tcPr>
          <w:p w14:paraId="043F04DA" w14:textId="77777777" w:rsidR="00EF5BBB" w:rsidRPr="006D0D3E" w:rsidRDefault="00EF5BBB" w:rsidP="006D0D3E">
            <w:pPr>
              <w:rPr>
                <w:rFonts w:asciiTheme="minorHAnsi" w:hAnsiTheme="minorHAnsi" w:cstheme="minorHAnsi"/>
                <w:b/>
                <w:color w:val="233D81"/>
                <w:szCs w:val="22"/>
              </w:rPr>
            </w:pPr>
            <w:r w:rsidRPr="006D0D3E">
              <w:rPr>
                <w:rFonts w:asciiTheme="minorHAnsi" w:hAnsiTheme="minorHAnsi" w:cstheme="minorHAnsi"/>
                <w:b/>
                <w:color w:val="233D81"/>
                <w:szCs w:val="22"/>
              </w:rPr>
              <w:t>Liczba punktów ECTS</w:t>
            </w:r>
          </w:p>
        </w:tc>
      </w:tr>
      <w:tr w:rsidR="00FA29DB" w:rsidRPr="006D0D3E" w14:paraId="75A48028" w14:textId="77777777" w:rsidTr="005B2AB1">
        <w:tc>
          <w:tcPr>
            <w:tcW w:w="9024" w:type="dxa"/>
            <w:gridSpan w:val="4"/>
            <w:tcBorders>
              <w:top w:val="single" w:sz="18" w:space="0" w:color="233D81"/>
              <w:left w:val="single" w:sz="18" w:space="0" w:color="233D81"/>
              <w:bottom w:val="single" w:sz="18" w:space="0" w:color="233D81"/>
              <w:right w:val="single" w:sz="18" w:space="0" w:color="233D81"/>
            </w:tcBorders>
            <w:vAlign w:val="center"/>
          </w:tcPr>
          <w:p w14:paraId="630C9B08" w14:textId="1C203EB3" w:rsidR="00FA29DB" w:rsidRPr="006D0D3E" w:rsidRDefault="00FA29DB" w:rsidP="006D0D3E">
            <w:pPr>
              <w:jc w:val="center"/>
              <w:rPr>
                <w:rFonts w:asciiTheme="minorHAnsi" w:hAnsiTheme="minorHAnsi" w:cstheme="minorHAnsi"/>
                <w:szCs w:val="22"/>
              </w:rPr>
            </w:pPr>
            <w:r w:rsidRPr="006D0D3E">
              <w:rPr>
                <w:rFonts w:asciiTheme="minorHAnsi" w:hAnsiTheme="minorHAnsi" w:cstheme="minorHAnsi"/>
                <w:szCs w:val="22"/>
              </w:rPr>
              <w:t>SEMESTR I</w:t>
            </w:r>
          </w:p>
        </w:tc>
      </w:tr>
      <w:tr w:rsidR="00EF5BBB" w:rsidRPr="006D0D3E" w14:paraId="53EED17A"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0B7FFF21" w14:textId="56943CBC" w:rsidR="00EF5BBB" w:rsidRPr="006D0D3E" w:rsidRDefault="00E14A13" w:rsidP="006D0D3E">
            <w:pPr>
              <w:rPr>
                <w:rFonts w:asciiTheme="minorHAnsi" w:hAnsiTheme="minorHAnsi" w:cstheme="minorHAnsi"/>
                <w:szCs w:val="22"/>
              </w:rPr>
            </w:pPr>
            <w:r w:rsidRPr="006D0D3E">
              <w:rPr>
                <w:rFonts w:asciiTheme="minorHAnsi" w:hAnsiTheme="minorHAnsi" w:cstheme="minorHAnsi"/>
                <w:szCs w:val="22"/>
              </w:rPr>
              <w:t>Podstawy ekonomii dla prawników</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86B4A6A" w14:textId="06605574" w:rsidR="00EF5BBB" w:rsidRPr="006D0D3E" w:rsidRDefault="00FA29DB" w:rsidP="006D0D3E">
            <w:pPr>
              <w:jc w:val="center"/>
              <w:rPr>
                <w:rFonts w:asciiTheme="minorHAnsi" w:hAnsiTheme="minorHAnsi" w:cstheme="minorHAnsi"/>
                <w:szCs w:val="22"/>
              </w:rPr>
            </w:pPr>
            <w:r w:rsidRPr="006D0D3E">
              <w:rPr>
                <w:rFonts w:asciiTheme="minorHAnsi" w:hAnsiTheme="minorHAnsi" w:cstheme="minorHAnsi"/>
                <w:szCs w:val="22"/>
              </w:rPr>
              <w:t>w</w:t>
            </w:r>
            <w:r w:rsidR="00E14A13" w:rsidRPr="006D0D3E">
              <w:rPr>
                <w:rFonts w:asciiTheme="minorHAnsi" w:hAnsiTheme="minorHAnsi" w:cstheme="minorHAnsi"/>
                <w:szCs w:val="22"/>
              </w:rPr>
              <w:t>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712970A" w14:textId="3068F6C1" w:rsidR="00EF5BBB" w:rsidRPr="006D0D3E" w:rsidRDefault="009C6F20" w:rsidP="006D0D3E">
            <w:pPr>
              <w:jc w:val="center"/>
              <w:rPr>
                <w:rFonts w:asciiTheme="minorHAnsi" w:hAnsiTheme="minorHAnsi" w:cstheme="minorHAnsi"/>
                <w:szCs w:val="22"/>
              </w:rPr>
            </w:pPr>
            <w:r w:rsidRPr="006D0D3E">
              <w:rPr>
                <w:rFonts w:asciiTheme="minorHAnsi" w:hAnsiTheme="minorHAnsi" w:cstheme="minorHAnsi"/>
                <w:szCs w:val="22"/>
              </w:rPr>
              <w:t>20</w:t>
            </w:r>
          </w:p>
        </w:tc>
        <w:tc>
          <w:tcPr>
            <w:tcW w:w="2053" w:type="dxa"/>
            <w:tcBorders>
              <w:top w:val="single" w:sz="18" w:space="0" w:color="233D81"/>
              <w:left w:val="single" w:sz="18" w:space="0" w:color="233D81"/>
              <w:bottom w:val="single" w:sz="18" w:space="0" w:color="233D81"/>
              <w:right w:val="single" w:sz="18" w:space="0" w:color="233D81"/>
            </w:tcBorders>
            <w:vAlign w:val="center"/>
          </w:tcPr>
          <w:p w14:paraId="7F394A92" w14:textId="50EA6832" w:rsidR="00EF5BBB" w:rsidRPr="006D0D3E" w:rsidRDefault="00E14A13"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EF5BBB" w:rsidRPr="006D0D3E" w14:paraId="1D72BD00"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0BE71AB4" w14:textId="13159551" w:rsidR="00EF5BBB" w:rsidRPr="006D0D3E" w:rsidRDefault="00E14A13" w:rsidP="006D0D3E">
            <w:pPr>
              <w:rPr>
                <w:rFonts w:asciiTheme="minorHAnsi" w:hAnsiTheme="minorHAnsi" w:cstheme="minorHAnsi"/>
                <w:szCs w:val="22"/>
              </w:rPr>
            </w:pPr>
            <w:r w:rsidRPr="006D0D3E">
              <w:rPr>
                <w:rFonts w:asciiTheme="minorHAnsi" w:hAnsiTheme="minorHAnsi" w:cstheme="minorHAnsi"/>
                <w:szCs w:val="22"/>
              </w:rPr>
              <w:t>Logika prawnicza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BF815A7" w14:textId="3F0CD83E" w:rsidR="00EF5BBB" w:rsidRPr="006D0D3E" w:rsidRDefault="00E14A13"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7636C3A" w14:textId="73A5139C" w:rsidR="00EF5BBB" w:rsidRPr="006D0D3E" w:rsidRDefault="009C6F20" w:rsidP="006D0D3E">
            <w:pPr>
              <w:jc w:val="center"/>
              <w:rPr>
                <w:rFonts w:asciiTheme="minorHAnsi" w:hAnsiTheme="minorHAnsi" w:cstheme="minorHAnsi"/>
                <w:szCs w:val="22"/>
              </w:rPr>
            </w:pPr>
            <w:r w:rsidRPr="006D0D3E">
              <w:rPr>
                <w:rFonts w:asciiTheme="minorHAnsi" w:hAnsiTheme="minorHAnsi" w:cstheme="minorHAnsi"/>
                <w:szCs w:val="22"/>
              </w:rPr>
              <w:t>45</w:t>
            </w:r>
          </w:p>
        </w:tc>
        <w:tc>
          <w:tcPr>
            <w:tcW w:w="2053" w:type="dxa"/>
            <w:tcBorders>
              <w:top w:val="single" w:sz="18" w:space="0" w:color="233D81"/>
              <w:left w:val="single" w:sz="18" w:space="0" w:color="233D81"/>
              <w:bottom w:val="single" w:sz="18" w:space="0" w:color="233D81"/>
              <w:right w:val="single" w:sz="18" w:space="0" w:color="233D81"/>
            </w:tcBorders>
            <w:vAlign w:val="center"/>
          </w:tcPr>
          <w:p w14:paraId="7C3BCEA0" w14:textId="746C3B7B" w:rsidR="00EF5BBB" w:rsidRPr="006D0D3E" w:rsidRDefault="00E14A13" w:rsidP="006D0D3E">
            <w:pPr>
              <w:jc w:val="center"/>
              <w:rPr>
                <w:rFonts w:asciiTheme="minorHAnsi" w:hAnsiTheme="minorHAnsi" w:cstheme="minorHAnsi"/>
                <w:szCs w:val="22"/>
              </w:rPr>
            </w:pPr>
            <w:r w:rsidRPr="006D0D3E">
              <w:rPr>
                <w:rFonts w:asciiTheme="minorHAnsi" w:hAnsiTheme="minorHAnsi" w:cstheme="minorHAnsi"/>
                <w:szCs w:val="22"/>
              </w:rPr>
              <w:t>10</w:t>
            </w:r>
          </w:p>
        </w:tc>
      </w:tr>
      <w:tr w:rsidR="00EF5BBB" w:rsidRPr="006D0D3E" w14:paraId="6E4DEC46"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55C959A1" w14:textId="2ECD68B2" w:rsidR="00EF5BBB" w:rsidRPr="006D0D3E" w:rsidRDefault="00153F3F" w:rsidP="006D0D3E">
            <w:pPr>
              <w:rPr>
                <w:rFonts w:asciiTheme="minorHAnsi" w:hAnsiTheme="minorHAnsi" w:cstheme="minorHAnsi"/>
                <w:szCs w:val="22"/>
              </w:rPr>
            </w:pPr>
            <w:r w:rsidRPr="006D0D3E">
              <w:rPr>
                <w:rFonts w:asciiTheme="minorHAnsi" w:hAnsiTheme="minorHAnsi" w:cstheme="minorHAnsi"/>
                <w:szCs w:val="22"/>
              </w:rPr>
              <w:t>Prawoznawstwo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8804AE9" w14:textId="15EAD61B" w:rsidR="00EF5BBB" w:rsidRPr="006D0D3E" w:rsidRDefault="00153F3F"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CC682D1" w14:textId="6C3E364E" w:rsidR="00EF5BBB" w:rsidRPr="006D0D3E" w:rsidRDefault="009C6F20" w:rsidP="006D0D3E">
            <w:pPr>
              <w:jc w:val="center"/>
              <w:rPr>
                <w:rFonts w:asciiTheme="minorHAnsi" w:hAnsiTheme="minorHAnsi" w:cstheme="minorHAnsi"/>
                <w:szCs w:val="22"/>
              </w:rPr>
            </w:pPr>
            <w:r w:rsidRPr="006D0D3E">
              <w:rPr>
                <w:rFonts w:asciiTheme="minorHAnsi" w:hAnsiTheme="minorHAnsi" w:cstheme="minorHAnsi"/>
                <w:szCs w:val="22"/>
              </w:rPr>
              <w:t>45</w:t>
            </w:r>
          </w:p>
        </w:tc>
        <w:tc>
          <w:tcPr>
            <w:tcW w:w="2053" w:type="dxa"/>
            <w:tcBorders>
              <w:top w:val="single" w:sz="18" w:space="0" w:color="233D81"/>
              <w:left w:val="single" w:sz="18" w:space="0" w:color="233D81"/>
              <w:bottom w:val="single" w:sz="18" w:space="0" w:color="233D81"/>
              <w:right w:val="single" w:sz="18" w:space="0" w:color="233D81"/>
            </w:tcBorders>
            <w:vAlign w:val="center"/>
          </w:tcPr>
          <w:p w14:paraId="46957247" w14:textId="5C0CE811" w:rsidR="00EF5BBB" w:rsidRPr="006D0D3E" w:rsidRDefault="00153F3F" w:rsidP="006D0D3E">
            <w:pPr>
              <w:jc w:val="center"/>
              <w:rPr>
                <w:rFonts w:asciiTheme="minorHAnsi" w:hAnsiTheme="minorHAnsi" w:cstheme="minorHAnsi"/>
                <w:szCs w:val="22"/>
              </w:rPr>
            </w:pPr>
            <w:r w:rsidRPr="006D0D3E">
              <w:rPr>
                <w:rFonts w:asciiTheme="minorHAnsi" w:hAnsiTheme="minorHAnsi" w:cstheme="minorHAnsi"/>
                <w:szCs w:val="22"/>
              </w:rPr>
              <w:t>10</w:t>
            </w:r>
          </w:p>
        </w:tc>
      </w:tr>
      <w:tr w:rsidR="00EF5BBB" w:rsidRPr="006D0D3E" w14:paraId="4C76922E"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3E6E3B81" w14:textId="0C5752E0" w:rsidR="00EF5BBB" w:rsidRPr="006D0D3E" w:rsidRDefault="00153F3F" w:rsidP="006D0D3E">
            <w:pPr>
              <w:rPr>
                <w:rFonts w:asciiTheme="minorHAnsi" w:hAnsiTheme="minorHAnsi" w:cstheme="minorHAnsi"/>
                <w:szCs w:val="22"/>
              </w:rPr>
            </w:pPr>
            <w:r w:rsidRPr="006D0D3E">
              <w:rPr>
                <w:rFonts w:asciiTheme="minorHAnsi" w:hAnsiTheme="minorHAnsi" w:cstheme="minorHAnsi"/>
                <w:szCs w:val="22"/>
              </w:rPr>
              <w:t>Powszechna historia państwa i prawa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5EDAA4B" w14:textId="42DD99ED" w:rsidR="00EF5BBB" w:rsidRPr="006D0D3E" w:rsidRDefault="00153F3F"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9AABE56" w14:textId="47CD04C8" w:rsidR="00EF5BBB" w:rsidRPr="006D0D3E" w:rsidRDefault="009C6F20" w:rsidP="006D0D3E">
            <w:pPr>
              <w:jc w:val="center"/>
              <w:rPr>
                <w:rFonts w:asciiTheme="minorHAnsi" w:hAnsiTheme="minorHAnsi" w:cstheme="minorHAnsi"/>
                <w:szCs w:val="22"/>
              </w:rPr>
            </w:pPr>
            <w:r w:rsidRPr="006D0D3E">
              <w:rPr>
                <w:rFonts w:asciiTheme="minorHAnsi" w:hAnsiTheme="minorHAnsi" w:cstheme="minorHAnsi"/>
                <w:szCs w:val="22"/>
              </w:rPr>
              <w:t>25</w:t>
            </w:r>
          </w:p>
        </w:tc>
        <w:tc>
          <w:tcPr>
            <w:tcW w:w="2053" w:type="dxa"/>
            <w:tcBorders>
              <w:top w:val="single" w:sz="18" w:space="0" w:color="233D81"/>
              <w:left w:val="single" w:sz="18" w:space="0" w:color="233D81"/>
              <w:bottom w:val="single" w:sz="18" w:space="0" w:color="233D81"/>
              <w:right w:val="single" w:sz="18" w:space="0" w:color="233D81"/>
            </w:tcBorders>
            <w:vAlign w:val="center"/>
          </w:tcPr>
          <w:p w14:paraId="1654C0D6" w14:textId="0358C34A" w:rsidR="00EF5BBB" w:rsidRPr="006D0D3E" w:rsidRDefault="00153F3F" w:rsidP="006D0D3E">
            <w:pPr>
              <w:jc w:val="center"/>
              <w:rPr>
                <w:rFonts w:asciiTheme="minorHAnsi" w:hAnsiTheme="minorHAnsi" w:cstheme="minorHAnsi"/>
                <w:szCs w:val="22"/>
              </w:rPr>
            </w:pPr>
            <w:r w:rsidRPr="006D0D3E">
              <w:rPr>
                <w:rFonts w:asciiTheme="minorHAnsi" w:hAnsiTheme="minorHAnsi" w:cstheme="minorHAnsi"/>
                <w:szCs w:val="22"/>
              </w:rPr>
              <w:t>1</w:t>
            </w:r>
          </w:p>
        </w:tc>
      </w:tr>
      <w:tr w:rsidR="00EF5BBB" w:rsidRPr="006D0D3E" w14:paraId="3EA27472"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7BD2D0A4" w14:textId="3545CFBA" w:rsidR="00EF5BBB" w:rsidRPr="006D0D3E" w:rsidRDefault="00153F3F" w:rsidP="006D0D3E">
            <w:pPr>
              <w:rPr>
                <w:rFonts w:asciiTheme="minorHAnsi" w:hAnsiTheme="minorHAnsi" w:cstheme="minorHAnsi"/>
                <w:szCs w:val="22"/>
              </w:rPr>
            </w:pPr>
            <w:r w:rsidRPr="006D0D3E">
              <w:rPr>
                <w:rFonts w:asciiTheme="minorHAnsi" w:hAnsiTheme="minorHAnsi" w:cstheme="minorHAnsi"/>
                <w:szCs w:val="22"/>
              </w:rPr>
              <w:t>Historia ustroju i prawa polskiego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19B0CED" w14:textId="525695E1" w:rsidR="00EF5BBB" w:rsidRPr="006D0D3E" w:rsidRDefault="00153F3F"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44BC8ED" w14:textId="0B411855" w:rsidR="00EF5BBB" w:rsidRPr="006D0D3E" w:rsidRDefault="009C6F20" w:rsidP="006D0D3E">
            <w:pPr>
              <w:jc w:val="center"/>
              <w:rPr>
                <w:rFonts w:asciiTheme="minorHAnsi" w:hAnsiTheme="minorHAnsi" w:cstheme="minorHAnsi"/>
                <w:szCs w:val="22"/>
              </w:rPr>
            </w:pPr>
            <w:r w:rsidRPr="006D0D3E">
              <w:rPr>
                <w:rFonts w:asciiTheme="minorHAnsi" w:hAnsiTheme="minorHAnsi" w:cstheme="minorHAnsi"/>
                <w:szCs w:val="22"/>
              </w:rPr>
              <w:t>45</w:t>
            </w:r>
          </w:p>
        </w:tc>
        <w:tc>
          <w:tcPr>
            <w:tcW w:w="2053" w:type="dxa"/>
            <w:tcBorders>
              <w:top w:val="single" w:sz="18" w:space="0" w:color="233D81"/>
              <w:left w:val="single" w:sz="18" w:space="0" w:color="233D81"/>
              <w:bottom w:val="single" w:sz="18" w:space="0" w:color="233D81"/>
              <w:right w:val="single" w:sz="18" w:space="0" w:color="233D81"/>
            </w:tcBorders>
            <w:vAlign w:val="center"/>
          </w:tcPr>
          <w:p w14:paraId="3A67E3FF" w14:textId="6945BCC0" w:rsidR="00EF5BBB" w:rsidRPr="006D0D3E" w:rsidRDefault="00153F3F" w:rsidP="006D0D3E">
            <w:pPr>
              <w:jc w:val="center"/>
              <w:rPr>
                <w:rFonts w:asciiTheme="minorHAnsi" w:hAnsiTheme="minorHAnsi" w:cstheme="minorHAnsi"/>
                <w:szCs w:val="22"/>
              </w:rPr>
            </w:pPr>
            <w:r w:rsidRPr="006D0D3E">
              <w:rPr>
                <w:rFonts w:asciiTheme="minorHAnsi" w:hAnsiTheme="minorHAnsi" w:cstheme="minorHAnsi"/>
                <w:szCs w:val="22"/>
              </w:rPr>
              <w:t>5</w:t>
            </w:r>
          </w:p>
        </w:tc>
      </w:tr>
      <w:tr w:rsidR="00EF5BBB" w:rsidRPr="006D0D3E" w14:paraId="5D0D009A"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795A05D6" w14:textId="124A1659" w:rsidR="00EF5BBB" w:rsidRPr="006D0D3E" w:rsidRDefault="009976F7" w:rsidP="006D0D3E">
            <w:pPr>
              <w:rPr>
                <w:rFonts w:asciiTheme="minorHAnsi" w:hAnsiTheme="minorHAnsi" w:cstheme="minorHAnsi"/>
                <w:szCs w:val="22"/>
              </w:rPr>
            </w:pPr>
            <w:r w:rsidRPr="006D0D3E">
              <w:rPr>
                <w:rFonts w:asciiTheme="minorHAnsi" w:hAnsiTheme="minorHAnsi" w:cstheme="minorHAnsi"/>
                <w:szCs w:val="22"/>
              </w:rPr>
              <w:t>Łacina dla prawników</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D9EED70" w14:textId="3F00981B" w:rsidR="00EF5BBB" w:rsidRPr="006D0D3E" w:rsidRDefault="009976F7" w:rsidP="006D0D3E">
            <w:pPr>
              <w:jc w:val="center"/>
              <w:rPr>
                <w:rFonts w:asciiTheme="minorHAnsi" w:hAnsiTheme="minorHAnsi" w:cstheme="minorHAnsi"/>
                <w:szCs w:val="22"/>
              </w:rPr>
            </w:pPr>
            <w:r w:rsidRPr="006D0D3E">
              <w:rPr>
                <w:rFonts w:asciiTheme="minorHAnsi" w:hAnsiTheme="minorHAnsi" w:cstheme="minorHAnsi"/>
                <w:szCs w:val="22"/>
              </w:rPr>
              <w:t>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5079D8F" w14:textId="1705EF49" w:rsidR="00EF5BBB" w:rsidRPr="006D0D3E" w:rsidRDefault="009C6F20" w:rsidP="006D0D3E">
            <w:pPr>
              <w:jc w:val="center"/>
              <w:rPr>
                <w:rFonts w:asciiTheme="minorHAnsi" w:hAnsiTheme="minorHAnsi" w:cstheme="minorHAnsi"/>
                <w:szCs w:val="22"/>
              </w:rPr>
            </w:pPr>
            <w:r w:rsidRPr="006D0D3E">
              <w:rPr>
                <w:rFonts w:asciiTheme="minorHAnsi" w:hAnsiTheme="minorHAnsi" w:cstheme="minorHAnsi"/>
                <w:szCs w:val="22"/>
              </w:rPr>
              <w:t>20</w:t>
            </w:r>
          </w:p>
        </w:tc>
        <w:tc>
          <w:tcPr>
            <w:tcW w:w="2053" w:type="dxa"/>
            <w:tcBorders>
              <w:top w:val="single" w:sz="18" w:space="0" w:color="233D81"/>
              <w:left w:val="single" w:sz="18" w:space="0" w:color="233D81"/>
              <w:right w:val="single" w:sz="18" w:space="0" w:color="233D81"/>
            </w:tcBorders>
            <w:vAlign w:val="center"/>
          </w:tcPr>
          <w:p w14:paraId="30342F72" w14:textId="10F30807" w:rsidR="00EF5BBB" w:rsidRPr="006D0D3E" w:rsidRDefault="009976F7"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FA29DB" w:rsidRPr="006D0D3E" w14:paraId="6078C70E" w14:textId="77777777" w:rsidTr="005B2AB1">
        <w:tc>
          <w:tcPr>
            <w:tcW w:w="9024" w:type="dxa"/>
            <w:gridSpan w:val="4"/>
            <w:tcBorders>
              <w:top w:val="single" w:sz="18" w:space="0" w:color="233D81"/>
              <w:left w:val="single" w:sz="18" w:space="0" w:color="233D81"/>
              <w:bottom w:val="single" w:sz="18" w:space="0" w:color="233D81"/>
              <w:right w:val="single" w:sz="18" w:space="0" w:color="233D81"/>
            </w:tcBorders>
            <w:vAlign w:val="center"/>
          </w:tcPr>
          <w:p w14:paraId="42A8CACC" w14:textId="05B13312" w:rsidR="00FA29DB" w:rsidRPr="006D0D3E" w:rsidRDefault="00FA29DB" w:rsidP="006D0D3E">
            <w:pPr>
              <w:jc w:val="center"/>
              <w:rPr>
                <w:rFonts w:asciiTheme="minorHAnsi" w:hAnsiTheme="minorHAnsi" w:cstheme="minorHAnsi"/>
                <w:szCs w:val="22"/>
              </w:rPr>
            </w:pPr>
            <w:r w:rsidRPr="006D0D3E">
              <w:rPr>
                <w:rFonts w:asciiTheme="minorHAnsi" w:hAnsiTheme="minorHAnsi" w:cstheme="minorHAnsi"/>
                <w:szCs w:val="22"/>
              </w:rPr>
              <w:t>SEMESTR II</w:t>
            </w:r>
          </w:p>
        </w:tc>
      </w:tr>
      <w:tr w:rsidR="00EF5BBB" w:rsidRPr="006D0D3E" w14:paraId="0DDB0795"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147940DA" w14:textId="70AD9EFE" w:rsidR="00EF5BBB" w:rsidRPr="006D0D3E" w:rsidRDefault="00FA29DB" w:rsidP="006D0D3E">
            <w:pPr>
              <w:rPr>
                <w:rFonts w:asciiTheme="minorHAnsi" w:hAnsiTheme="minorHAnsi" w:cstheme="minorHAnsi"/>
                <w:szCs w:val="22"/>
              </w:rPr>
            </w:pPr>
            <w:r w:rsidRPr="006D0D3E">
              <w:rPr>
                <w:rFonts w:asciiTheme="minorHAnsi" w:hAnsiTheme="minorHAnsi" w:cstheme="minorHAnsi"/>
                <w:szCs w:val="22"/>
              </w:rPr>
              <w:t>Powszechna historia państwa i prawa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AB999BB" w14:textId="0EF2D179" w:rsidR="00EF5BBB" w:rsidRPr="006D0D3E" w:rsidRDefault="00FA29DB"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D4B46B2" w14:textId="09D6DFFD" w:rsidR="00EF5BBB" w:rsidRPr="006D0D3E" w:rsidRDefault="009C6F20" w:rsidP="006D0D3E">
            <w:pPr>
              <w:jc w:val="center"/>
              <w:rPr>
                <w:rFonts w:asciiTheme="minorHAnsi" w:hAnsiTheme="minorHAnsi" w:cstheme="minorHAnsi"/>
                <w:szCs w:val="22"/>
              </w:rPr>
            </w:pPr>
            <w:r w:rsidRPr="006D0D3E">
              <w:rPr>
                <w:rFonts w:asciiTheme="minorHAnsi" w:hAnsiTheme="minorHAnsi" w:cstheme="minorHAnsi"/>
                <w:szCs w:val="22"/>
              </w:rPr>
              <w:t>25</w:t>
            </w:r>
          </w:p>
        </w:tc>
        <w:tc>
          <w:tcPr>
            <w:tcW w:w="2053" w:type="dxa"/>
            <w:tcBorders>
              <w:top w:val="single" w:sz="18" w:space="0" w:color="233D81"/>
              <w:left w:val="single" w:sz="18" w:space="0" w:color="233D81"/>
              <w:right w:val="single" w:sz="18" w:space="0" w:color="233D81"/>
            </w:tcBorders>
            <w:vAlign w:val="center"/>
          </w:tcPr>
          <w:p w14:paraId="1BE3D124" w14:textId="4A860913" w:rsidR="00EF5BBB" w:rsidRPr="006D0D3E" w:rsidRDefault="00FA29DB" w:rsidP="006D0D3E">
            <w:pPr>
              <w:jc w:val="center"/>
              <w:rPr>
                <w:rFonts w:asciiTheme="minorHAnsi" w:hAnsiTheme="minorHAnsi" w:cstheme="minorHAnsi"/>
                <w:szCs w:val="22"/>
              </w:rPr>
            </w:pPr>
            <w:r w:rsidRPr="006D0D3E">
              <w:rPr>
                <w:rFonts w:asciiTheme="minorHAnsi" w:hAnsiTheme="minorHAnsi" w:cstheme="minorHAnsi"/>
                <w:szCs w:val="22"/>
              </w:rPr>
              <w:t>7</w:t>
            </w:r>
          </w:p>
        </w:tc>
      </w:tr>
      <w:tr w:rsidR="00EF5BBB" w:rsidRPr="006D0D3E" w14:paraId="00844FD0"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26BE86C5" w14:textId="379F8974" w:rsidR="00EF5BBB" w:rsidRPr="006D0D3E" w:rsidRDefault="00FA29DB" w:rsidP="006D0D3E">
            <w:pPr>
              <w:rPr>
                <w:rFonts w:asciiTheme="minorHAnsi" w:hAnsiTheme="minorHAnsi" w:cstheme="minorHAnsi"/>
                <w:szCs w:val="22"/>
              </w:rPr>
            </w:pPr>
            <w:r w:rsidRPr="006D0D3E">
              <w:rPr>
                <w:rFonts w:asciiTheme="minorHAnsi" w:hAnsiTheme="minorHAnsi" w:cstheme="minorHAnsi"/>
                <w:szCs w:val="22"/>
              </w:rPr>
              <w:t>Prawo rzymskie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644EA69" w14:textId="2662EBB6" w:rsidR="00EF5BBB" w:rsidRPr="006D0D3E" w:rsidRDefault="00FA29DB"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CE1BCD9" w14:textId="440BC88F" w:rsidR="00EF5BBB" w:rsidRPr="006D0D3E" w:rsidRDefault="009C6F20" w:rsidP="006D0D3E">
            <w:pPr>
              <w:jc w:val="center"/>
              <w:rPr>
                <w:rFonts w:asciiTheme="minorHAnsi" w:hAnsiTheme="minorHAnsi" w:cstheme="minorHAnsi"/>
                <w:szCs w:val="22"/>
              </w:rPr>
            </w:pPr>
            <w:r w:rsidRPr="006D0D3E">
              <w:rPr>
                <w:rFonts w:asciiTheme="minorHAnsi" w:hAnsiTheme="minorHAnsi" w:cstheme="minorHAnsi"/>
                <w:szCs w:val="22"/>
              </w:rPr>
              <w:t>45</w:t>
            </w:r>
          </w:p>
        </w:tc>
        <w:tc>
          <w:tcPr>
            <w:tcW w:w="2053" w:type="dxa"/>
            <w:tcBorders>
              <w:top w:val="single" w:sz="18" w:space="0" w:color="233D81"/>
              <w:left w:val="single" w:sz="18" w:space="0" w:color="233D81"/>
              <w:right w:val="single" w:sz="18" w:space="0" w:color="233D81"/>
            </w:tcBorders>
            <w:vAlign w:val="center"/>
          </w:tcPr>
          <w:p w14:paraId="0B16B0AB" w14:textId="246320FA" w:rsidR="00EF5BBB" w:rsidRPr="006D0D3E" w:rsidRDefault="00696C64" w:rsidP="006D0D3E">
            <w:pPr>
              <w:jc w:val="center"/>
              <w:rPr>
                <w:rFonts w:asciiTheme="minorHAnsi" w:hAnsiTheme="minorHAnsi" w:cstheme="minorHAnsi"/>
                <w:szCs w:val="22"/>
              </w:rPr>
            </w:pPr>
            <w:r w:rsidRPr="006D0D3E">
              <w:rPr>
                <w:rFonts w:asciiTheme="minorHAnsi" w:hAnsiTheme="minorHAnsi" w:cstheme="minorHAnsi"/>
                <w:szCs w:val="22"/>
              </w:rPr>
              <w:t>8</w:t>
            </w:r>
          </w:p>
        </w:tc>
      </w:tr>
      <w:tr w:rsidR="00EF5BBB" w:rsidRPr="006D0D3E" w14:paraId="33E93290"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6EF6A12C" w14:textId="29C92977" w:rsidR="00EF5BBB" w:rsidRPr="006D0D3E" w:rsidRDefault="00696C64" w:rsidP="006D0D3E">
            <w:pPr>
              <w:rPr>
                <w:rFonts w:asciiTheme="minorHAnsi" w:hAnsiTheme="minorHAnsi" w:cstheme="minorHAnsi"/>
                <w:szCs w:val="22"/>
              </w:rPr>
            </w:pPr>
            <w:r w:rsidRPr="006D0D3E">
              <w:rPr>
                <w:rFonts w:asciiTheme="minorHAnsi" w:hAnsiTheme="minorHAnsi" w:cstheme="minorHAnsi"/>
                <w:szCs w:val="22"/>
              </w:rPr>
              <w:t>Prawo konstytucyjne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6920130" w14:textId="63F33B0C" w:rsidR="00EF5BBB" w:rsidRPr="006D0D3E" w:rsidRDefault="00696C64"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A44322E" w14:textId="74F35C9A" w:rsidR="00EF5BBB" w:rsidRPr="006D0D3E" w:rsidRDefault="009C6F20"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1545DAD7" w14:textId="6A35D7EF" w:rsidR="00EF5BBB" w:rsidRPr="006D0D3E" w:rsidRDefault="00696C64" w:rsidP="006D0D3E">
            <w:pPr>
              <w:jc w:val="center"/>
              <w:rPr>
                <w:rFonts w:asciiTheme="minorHAnsi" w:hAnsiTheme="minorHAnsi" w:cstheme="minorHAnsi"/>
                <w:szCs w:val="22"/>
              </w:rPr>
            </w:pPr>
            <w:r w:rsidRPr="006D0D3E">
              <w:rPr>
                <w:rFonts w:asciiTheme="minorHAnsi" w:hAnsiTheme="minorHAnsi" w:cstheme="minorHAnsi"/>
                <w:szCs w:val="22"/>
              </w:rPr>
              <w:t>4</w:t>
            </w:r>
          </w:p>
        </w:tc>
      </w:tr>
      <w:tr w:rsidR="00CC79B4" w:rsidRPr="006D0D3E" w14:paraId="732CC908"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53BC2ECE" w14:textId="3608DDA6" w:rsidR="00CC79B4" w:rsidRPr="006D0D3E" w:rsidRDefault="00CC79B4" w:rsidP="006D0D3E">
            <w:pPr>
              <w:rPr>
                <w:rFonts w:asciiTheme="minorHAnsi" w:hAnsiTheme="minorHAnsi" w:cstheme="minorHAnsi"/>
                <w:szCs w:val="22"/>
              </w:rPr>
            </w:pPr>
            <w:r w:rsidRPr="006D0D3E">
              <w:rPr>
                <w:rFonts w:asciiTheme="minorHAnsi" w:hAnsiTheme="minorHAnsi" w:cstheme="minorHAnsi"/>
                <w:szCs w:val="22"/>
              </w:rPr>
              <w:t>Filozofia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55C7903" w14:textId="0E9D34F4" w:rsidR="00CC79B4" w:rsidRPr="006D0D3E" w:rsidRDefault="00CC79B4"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79B62AB" w14:textId="5B75150E" w:rsidR="00CC79B4" w:rsidRPr="006D0D3E" w:rsidRDefault="00CC79B4"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1F25409F" w14:textId="62EDE554" w:rsidR="00CC79B4" w:rsidRPr="006D0D3E" w:rsidRDefault="00CC79B4" w:rsidP="006D0D3E">
            <w:pPr>
              <w:jc w:val="center"/>
              <w:rPr>
                <w:rFonts w:asciiTheme="minorHAnsi" w:hAnsiTheme="minorHAnsi" w:cstheme="minorHAnsi"/>
                <w:szCs w:val="22"/>
              </w:rPr>
            </w:pPr>
            <w:r w:rsidRPr="006D0D3E">
              <w:rPr>
                <w:rFonts w:asciiTheme="minorHAnsi" w:hAnsiTheme="minorHAnsi" w:cstheme="minorHAnsi"/>
                <w:szCs w:val="22"/>
              </w:rPr>
              <w:t>3</w:t>
            </w:r>
          </w:p>
        </w:tc>
      </w:tr>
      <w:tr w:rsidR="00EF5BBB" w:rsidRPr="006D0D3E" w14:paraId="3E04F1D3"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14458A98" w14:textId="70F31623" w:rsidR="00EF5BBB" w:rsidRPr="006D0D3E" w:rsidRDefault="00696C64" w:rsidP="006D0D3E">
            <w:pPr>
              <w:rPr>
                <w:rFonts w:asciiTheme="minorHAnsi" w:hAnsiTheme="minorHAnsi" w:cstheme="minorHAnsi"/>
                <w:szCs w:val="22"/>
              </w:rPr>
            </w:pPr>
            <w:r w:rsidRPr="006D0D3E">
              <w:rPr>
                <w:rFonts w:asciiTheme="minorHAnsi" w:hAnsiTheme="minorHAnsi" w:cstheme="minorHAnsi"/>
                <w:szCs w:val="22"/>
              </w:rPr>
              <w:t>Ustrój organów ochrony prawnej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AE2993F" w14:textId="43E10D0D" w:rsidR="00EF5BBB" w:rsidRPr="006D0D3E" w:rsidRDefault="00696C64"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21DF048" w14:textId="476CDDF8" w:rsidR="00EF5BBB" w:rsidRPr="006D0D3E" w:rsidRDefault="009C6F20"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0197F7AA" w14:textId="08325523" w:rsidR="00EF5BBB" w:rsidRPr="006D0D3E" w:rsidRDefault="00696C64" w:rsidP="006D0D3E">
            <w:pPr>
              <w:jc w:val="center"/>
              <w:rPr>
                <w:rFonts w:asciiTheme="minorHAnsi" w:hAnsiTheme="minorHAnsi" w:cstheme="minorHAnsi"/>
                <w:szCs w:val="22"/>
              </w:rPr>
            </w:pPr>
            <w:r w:rsidRPr="006D0D3E">
              <w:rPr>
                <w:rFonts w:asciiTheme="minorHAnsi" w:hAnsiTheme="minorHAnsi" w:cstheme="minorHAnsi"/>
                <w:szCs w:val="22"/>
              </w:rPr>
              <w:t>4</w:t>
            </w:r>
          </w:p>
        </w:tc>
      </w:tr>
      <w:tr w:rsidR="00696C64" w:rsidRPr="006D0D3E" w14:paraId="22F8679A" w14:textId="77777777" w:rsidTr="005B2AB1">
        <w:tc>
          <w:tcPr>
            <w:tcW w:w="9024" w:type="dxa"/>
            <w:gridSpan w:val="4"/>
            <w:tcBorders>
              <w:top w:val="single" w:sz="18" w:space="0" w:color="233D81"/>
              <w:left w:val="single" w:sz="18" w:space="0" w:color="233D81"/>
              <w:bottom w:val="single" w:sz="18" w:space="0" w:color="233D81"/>
              <w:right w:val="single" w:sz="18" w:space="0" w:color="233D81"/>
            </w:tcBorders>
            <w:vAlign w:val="center"/>
          </w:tcPr>
          <w:p w14:paraId="39C70430" w14:textId="0A609EA4" w:rsidR="00696C64" w:rsidRPr="006D0D3E" w:rsidRDefault="00696C64" w:rsidP="006D0D3E">
            <w:pPr>
              <w:jc w:val="center"/>
              <w:rPr>
                <w:rFonts w:asciiTheme="minorHAnsi" w:hAnsiTheme="minorHAnsi" w:cstheme="minorHAnsi"/>
                <w:szCs w:val="22"/>
              </w:rPr>
            </w:pPr>
            <w:r w:rsidRPr="006D0D3E">
              <w:rPr>
                <w:rFonts w:asciiTheme="minorHAnsi" w:hAnsiTheme="minorHAnsi" w:cstheme="minorHAnsi"/>
                <w:szCs w:val="22"/>
              </w:rPr>
              <w:t>SEMESTR III</w:t>
            </w:r>
          </w:p>
        </w:tc>
      </w:tr>
      <w:tr w:rsidR="00EF5BBB" w:rsidRPr="006D0D3E" w14:paraId="65E9574C"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2EAB4155" w14:textId="2AC6947F" w:rsidR="00EF5BBB" w:rsidRPr="006D0D3E" w:rsidRDefault="00696C64" w:rsidP="006D0D3E">
            <w:pPr>
              <w:rPr>
                <w:rFonts w:asciiTheme="minorHAnsi" w:hAnsiTheme="minorHAnsi" w:cstheme="minorHAnsi"/>
                <w:szCs w:val="22"/>
              </w:rPr>
            </w:pPr>
            <w:r w:rsidRPr="006D0D3E">
              <w:rPr>
                <w:rFonts w:asciiTheme="minorHAnsi" w:hAnsiTheme="minorHAnsi" w:cstheme="minorHAnsi"/>
                <w:szCs w:val="22"/>
              </w:rPr>
              <w:t>Prawo konstytucyjne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AF6312B" w14:textId="6F70AB68" w:rsidR="00EF5BBB" w:rsidRPr="006D0D3E" w:rsidRDefault="00696C64"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1C92FE9" w14:textId="651E80BC" w:rsidR="00EF5BBB" w:rsidRPr="006D0D3E" w:rsidRDefault="009C6F20"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2E3FF010" w14:textId="774A2B46" w:rsidR="00EF5BBB" w:rsidRPr="006D0D3E" w:rsidRDefault="00696C64" w:rsidP="006D0D3E">
            <w:pPr>
              <w:jc w:val="center"/>
              <w:rPr>
                <w:rFonts w:asciiTheme="minorHAnsi" w:hAnsiTheme="minorHAnsi" w:cstheme="minorHAnsi"/>
                <w:szCs w:val="22"/>
              </w:rPr>
            </w:pPr>
            <w:r w:rsidRPr="006D0D3E">
              <w:rPr>
                <w:rFonts w:asciiTheme="minorHAnsi" w:hAnsiTheme="minorHAnsi" w:cstheme="minorHAnsi"/>
                <w:szCs w:val="22"/>
              </w:rPr>
              <w:t>5</w:t>
            </w:r>
          </w:p>
        </w:tc>
      </w:tr>
      <w:tr w:rsidR="00EF5BBB" w:rsidRPr="006D0D3E" w14:paraId="05260605"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43C6F55F" w14:textId="5AB6F7B9" w:rsidR="00EF5BBB" w:rsidRPr="006D0D3E" w:rsidRDefault="00696C64" w:rsidP="006D0D3E">
            <w:pPr>
              <w:rPr>
                <w:rFonts w:asciiTheme="minorHAnsi" w:hAnsiTheme="minorHAnsi" w:cstheme="minorHAnsi"/>
                <w:szCs w:val="22"/>
              </w:rPr>
            </w:pPr>
            <w:r w:rsidRPr="006D0D3E">
              <w:rPr>
                <w:rFonts w:asciiTheme="minorHAnsi" w:hAnsiTheme="minorHAnsi" w:cstheme="minorHAnsi"/>
                <w:szCs w:val="22"/>
              </w:rPr>
              <w:t>Prawo cywilne cz. I (część ogólna i prawo zobowiązań)</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2C01388" w14:textId="70B96318" w:rsidR="00EF5BBB" w:rsidRPr="006D0D3E" w:rsidRDefault="00696C64"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DBA0FF6" w14:textId="2ECA1209" w:rsidR="00EF5BBB" w:rsidRPr="006D0D3E" w:rsidRDefault="009C6F20"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46033C1D" w14:textId="4A84A6EA" w:rsidR="00EF5BBB" w:rsidRPr="006D0D3E" w:rsidRDefault="00696C64" w:rsidP="006D0D3E">
            <w:pPr>
              <w:jc w:val="center"/>
              <w:rPr>
                <w:rFonts w:asciiTheme="minorHAnsi" w:hAnsiTheme="minorHAnsi" w:cstheme="minorHAnsi"/>
                <w:szCs w:val="22"/>
              </w:rPr>
            </w:pPr>
            <w:r w:rsidRPr="006D0D3E">
              <w:rPr>
                <w:rFonts w:asciiTheme="minorHAnsi" w:hAnsiTheme="minorHAnsi" w:cstheme="minorHAnsi"/>
                <w:szCs w:val="22"/>
              </w:rPr>
              <w:t>4</w:t>
            </w:r>
          </w:p>
        </w:tc>
      </w:tr>
      <w:tr w:rsidR="00EF5BBB" w:rsidRPr="006D0D3E" w14:paraId="26559C57"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1EC1AD5C" w14:textId="3AA817ED" w:rsidR="00EF5BBB" w:rsidRPr="006D0D3E" w:rsidRDefault="00696C64" w:rsidP="006D0D3E">
            <w:pPr>
              <w:rPr>
                <w:rFonts w:asciiTheme="minorHAnsi" w:hAnsiTheme="minorHAnsi" w:cstheme="minorHAnsi"/>
                <w:szCs w:val="22"/>
              </w:rPr>
            </w:pPr>
            <w:r w:rsidRPr="006D0D3E">
              <w:rPr>
                <w:rFonts w:asciiTheme="minorHAnsi" w:hAnsiTheme="minorHAnsi" w:cstheme="minorHAnsi"/>
                <w:szCs w:val="22"/>
              </w:rPr>
              <w:t>Prawo administracyjne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724571A" w14:textId="3EB631C5" w:rsidR="00EF5BBB" w:rsidRPr="006D0D3E" w:rsidRDefault="00696C64"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82E2829" w14:textId="401F5DFA" w:rsidR="00EF5BBB" w:rsidRPr="006D0D3E" w:rsidRDefault="009C6F20"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3DC76AB6" w14:textId="0CF0D1BD" w:rsidR="00EF5BBB" w:rsidRPr="006D0D3E" w:rsidRDefault="00696C64" w:rsidP="006D0D3E">
            <w:pPr>
              <w:jc w:val="center"/>
              <w:rPr>
                <w:rFonts w:asciiTheme="minorHAnsi" w:hAnsiTheme="minorHAnsi" w:cstheme="minorHAnsi"/>
                <w:szCs w:val="22"/>
              </w:rPr>
            </w:pPr>
            <w:r w:rsidRPr="006D0D3E">
              <w:rPr>
                <w:rFonts w:asciiTheme="minorHAnsi" w:hAnsiTheme="minorHAnsi" w:cstheme="minorHAnsi"/>
                <w:szCs w:val="22"/>
              </w:rPr>
              <w:t>3</w:t>
            </w:r>
          </w:p>
        </w:tc>
      </w:tr>
      <w:tr w:rsidR="00EF5BBB" w:rsidRPr="006D0D3E" w14:paraId="512616C8"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3D5B6F60" w14:textId="2B631DD7" w:rsidR="00EF5BBB" w:rsidRPr="006D0D3E" w:rsidRDefault="00CE2A14" w:rsidP="006D0D3E">
            <w:pPr>
              <w:rPr>
                <w:rFonts w:asciiTheme="minorHAnsi" w:hAnsiTheme="minorHAnsi" w:cstheme="minorHAnsi"/>
                <w:szCs w:val="22"/>
              </w:rPr>
            </w:pPr>
            <w:r w:rsidRPr="006D0D3E">
              <w:rPr>
                <w:rFonts w:asciiTheme="minorHAnsi" w:hAnsiTheme="minorHAnsi" w:cstheme="minorHAnsi"/>
                <w:szCs w:val="22"/>
              </w:rPr>
              <w:t>Doktryny polityczno-prawne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7CC916F" w14:textId="6D78E6C0" w:rsidR="00EF5BBB" w:rsidRPr="006D0D3E" w:rsidRDefault="00CE2A14"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DF44E2D" w14:textId="7A03FE84" w:rsidR="00EF5BBB" w:rsidRPr="006D0D3E" w:rsidRDefault="009C6F20" w:rsidP="006D0D3E">
            <w:pPr>
              <w:jc w:val="center"/>
              <w:rPr>
                <w:rFonts w:asciiTheme="minorHAnsi" w:hAnsiTheme="minorHAnsi" w:cstheme="minorHAnsi"/>
                <w:szCs w:val="22"/>
              </w:rPr>
            </w:pPr>
            <w:r w:rsidRPr="006D0D3E">
              <w:rPr>
                <w:rFonts w:asciiTheme="minorHAnsi" w:hAnsiTheme="minorHAnsi" w:cstheme="minorHAnsi"/>
                <w:szCs w:val="22"/>
              </w:rPr>
              <w:t>45</w:t>
            </w:r>
          </w:p>
        </w:tc>
        <w:tc>
          <w:tcPr>
            <w:tcW w:w="2053" w:type="dxa"/>
            <w:tcBorders>
              <w:top w:val="single" w:sz="18" w:space="0" w:color="233D81"/>
              <w:left w:val="single" w:sz="18" w:space="0" w:color="233D81"/>
              <w:right w:val="single" w:sz="18" w:space="0" w:color="233D81"/>
            </w:tcBorders>
            <w:vAlign w:val="center"/>
          </w:tcPr>
          <w:p w14:paraId="2068021F" w14:textId="39345249" w:rsidR="00EF5BBB" w:rsidRPr="006D0D3E" w:rsidRDefault="00CE2A14" w:rsidP="006D0D3E">
            <w:pPr>
              <w:jc w:val="center"/>
              <w:rPr>
                <w:rFonts w:asciiTheme="minorHAnsi" w:hAnsiTheme="minorHAnsi" w:cstheme="minorHAnsi"/>
                <w:szCs w:val="22"/>
              </w:rPr>
            </w:pPr>
            <w:r w:rsidRPr="006D0D3E">
              <w:rPr>
                <w:rFonts w:asciiTheme="minorHAnsi" w:hAnsiTheme="minorHAnsi" w:cstheme="minorHAnsi"/>
                <w:szCs w:val="22"/>
              </w:rPr>
              <w:t>4</w:t>
            </w:r>
          </w:p>
        </w:tc>
      </w:tr>
      <w:tr w:rsidR="00EF5BBB" w:rsidRPr="006D0D3E" w14:paraId="726636EC"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3D44E759" w14:textId="295BF656" w:rsidR="00EF5BBB" w:rsidRPr="006D0D3E" w:rsidRDefault="00CE2A14" w:rsidP="006D0D3E">
            <w:pPr>
              <w:rPr>
                <w:rFonts w:asciiTheme="minorHAnsi" w:hAnsiTheme="minorHAnsi" w:cstheme="minorHAnsi"/>
                <w:szCs w:val="22"/>
              </w:rPr>
            </w:pPr>
            <w:r w:rsidRPr="006D0D3E">
              <w:rPr>
                <w:rFonts w:asciiTheme="minorHAnsi" w:hAnsiTheme="minorHAnsi" w:cstheme="minorHAnsi"/>
                <w:szCs w:val="22"/>
              </w:rPr>
              <w:t>Prawo karne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76C225E" w14:textId="58A2D3EA" w:rsidR="00EF5BBB" w:rsidRPr="006D0D3E" w:rsidRDefault="00CE2A14"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A6F2C3E" w14:textId="6142FCCF" w:rsidR="00EF5BBB" w:rsidRPr="006D0D3E" w:rsidRDefault="009C6F20" w:rsidP="006D0D3E">
            <w:pPr>
              <w:jc w:val="center"/>
              <w:rPr>
                <w:rFonts w:asciiTheme="minorHAnsi" w:hAnsiTheme="minorHAnsi" w:cstheme="minorHAnsi"/>
                <w:szCs w:val="22"/>
              </w:rPr>
            </w:pPr>
            <w:r w:rsidRPr="006D0D3E">
              <w:rPr>
                <w:rFonts w:asciiTheme="minorHAnsi" w:hAnsiTheme="minorHAnsi" w:cstheme="minorHAnsi"/>
                <w:szCs w:val="22"/>
              </w:rPr>
              <w:t>45</w:t>
            </w:r>
          </w:p>
        </w:tc>
        <w:tc>
          <w:tcPr>
            <w:tcW w:w="2053" w:type="dxa"/>
            <w:tcBorders>
              <w:top w:val="single" w:sz="18" w:space="0" w:color="233D81"/>
              <w:left w:val="single" w:sz="18" w:space="0" w:color="233D81"/>
              <w:right w:val="single" w:sz="18" w:space="0" w:color="233D81"/>
            </w:tcBorders>
            <w:vAlign w:val="center"/>
          </w:tcPr>
          <w:p w14:paraId="060113EE" w14:textId="2EB3B61C" w:rsidR="00EF5BBB" w:rsidRPr="006D0D3E" w:rsidRDefault="00CE2A14" w:rsidP="006D0D3E">
            <w:pPr>
              <w:jc w:val="center"/>
              <w:rPr>
                <w:rFonts w:asciiTheme="minorHAnsi" w:hAnsiTheme="minorHAnsi" w:cstheme="minorHAnsi"/>
                <w:szCs w:val="22"/>
              </w:rPr>
            </w:pPr>
            <w:r w:rsidRPr="006D0D3E">
              <w:rPr>
                <w:rFonts w:asciiTheme="minorHAnsi" w:hAnsiTheme="minorHAnsi" w:cstheme="minorHAnsi"/>
                <w:szCs w:val="22"/>
              </w:rPr>
              <w:t>5</w:t>
            </w:r>
          </w:p>
        </w:tc>
      </w:tr>
      <w:tr w:rsidR="00EF5BBB" w:rsidRPr="006D0D3E" w14:paraId="4C6377E4"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5655F50B" w14:textId="122F35C1" w:rsidR="00EF5BBB" w:rsidRPr="006D0D3E" w:rsidRDefault="00CE2A14" w:rsidP="006D0D3E">
            <w:pPr>
              <w:rPr>
                <w:rFonts w:asciiTheme="minorHAnsi" w:hAnsiTheme="minorHAnsi" w:cstheme="minorHAnsi"/>
                <w:szCs w:val="22"/>
              </w:rPr>
            </w:pPr>
            <w:r w:rsidRPr="006D0D3E">
              <w:rPr>
                <w:rFonts w:asciiTheme="minorHAnsi" w:hAnsiTheme="minorHAnsi" w:cstheme="minorHAnsi"/>
                <w:szCs w:val="22"/>
              </w:rPr>
              <w:lastRenderedPageBreak/>
              <w:t>Etyka prawnicza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AA683D5" w14:textId="327AB021" w:rsidR="00EF5BBB" w:rsidRPr="006D0D3E" w:rsidRDefault="00CE2A14"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11C5E3E" w14:textId="0BD7568F" w:rsidR="00EF5BBB" w:rsidRPr="006D0D3E" w:rsidRDefault="009C6F20"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58583E86" w14:textId="11336B81" w:rsidR="00EF5BBB" w:rsidRPr="006D0D3E" w:rsidRDefault="00CE2A14" w:rsidP="006D0D3E">
            <w:pPr>
              <w:jc w:val="center"/>
              <w:rPr>
                <w:rFonts w:asciiTheme="minorHAnsi" w:hAnsiTheme="minorHAnsi" w:cstheme="minorHAnsi"/>
                <w:szCs w:val="22"/>
              </w:rPr>
            </w:pPr>
            <w:r w:rsidRPr="006D0D3E">
              <w:rPr>
                <w:rFonts w:asciiTheme="minorHAnsi" w:hAnsiTheme="minorHAnsi" w:cstheme="minorHAnsi"/>
                <w:szCs w:val="22"/>
              </w:rPr>
              <w:t>3</w:t>
            </w:r>
          </w:p>
        </w:tc>
      </w:tr>
      <w:tr w:rsidR="00EF5BBB" w:rsidRPr="006D0D3E" w14:paraId="506042EC"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1EFB3E2C" w14:textId="0174C9F8" w:rsidR="00EF5BBB" w:rsidRPr="006D0D3E" w:rsidRDefault="00CE2A14" w:rsidP="006D0D3E">
            <w:pPr>
              <w:rPr>
                <w:rFonts w:asciiTheme="minorHAnsi" w:hAnsiTheme="minorHAnsi" w:cstheme="minorHAnsi"/>
                <w:szCs w:val="22"/>
              </w:rPr>
            </w:pPr>
            <w:r w:rsidRPr="006D0D3E">
              <w:rPr>
                <w:rFonts w:asciiTheme="minorHAnsi" w:hAnsiTheme="minorHAnsi" w:cstheme="minorHAnsi"/>
                <w:szCs w:val="22"/>
              </w:rPr>
              <w:t>Wybrany wykład monograficzny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78CD762" w14:textId="3CB29AD2" w:rsidR="00EF5BBB" w:rsidRPr="006D0D3E" w:rsidRDefault="00CE2A14"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12F8352" w14:textId="7AB0836E" w:rsidR="00EF5BBB" w:rsidRPr="006D0D3E" w:rsidRDefault="00CE2A14"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76CDCDE2" w14:textId="3E957E48" w:rsidR="00EF5BBB" w:rsidRPr="006D0D3E" w:rsidRDefault="00CE2A14"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EF5BBB" w:rsidRPr="006D0D3E" w14:paraId="45A7D108"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17F44043" w14:textId="2A2D8A99" w:rsidR="00EF5BBB" w:rsidRPr="006D0D3E" w:rsidRDefault="00CE2A14" w:rsidP="006D0D3E">
            <w:pPr>
              <w:rPr>
                <w:rFonts w:asciiTheme="minorHAnsi" w:hAnsiTheme="minorHAnsi" w:cstheme="minorHAnsi"/>
                <w:szCs w:val="22"/>
              </w:rPr>
            </w:pPr>
            <w:r w:rsidRPr="006D0D3E">
              <w:rPr>
                <w:rFonts w:asciiTheme="minorHAnsi" w:hAnsiTheme="minorHAnsi" w:cstheme="minorHAnsi"/>
                <w:szCs w:val="22"/>
              </w:rPr>
              <w:t>W</w:t>
            </w:r>
            <w:r w:rsidR="009C6F20" w:rsidRPr="006D0D3E">
              <w:rPr>
                <w:rFonts w:asciiTheme="minorHAnsi" w:hAnsiTheme="minorHAnsi" w:cstheme="minorHAnsi"/>
                <w:szCs w:val="22"/>
              </w:rPr>
              <w:t>ybrany wy</w:t>
            </w:r>
            <w:r w:rsidRPr="006D0D3E">
              <w:rPr>
                <w:rFonts w:asciiTheme="minorHAnsi" w:hAnsiTheme="minorHAnsi" w:cstheme="minorHAnsi"/>
                <w:szCs w:val="22"/>
              </w:rPr>
              <w:t>kład monograficzny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0520CBB" w14:textId="2BB1D35C" w:rsidR="00EF5BBB" w:rsidRPr="006D0D3E" w:rsidRDefault="00CE2A14"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6BF12DD" w14:textId="4FBC96C5" w:rsidR="00EF5BBB" w:rsidRPr="006D0D3E" w:rsidRDefault="00CE2A14"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5B437336" w14:textId="6C1E1C03" w:rsidR="00EF5BBB" w:rsidRPr="006D0D3E" w:rsidRDefault="00CE2A14"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EF5BBB" w:rsidRPr="006D0D3E" w14:paraId="5CA35EB5"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520B07C2" w14:textId="23F859C4" w:rsidR="00EF5BBB" w:rsidRPr="006D0D3E" w:rsidRDefault="009C6F20" w:rsidP="006D0D3E">
            <w:pPr>
              <w:rPr>
                <w:rFonts w:asciiTheme="minorHAnsi" w:hAnsiTheme="minorHAnsi" w:cstheme="minorHAnsi"/>
                <w:szCs w:val="22"/>
              </w:rPr>
            </w:pPr>
            <w:r w:rsidRPr="006D0D3E">
              <w:rPr>
                <w:rFonts w:asciiTheme="minorHAnsi" w:hAnsiTheme="minorHAnsi" w:cstheme="minorHAnsi"/>
                <w:szCs w:val="22"/>
              </w:rPr>
              <w:t>Wybrany wykład monograficzny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C356DE1" w14:textId="76045FCE" w:rsidR="00EF5BBB" w:rsidRPr="006D0D3E" w:rsidRDefault="009C6F20"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8C50064" w14:textId="0E321DDD" w:rsidR="00EF5BBB" w:rsidRPr="006D0D3E" w:rsidRDefault="009C6F20"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38ACEA40" w14:textId="12F284A6" w:rsidR="00EF5BBB" w:rsidRPr="006D0D3E" w:rsidRDefault="009C6F2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9C6F20" w:rsidRPr="006D0D3E" w14:paraId="509FC70B" w14:textId="77777777" w:rsidTr="005B2AB1">
        <w:tc>
          <w:tcPr>
            <w:tcW w:w="9024" w:type="dxa"/>
            <w:gridSpan w:val="4"/>
            <w:tcBorders>
              <w:top w:val="single" w:sz="18" w:space="0" w:color="233D81"/>
              <w:left w:val="single" w:sz="18" w:space="0" w:color="233D81"/>
              <w:bottom w:val="single" w:sz="18" w:space="0" w:color="233D81"/>
              <w:right w:val="single" w:sz="18" w:space="0" w:color="233D81"/>
            </w:tcBorders>
            <w:vAlign w:val="center"/>
          </w:tcPr>
          <w:p w14:paraId="108EC81D" w14:textId="1631A7C0" w:rsidR="009C6F20" w:rsidRPr="006D0D3E" w:rsidRDefault="009C6F20" w:rsidP="006D0D3E">
            <w:pPr>
              <w:jc w:val="center"/>
              <w:rPr>
                <w:rFonts w:asciiTheme="minorHAnsi" w:hAnsiTheme="minorHAnsi" w:cstheme="minorHAnsi"/>
                <w:szCs w:val="22"/>
              </w:rPr>
            </w:pPr>
            <w:r w:rsidRPr="006D0D3E">
              <w:rPr>
                <w:rFonts w:asciiTheme="minorHAnsi" w:hAnsiTheme="minorHAnsi" w:cstheme="minorHAnsi"/>
                <w:szCs w:val="22"/>
              </w:rPr>
              <w:t>SEMESTR IV</w:t>
            </w:r>
          </w:p>
        </w:tc>
      </w:tr>
      <w:tr w:rsidR="00EF5BBB" w:rsidRPr="006D0D3E" w14:paraId="3BE83218"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1CA3C7EA" w14:textId="69348CEF" w:rsidR="00EF5BBB" w:rsidRPr="006D0D3E" w:rsidRDefault="009C6F20" w:rsidP="006D0D3E">
            <w:pPr>
              <w:jc w:val="left"/>
              <w:rPr>
                <w:rFonts w:asciiTheme="minorHAnsi" w:hAnsiTheme="minorHAnsi" w:cstheme="minorHAnsi"/>
                <w:szCs w:val="22"/>
              </w:rPr>
            </w:pPr>
            <w:r w:rsidRPr="006D0D3E">
              <w:rPr>
                <w:rFonts w:asciiTheme="minorHAnsi" w:hAnsiTheme="minorHAnsi" w:cstheme="minorHAnsi"/>
                <w:szCs w:val="22"/>
              </w:rPr>
              <w:t>Prawo cywilne cz. I (część ogólna i prawo zobowiązań)</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2392A75" w14:textId="1F4EA127" w:rsidR="00EF5BBB" w:rsidRPr="006D0D3E" w:rsidRDefault="009C6F20"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61EAB29" w14:textId="75E90198" w:rsidR="00EF5BBB" w:rsidRPr="006D0D3E" w:rsidRDefault="009C6F20" w:rsidP="006D0D3E">
            <w:pPr>
              <w:jc w:val="center"/>
              <w:rPr>
                <w:rFonts w:asciiTheme="minorHAnsi" w:hAnsiTheme="minorHAnsi" w:cstheme="minorHAnsi"/>
                <w:szCs w:val="22"/>
              </w:rPr>
            </w:pPr>
            <w:r w:rsidRPr="006D0D3E">
              <w:rPr>
                <w:rFonts w:asciiTheme="minorHAnsi" w:hAnsiTheme="minorHAnsi" w:cstheme="minorHAnsi"/>
                <w:szCs w:val="22"/>
              </w:rPr>
              <w:t>45</w:t>
            </w:r>
          </w:p>
        </w:tc>
        <w:tc>
          <w:tcPr>
            <w:tcW w:w="2053" w:type="dxa"/>
            <w:tcBorders>
              <w:top w:val="single" w:sz="18" w:space="0" w:color="233D81"/>
              <w:left w:val="single" w:sz="18" w:space="0" w:color="233D81"/>
              <w:right w:val="single" w:sz="18" w:space="0" w:color="233D81"/>
            </w:tcBorders>
            <w:vAlign w:val="center"/>
          </w:tcPr>
          <w:p w14:paraId="119929E0" w14:textId="4A015172" w:rsidR="00EF5BBB" w:rsidRPr="006D0D3E" w:rsidRDefault="009C6F20" w:rsidP="006D0D3E">
            <w:pPr>
              <w:jc w:val="center"/>
              <w:rPr>
                <w:rFonts w:asciiTheme="minorHAnsi" w:hAnsiTheme="minorHAnsi" w:cstheme="minorHAnsi"/>
                <w:szCs w:val="22"/>
              </w:rPr>
            </w:pPr>
            <w:r w:rsidRPr="006D0D3E">
              <w:rPr>
                <w:rFonts w:asciiTheme="minorHAnsi" w:hAnsiTheme="minorHAnsi" w:cstheme="minorHAnsi"/>
                <w:szCs w:val="22"/>
              </w:rPr>
              <w:t>4</w:t>
            </w:r>
          </w:p>
        </w:tc>
      </w:tr>
      <w:tr w:rsidR="00EF5BBB" w:rsidRPr="006D0D3E" w14:paraId="3A238B89"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55D693A4" w14:textId="0DA1A486" w:rsidR="00EF5BBB" w:rsidRPr="006D0D3E" w:rsidRDefault="009C6F20" w:rsidP="006D0D3E">
            <w:pPr>
              <w:rPr>
                <w:rFonts w:asciiTheme="minorHAnsi" w:hAnsiTheme="minorHAnsi" w:cstheme="minorHAnsi"/>
                <w:szCs w:val="22"/>
              </w:rPr>
            </w:pPr>
            <w:r w:rsidRPr="006D0D3E">
              <w:rPr>
                <w:rFonts w:asciiTheme="minorHAnsi" w:hAnsiTheme="minorHAnsi" w:cstheme="minorHAnsi"/>
                <w:szCs w:val="22"/>
              </w:rPr>
              <w:t>Prawo administracyjne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3EADB03" w14:textId="207D4A6F" w:rsidR="00EF5BBB" w:rsidRPr="006D0D3E" w:rsidRDefault="009C6F20"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3E0D32B" w14:textId="486AF332" w:rsidR="00EF5BBB" w:rsidRPr="006D0D3E" w:rsidRDefault="009C6F20" w:rsidP="006D0D3E">
            <w:pPr>
              <w:jc w:val="center"/>
              <w:rPr>
                <w:rFonts w:asciiTheme="minorHAnsi" w:hAnsiTheme="minorHAnsi" w:cstheme="minorHAnsi"/>
                <w:szCs w:val="22"/>
              </w:rPr>
            </w:pPr>
            <w:r w:rsidRPr="006D0D3E">
              <w:rPr>
                <w:rFonts w:asciiTheme="minorHAnsi" w:hAnsiTheme="minorHAnsi" w:cstheme="minorHAnsi"/>
                <w:szCs w:val="22"/>
              </w:rPr>
              <w:t>60</w:t>
            </w:r>
          </w:p>
        </w:tc>
        <w:tc>
          <w:tcPr>
            <w:tcW w:w="2053" w:type="dxa"/>
            <w:tcBorders>
              <w:top w:val="single" w:sz="18" w:space="0" w:color="233D81"/>
              <w:left w:val="single" w:sz="18" w:space="0" w:color="233D81"/>
              <w:right w:val="single" w:sz="18" w:space="0" w:color="233D81"/>
            </w:tcBorders>
            <w:vAlign w:val="center"/>
          </w:tcPr>
          <w:p w14:paraId="6311BA43" w14:textId="55187D57" w:rsidR="00EF5BBB" w:rsidRPr="006D0D3E" w:rsidRDefault="009C6F20" w:rsidP="006D0D3E">
            <w:pPr>
              <w:jc w:val="center"/>
              <w:rPr>
                <w:rFonts w:asciiTheme="minorHAnsi" w:hAnsiTheme="minorHAnsi" w:cstheme="minorHAnsi"/>
                <w:szCs w:val="22"/>
              </w:rPr>
            </w:pPr>
            <w:r w:rsidRPr="006D0D3E">
              <w:rPr>
                <w:rFonts w:asciiTheme="minorHAnsi" w:hAnsiTheme="minorHAnsi" w:cstheme="minorHAnsi"/>
                <w:szCs w:val="22"/>
              </w:rPr>
              <w:t>5</w:t>
            </w:r>
          </w:p>
        </w:tc>
      </w:tr>
      <w:tr w:rsidR="00EF5BBB" w:rsidRPr="006D0D3E" w14:paraId="57CFC71C"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00ACCF87" w14:textId="2B1F6E37" w:rsidR="00EF5BBB" w:rsidRPr="006D0D3E" w:rsidRDefault="009C6F20" w:rsidP="006D0D3E">
            <w:pPr>
              <w:rPr>
                <w:rFonts w:asciiTheme="minorHAnsi" w:hAnsiTheme="minorHAnsi" w:cstheme="minorHAnsi"/>
                <w:szCs w:val="22"/>
              </w:rPr>
            </w:pPr>
            <w:r w:rsidRPr="006D0D3E">
              <w:rPr>
                <w:rFonts w:asciiTheme="minorHAnsi" w:hAnsiTheme="minorHAnsi" w:cstheme="minorHAnsi"/>
                <w:szCs w:val="22"/>
              </w:rPr>
              <w:t>Prawo karne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0A22FD6" w14:textId="7B8E8D2E" w:rsidR="00EF5BBB" w:rsidRPr="006D0D3E" w:rsidRDefault="009C6F20"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911C449" w14:textId="2B857D0F" w:rsidR="00EF5BBB" w:rsidRPr="006D0D3E" w:rsidRDefault="009C6F20" w:rsidP="006D0D3E">
            <w:pPr>
              <w:jc w:val="center"/>
              <w:rPr>
                <w:rFonts w:asciiTheme="minorHAnsi" w:hAnsiTheme="minorHAnsi" w:cstheme="minorHAnsi"/>
                <w:szCs w:val="22"/>
              </w:rPr>
            </w:pPr>
            <w:r w:rsidRPr="006D0D3E">
              <w:rPr>
                <w:rFonts w:asciiTheme="minorHAnsi" w:hAnsiTheme="minorHAnsi" w:cstheme="minorHAnsi"/>
                <w:szCs w:val="22"/>
              </w:rPr>
              <w:t>60</w:t>
            </w:r>
          </w:p>
        </w:tc>
        <w:tc>
          <w:tcPr>
            <w:tcW w:w="2053" w:type="dxa"/>
            <w:tcBorders>
              <w:top w:val="single" w:sz="18" w:space="0" w:color="233D81"/>
              <w:left w:val="single" w:sz="18" w:space="0" w:color="233D81"/>
              <w:right w:val="single" w:sz="18" w:space="0" w:color="233D81"/>
            </w:tcBorders>
            <w:vAlign w:val="center"/>
          </w:tcPr>
          <w:p w14:paraId="69A41BEA" w14:textId="561E4E1E" w:rsidR="00EF5BBB" w:rsidRPr="006D0D3E" w:rsidRDefault="009C6F20" w:rsidP="006D0D3E">
            <w:pPr>
              <w:jc w:val="center"/>
              <w:rPr>
                <w:rFonts w:asciiTheme="minorHAnsi" w:hAnsiTheme="minorHAnsi" w:cstheme="minorHAnsi"/>
                <w:szCs w:val="22"/>
              </w:rPr>
            </w:pPr>
            <w:r w:rsidRPr="006D0D3E">
              <w:rPr>
                <w:rFonts w:asciiTheme="minorHAnsi" w:hAnsiTheme="minorHAnsi" w:cstheme="minorHAnsi"/>
                <w:szCs w:val="22"/>
              </w:rPr>
              <w:t>5</w:t>
            </w:r>
          </w:p>
        </w:tc>
      </w:tr>
      <w:tr w:rsidR="00EF5BBB" w:rsidRPr="006D0D3E" w14:paraId="2E58A157"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5916549D" w14:textId="6950E5BD" w:rsidR="00EF5BBB" w:rsidRPr="006D0D3E" w:rsidRDefault="009C6F20" w:rsidP="006D0D3E">
            <w:pPr>
              <w:rPr>
                <w:rFonts w:asciiTheme="minorHAnsi" w:hAnsiTheme="minorHAnsi" w:cstheme="minorHAnsi"/>
                <w:szCs w:val="22"/>
              </w:rPr>
            </w:pPr>
            <w:r w:rsidRPr="006D0D3E">
              <w:rPr>
                <w:rFonts w:asciiTheme="minorHAnsi" w:hAnsiTheme="minorHAnsi" w:cstheme="minorHAnsi"/>
                <w:szCs w:val="22"/>
              </w:rPr>
              <w:t>Metodologia badań administracyjno-prawnych</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8B8E3E6" w14:textId="78A4261A" w:rsidR="00EF5BBB" w:rsidRPr="006D0D3E" w:rsidRDefault="009C6F20"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80BD8BA" w14:textId="0F8C7C17" w:rsidR="00EF5BBB" w:rsidRPr="006D0D3E" w:rsidRDefault="009C6F20"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7986402B" w14:textId="40AB4FCB" w:rsidR="00EF5BBB" w:rsidRPr="006D0D3E" w:rsidRDefault="009C6F20" w:rsidP="006D0D3E">
            <w:pPr>
              <w:jc w:val="center"/>
              <w:rPr>
                <w:rFonts w:asciiTheme="minorHAnsi" w:hAnsiTheme="minorHAnsi" w:cstheme="minorHAnsi"/>
                <w:szCs w:val="22"/>
              </w:rPr>
            </w:pPr>
            <w:r w:rsidRPr="006D0D3E">
              <w:rPr>
                <w:rFonts w:asciiTheme="minorHAnsi" w:hAnsiTheme="minorHAnsi" w:cstheme="minorHAnsi"/>
                <w:szCs w:val="22"/>
              </w:rPr>
              <w:t>1</w:t>
            </w:r>
          </w:p>
        </w:tc>
      </w:tr>
      <w:tr w:rsidR="00EF5BBB" w:rsidRPr="006D0D3E" w14:paraId="2738E14C"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193259DA" w14:textId="2019D7AC" w:rsidR="00EF5BBB" w:rsidRPr="006D0D3E" w:rsidRDefault="009C6F20" w:rsidP="006D0D3E">
            <w:pPr>
              <w:rPr>
                <w:rFonts w:asciiTheme="minorHAnsi" w:hAnsiTheme="minorHAnsi" w:cstheme="minorHAnsi"/>
                <w:szCs w:val="22"/>
              </w:rPr>
            </w:pPr>
            <w:r w:rsidRPr="006D0D3E">
              <w:rPr>
                <w:rFonts w:asciiTheme="minorHAnsi" w:hAnsiTheme="minorHAnsi" w:cstheme="minorHAnsi"/>
                <w:szCs w:val="22"/>
              </w:rPr>
              <w:t>Negocjacje prawne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BADD278" w14:textId="0667B326" w:rsidR="00EF5BBB" w:rsidRPr="006D0D3E" w:rsidRDefault="009C6F20"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6700A02" w14:textId="79EDB71C" w:rsidR="00EF5BBB" w:rsidRPr="006D0D3E" w:rsidRDefault="009C6F20" w:rsidP="006D0D3E">
            <w:pPr>
              <w:jc w:val="center"/>
              <w:rPr>
                <w:rFonts w:asciiTheme="minorHAnsi" w:hAnsiTheme="minorHAnsi" w:cstheme="minorHAnsi"/>
                <w:szCs w:val="22"/>
              </w:rPr>
            </w:pPr>
            <w:r w:rsidRPr="006D0D3E">
              <w:rPr>
                <w:rFonts w:asciiTheme="minorHAnsi" w:hAnsiTheme="minorHAnsi" w:cstheme="minorHAnsi"/>
                <w:szCs w:val="22"/>
              </w:rPr>
              <w:t>25</w:t>
            </w:r>
          </w:p>
        </w:tc>
        <w:tc>
          <w:tcPr>
            <w:tcW w:w="2053" w:type="dxa"/>
            <w:tcBorders>
              <w:top w:val="single" w:sz="18" w:space="0" w:color="233D81"/>
              <w:left w:val="single" w:sz="18" w:space="0" w:color="233D81"/>
              <w:right w:val="single" w:sz="18" w:space="0" w:color="233D81"/>
            </w:tcBorders>
            <w:vAlign w:val="center"/>
          </w:tcPr>
          <w:p w14:paraId="633C9BFB" w14:textId="438DCBEE" w:rsidR="00EF5BBB" w:rsidRPr="006D0D3E" w:rsidRDefault="009C6F20" w:rsidP="006D0D3E">
            <w:pPr>
              <w:jc w:val="center"/>
              <w:rPr>
                <w:rFonts w:asciiTheme="minorHAnsi" w:hAnsiTheme="minorHAnsi" w:cstheme="minorHAnsi"/>
                <w:szCs w:val="22"/>
              </w:rPr>
            </w:pPr>
            <w:r w:rsidRPr="006D0D3E">
              <w:rPr>
                <w:rFonts w:asciiTheme="minorHAnsi" w:hAnsiTheme="minorHAnsi" w:cstheme="minorHAnsi"/>
                <w:szCs w:val="22"/>
              </w:rPr>
              <w:t>3</w:t>
            </w:r>
          </w:p>
        </w:tc>
      </w:tr>
      <w:tr w:rsidR="00EF5BBB" w:rsidRPr="006D0D3E" w14:paraId="6DD2D280"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4C27F6C7" w14:textId="1A0ED49F" w:rsidR="00EF5BBB" w:rsidRPr="006D0D3E" w:rsidRDefault="009C6F20" w:rsidP="006D0D3E">
            <w:pPr>
              <w:rPr>
                <w:rFonts w:asciiTheme="minorHAnsi" w:hAnsiTheme="minorHAnsi" w:cstheme="minorHAnsi"/>
                <w:szCs w:val="22"/>
              </w:rPr>
            </w:pPr>
            <w:r w:rsidRPr="006D0D3E">
              <w:rPr>
                <w:rFonts w:asciiTheme="minorHAnsi" w:hAnsiTheme="minorHAnsi" w:cstheme="minorHAnsi"/>
                <w:szCs w:val="22"/>
              </w:rPr>
              <w:t>Prawo wyznaniowe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43305CA" w14:textId="05C6C85C" w:rsidR="00EF5BBB" w:rsidRPr="006D0D3E" w:rsidRDefault="009C6F20"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471D387" w14:textId="10FD018B" w:rsidR="00EF5BBB" w:rsidRPr="006D0D3E" w:rsidRDefault="009C6F20"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3DCC9DE9" w14:textId="04347BA1" w:rsidR="00EF5BBB" w:rsidRPr="006D0D3E" w:rsidRDefault="009C6F2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9C6F20" w:rsidRPr="006D0D3E" w14:paraId="74C313BC"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4BE2770E" w14:textId="1D6DC2BF" w:rsidR="009C6F20" w:rsidRPr="006D0D3E" w:rsidRDefault="009C6F20" w:rsidP="006D0D3E">
            <w:pPr>
              <w:rPr>
                <w:rFonts w:asciiTheme="minorHAnsi" w:hAnsiTheme="minorHAnsi" w:cstheme="minorHAnsi"/>
                <w:szCs w:val="22"/>
              </w:rPr>
            </w:pPr>
            <w:r w:rsidRPr="006D0D3E">
              <w:rPr>
                <w:rFonts w:asciiTheme="minorHAnsi" w:hAnsiTheme="minorHAnsi" w:cstheme="minorHAnsi"/>
                <w:szCs w:val="22"/>
              </w:rPr>
              <w:t>Wybrany wykład monograficzny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9FE25FB" w14:textId="16D4E4B1" w:rsidR="009C6F20" w:rsidRPr="006D0D3E" w:rsidRDefault="009C6F20"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603FC7B" w14:textId="005622D6" w:rsidR="009C6F20" w:rsidRPr="006D0D3E" w:rsidRDefault="009C6F20"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51F9BC8B" w14:textId="038318A1" w:rsidR="009C6F20" w:rsidRPr="006D0D3E" w:rsidRDefault="009C6F2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9C6F20" w:rsidRPr="006D0D3E" w14:paraId="732911DE"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7AD8FB12" w14:textId="57548466" w:rsidR="009C6F20" w:rsidRPr="006D0D3E" w:rsidRDefault="009C6F20" w:rsidP="006D0D3E">
            <w:pPr>
              <w:rPr>
                <w:rFonts w:asciiTheme="minorHAnsi" w:hAnsiTheme="minorHAnsi" w:cstheme="minorHAnsi"/>
                <w:szCs w:val="22"/>
              </w:rPr>
            </w:pPr>
            <w:r w:rsidRPr="006D0D3E">
              <w:rPr>
                <w:rFonts w:asciiTheme="minorHAnsi" w:hAnsiTheme="minorHAnsi" w:cstheme="minorHAnsi"/>
                <w:szCs w:val="22"/>
              </w:rPr>
              <w:t>Wybrany wykład monograficzny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124D168" w14:textId="60680FD6" w:rsidR="009C6F20" w:rsidRPr="006D0D3E" w:rsidRDefault="009C6F20"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C8263F7" w14:textId="13346314" w:rsidR="009C6F20" w:rsidRPr="006D0D3E" w:rsidRDefault="009C6F20"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2141C4D6" w14:textId="5BC9C40A" w:rsidR="009C6F20" w:rsidRPr="006D0D3E" w:rsidRDefault="009C6F2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9C6F20" w:rsidRPr="006D0D3E" w14:paraId="3C181A45"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099F6079" w14:textId="6672A24D" w:rsidR="009C6F20" w:rsidRPr="006D0D3E" w:rsidRDefault="009C6F20" w:rsidP="006D0D3E">
            <w:pPr>
              <w:rPr>
                <w:rFonts w:asciiTheme="minorHAnsi" w:hAnsiTheme="minorHAnsi" w:cstheme="minorHAnsi"/>
                <w:szCs w:val="22"/>
              </w:rPr>
            </w:pPr>
            <w:r w:rsidRPr="006D0D3E">
              <w:rPr>
                <w:rFonts w:asciiTheme="minorHAnsi" w:hAnsiTheme="minorHAnsi" w:cstheme="minorHAnsi"/>
                <w:szCs w:val="22"/>
              </w:rPr>
              <w:t>Wybrany wykład monograficzny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244A7F2" w14:textId="56C948AD" w:rsidR="009C6F20" w:rsidRPr="006D0D3E" w:rsidRDefault="009C6F20"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EEBCC46" w14:textId="02F5F37C" w:rsidR="009C6F20" w:rsidRPr="006D0D3E" w:rsidRDefault="009C6F20"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17087FB6" w14:textId="308A9F55" w:rsidR="009C6F20" w:rsidRPr="006D0D3E" w:rsidRDefault="009C6F2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9C6F20" w:rsidRPr="006D0D3E" w14:paraId="779BF39F" w14:textId="77777777" w:rsidTr="005B2AB1">
        <w:tc>
          <w:tcPr>
            <w:tcW w:w="9024" w:type="dxa"/>
            <w:gridSpan w:val="4"/>
            <w:tcBorders>
              <w:top w:val="single" w:sz="18" w:space="0" w:color="233D81"/>
              <w:left w:val="single" w:sz="18" w:space="0" w:color="233D81"/>
              <w:bottom w:val="single" w:sz="18" w:space="0" w:color="233D81"/>
              <w:right w:val="single" w:sz="18" w:space="0" w:color="233D81"/>
            </w:tcBorders>
            <w:vAlign w:val="center"/>
          </w:tcPr>
          <w:p w14:paraId="350ABA5B" w14:textId="3B0BE817" w:rsidR="009C6F20" w:rsidRPr="006D0D3E" w:rsidRDefault="009C6F20" w:rsidP="006D0D3E">
            <w:pPr>
              <w:jc w:val="center"/>
              <w:rPr>
                <w:rFonts w:asciiTheme="minorHAnsi" w:hAnsiTheme="minorHAnsi" w:cstheme="minorHAnsi"/>
                <w:szCs w:val="22"/>
              </w:rPr>
            </w:pPr>
            <w:r w:rsidRPr="006D0D3E">
              <w:rPr>
                <w:rFonts w:asciiTheme="minorHAnsi" w:hAnsiTheme="minorHAnsi" w:cstheme="minorHAnsi"/>
                <w:szCs w:val="22"/>
              </w:rPr>
              <w:t>SEMESTR V</w:t>
            </w:r>
          </w:p>
        </w:tc>
      </w:tr>
      <w:tr w:rsidR="009C6F20" w:rsidRPr="006D0D3E" w14:paraId="4F4C2678"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34DE0E4D" w14:textId="205A546E" w:rsidR="009C6F20" w:rsidRPr="006D0D3E" w:rsidRDefault="00357B5B" w:rsidP="006D0D3E">
            <w:pPr>
              <w:rPr>
                <w:rFonts w:asciiTheme="minorHAnsi" w:hAnsiTheme="minorHAnsi" w:cstheme="minorHAnsi"/>
                <w:szCs w:val="22"/>
              </w:rPr>
            </w:pPr>
            <w:r w:rsidRPr="006D0D3E">
              <w:rPr>
                <w:rFonts w:asciiTheme="minorHAnsi" w:hAnsiTheme="minorHAnsi" w:cstheme="minorHAnsi"/>
                <w:szCs w:val="22"/>
              </w:rPr>
              <w:t>Prawo cywilne cz. II (prawo rzeczowe i spadkowe)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5D77D69" w14:textId="17F55CE4" w:rsidR="009C6F20" w:rsidRPr="006D0D3E" w:rsidRDefault="00357B5B"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6F2EC06" w14:textId="10F2F226" w:rsidR="009C6F20" w:rsidRPr="006D0D3E" w:rsidRDefault="00357B5B"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60559BF0" w14:textId="7210343B" w:rsidR="009C6F20" w:rsidRPr="006D0D3E" w:rsidRDefault="00357B5B"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9C6F20" w:rsidRPr="006D0D3E" w14:paraId="0C773971"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376CB318" w14:textId="70F9957A" w:rsidR="009C6F20" w:rsidRPr="006D0D3E" w:rsidRDefault="00357B5B" w:rsidP="006D0D3E">
            <w:pPr>
              <w:rPr>
                <w:rFonts w:asciiTheme="minorHAnsi" w:hAnsiTheme="minorHAnsi" w:cstheme="minorHAnsi"/>
                <w:szCs w:val="22"/>
              </w:rPr>
            </w:pPr>
            <w:r w:rsidRPr="006D0D3E">
              <w:rPr>
                <w:rFonts w:asciiTheme="minorHAnsi" w:hAnsiTheme="minorHAnsi" w:cstheme="minorHAnsi"/>
                <w:szCs w:val="22"/>
              </w:rPr>
              <w:t>Prawo pracy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01F6FF7" w14:textId="46FC00FF" w:rsidR="009C6F20" w:rsidRPr="006D0D3E" w:rsidRDefault="00357B5B" w:rsidP="006D0D3E">
            <w:pPr>
              <w:jc w:val="center"/>
              <w:rPr>
                <w:rFonts w:asciiTheme="minorHAnsi" w:hAnsiTheme="minorHAnsi" w:cstheme="minorHAnsi"/>
                <w:szCs w:val="22"/>
              </w:rPr>
            </w:pPr>
            <w:r w:rsidRPr="006D0D3E">
              <w:rPr>
                <w:rFonts w:asciiTheme="minorHAnsi" w:hAnsiTheme="minorHAnsi" w:cstheme="minorHAnsi"/>
                <w:szCs w:val="22"/>
              </w:rPr>
              <w:t xml:space="preserve">wykład + ćwiczenia </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117452D" w14:textId="504B2BA3" w:rsidR="009C6F20" w:rsidRPr="006D0D3E" w:rsidRDefault="00357B5B"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64C59F25" w14:textId="7321C926" w:rsidR="009C6F20" w:rsidRPr="006D0D3E" w:rsidRDefault="00357B5B" w:rsidP="006D0D3E">
            <w:pPr>
              <w:jc w:val="center"/>
              <w:rPr>
                <w:rFonts w:asciiTheme="minorHAnsi" w:hAnsiTheme="minorHAnsi" w:cstheme="minorHAnsi"/>
                <w:szCs w:val="22"/>
              </w:rPr>
            </w:pPr>
            <w:r w:rsidRPr="006D0D3E">
              <w:rPr>
                <w:rFonts w:asciiTheme="minorHAnsi" w:hAnsiTheme="minorHAnsi" w:cstheme="minorHAnsi"/>
                <w:szCs w:val="22"/>
              </w:rPr>
              <w:t>3</w:t>
            </w:r>
          </w:p>
        </w:tc>
      </w:tr>
      <w:tr w:rsidR="009C6F20" w:rsidRPr="006D0D3E" w14:paraId="55AAF93C"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54E36636" w14:textId="0B9BA165" w:rsidR="009C6F20" w:rsidRPr="006D0D3E" w:rsidRDefault="00357B5B" w:rsidP="006D0D3E">
            <w:pPr>
              <w:rPr>
                <w:rFonts w:asciiTheme="minorHAnsi" w:hAnsiTheme="minorHAnsi" w:cstheme="minorHAnsi"/>
                <w:szCs w:val="22"/>
              </w:rPr>
            </w:pPr>
            <w:r w:rsidRPr="006D0D3E">
              <w:rPr>
                <w:rFonts w:asciiTheme="minorHAnsi" w:hAnsiTheme="minorHAnsi" w:cstheme="minorHAnsi"/>
                <w:szCs w:val="22"/>
              </w:rPr>
              <w:t>Postępowanie sądowe i sądowo-administracyjne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2D50E5E" w14:textId="584DACE2" w:rsidR="009C6F20" w:rsidRPr="006D0D3E" w:rsidRDefault="00357B5B"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2950371" w14:textId="14A438AA" w:rsidR="009C6F20" w:rsidRPr="006D0D3E" w:rsidRDefault="00357B5B" w:rsidP="006D0D3E">
            <w:pPr>
              <w:jc w:val="center"/>
              <w:rPr>
                <w:rFonts w:asciiTheme="minorHAnsi" w:hAnsiTheme="minorHAnsi" w:cstheme="minorHAnsi"/>
                <w:szCs w:val="22"/>
              </w:rPr>
            </w:pPr>
            <w:r w:rsidRPr="006D0D3E">
              <w:rPr>
                <w:rFonts w:asciiTheme="minorHAnsi" w:hAnsiTheme="minorHAnsi" w:cstheme="minorHAnsi"/>
                <w:szCs w:val="22"/>
              </w:rPr>
              <w:t>45</w:t>
            </w:r>
          </w:p>
        </w:tc>
        <w:tc>
          <w:tcPr>
            <w:tcW w:w="2053" w:type="dxa"/>
            <w:tcBorders>
              <w:top w:val="single" w:sz="18" w:space="0" w:color="233D81"/>
              <w:left w:val="single" w:sz="18" w:space="0" w:color="233D81"/>
              <w:right w:val="single" w:sz="18" w:space="0" w:color="233D81"/>
            </w:tcBorders>
            <w:vAlign w:val="center"/>
          </w:tcPr>
          <w:p w14:paraId="19B1D0FB" w14:textId="70EF6F9A" w:rsidR="009C6F20" w:rsidRPr="006D0D3E" w:rsidRDefault="00357B5B" w:rsidP="006D0D3E">
            <w:pPr>
              <w:jc w:val="center"/>
              <w:rPr>
                <w:rFonts w:asciiTheme="minorHAnsi" w:hAnsiTheme="minorHAnsi" w:cstheme="minorHAnsi"/>
                <w:szCs w:val="22"/>
              </w:rPr>
            </w:pPr>
            <w:r w:rsidRPr="006D0D3E">
              <w:rPr>
                <w:rFonts w:asciiTheme="minorHAnsi" w:hAnsiTheme="minorHAnsi" w:cstheme="minorHAnsi"/>
                <w:szCs w:val="22"/>
              </w:rPr>
              <w:t>4</w:t>
            </w:r>
          </w:p>
        </w:tc>
      </w:tr>
      <w:tr w:rsidR="009C6F20" w:rsidRPr="006D0D3E" w14:paraId="086DC6C7"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1B285AA6" w14:textId="05A4E18A" w:rsidR="009C6F20" w:rsidRPr="006D0D3E" w:rsidRDefault="00357B5B" w:rsidP="006D0D3E">
            <w:pPr>
              <w:rPr>
                <w:rFonts w:asciiTheme="minorHAnsi" w:hAnsiTheme="minorHAnsi" w:cstheme="minorHAnsi"/>
                <w:szCs w:val="22"/>
              </w:rPr>
            </w:pPr>
            <w:r w:rsidRPr="006D0D3E">
              <w:rPr>
                <w:rFonts w:asciiTheme="minorHAnsi" w:hAnsiTheme="minorHAnsi" w:cstheme="minorHAnsi"/>
                <w:szCs w:val="22"/>
              </w:rPr>
              <w:t>Postępowanie karne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62A62B3" w14:textId="2DF4A2DE" w:rsidR="009C6F20" w:rsidRPr="006D0D3E" w:rsidRDefault="00357B5B"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3196968" w14:textId="03BB4C07" w:rsidR="009C6F20" w:rsidRPr="006D0D3E" w:rsidRDefault="00357B5B" w:rsidP="006D0D3E">
            <w:pPr>
              <w:jc w:val="center"/>
              <w:rPr>
                <w:rFonts w:asciiTheme="minorHAnsi" w:hAnsiTheme="minorHAnsi" w:cstheme="minorHAnsi"/>
                <w:szCs w:val="22"/>
              </w:rPr>
            </w:pPr>
            <w:r w:rsidRPr="006D0D3E">
              <w:rPr>
                <w:rFonts w:asciiTheme="minorHAnsi" w:hAnsiTheme="minorHAnsi" w:cstheme="minorHAnsi"/>
                <w:szCs w:val="22"/>
              </w:rPr>
              <w:t>45</w:t>
            </w:r>
          </w:p>
        </w:tc>
        <w:tc>
          <w:tcPr>
            <w:tcW w:w="2053" w:type="dxa"/>
            <w:tcBorders>
              <w:top w:val="single" w:sz="18" w:space="0" w:color="233D81"/>
              <w:left w:val="single" w:sz="18" w:space="0" w:color="233D81"/>
              <w:right w:val="single" w:sz="18" w:space="0" w:color="233D81"/>
            </w:tcBorders>
            <w:vAlign w:val="center"/>
          </w:tcPr>
          <w:p w14:paraId="10EDA8B4" w14:textId="58F20606" w:rsidR="009C6F20" w:rsidRPr="006D0D3E" w:rsidRDefault="00357B5B" w:rsidP="006D0D3E">
            <w:pPr>
              <w:jc w:val="center"/>
              <w:rPr>
                <w:rFonts w:asciiTheme="minorHAnsi" w:hAnsiTheme="minorHAnsi" w:cstheme="minorHAnsi"/>
                <w:szCs w:val="22"/>
              </w:rPr>
            </w:pPr>
            <w:r w:rsidRPr="006D0D3E">
              <w:rPr>
                <w:rFonts w:asciiTheme="minorHAnsi" w:hAnsiTheme="minorHAnsi" w:cstheme="minorHAnsi"/>
                <w:szCs w:val="22"/>
              </w:rPr>
              <w:t>3</w:t>
            </w:r>
          </w:p>
        </w:tc>
      </w:tr>
      <w:tr w:rsidR="009C6F20" w:rsidRPr="006D0D3E" w14:paraId="201BE52B"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766F7B69" w14:textId="2D365589" w:rsidR="009C6F20" w:rsidRPr="006D0D3E" w:rsidRDefault="00357B5B" w:rsidP="006D0D3E">
            <w:pPr>
              <w:rPr>
                <w:rFonts w:asciiTheme="minorHAnsi" w:hAnsiTheme="minorHAnsi" w:cstheme="minorHAnsi"/>
                <w:szCs w:val="22"/>
              </w:rPr>
            </w:pPr>
            <w:r w:rsidRPr="006D0D3E">
              <w:rPr>
                <w:rFonts w:asciiTheme="minorHAnsi" w:hAnsiTheme="minorHAnsi" w:cstheme="minorHAnsi"/>
                <w:szCs w:val="22"/>
              </w:rPr>
              <w:t>Prawo międzynarodowe publiczne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DDE510C" w14:textId="11B7E128" w:rsidR="009C6F20" w:rsidRPr="006D0D3E" w:rsidRDefault="00357B5B"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4D81466" w14:textId="3EEEABF4" w:rsidR="009C6F20" w:rsidRPr="006D0D3E" w:rsidRDefault="00357B5B" w:rsidP="006D0D3E">
            <w:pPr>
              <w:jc w:val="center"/>
              <w:rPr>
                <w:rFonts w:asciiTheme="minorHAnsi" w:hAnsiTheme="minorHAnsi" w:cstheme="minorHAnsi"/>
                <w:szCs w:val="22"/>
              </w:rPr>
            </w:pPr>
            <w:r w:rsidRPr="006D0D3E">
              <w:rPr>
                <w:rFonts w:asciiTheme="minorHAnsi" w:hAnsiTheme="minorHAnsi" w:cstheme="minorHAnsi"/>
                <w:szCs w:val="22"/>
              </w:rPr>
              <w:t>45</w:t>
            </w:r>
          </w:p>
        </w:tc>
        <w:tc>
          <w:tcPr>
            <w:tcW w:w="2053" w:type="dxa"/>
            <w:tcBorders>
              <w:top w:val="single" w:sz="18" w:space="0" w:color="233D81"/>
              <w:left w:val="single" w:sz="18" w:space="0" w:color="233D81"/>
              <w:right w:val="single" w:sz="18" w:space="0" w:color="233D81"/>
            </w:tcBorders>
            <w:vAlign w:val="center"/>
          </w:tcPr>
          <w:p w14:paraId="30935B22" w14:textId="335329F1" w:rsidR="009C6F20" w:rsidRPr="006D0D3E" w:rsidRDefault="00357B5B" w:rsidP="006D0D3E">
            <w:pPr>
              <w:jc w:val="center"/>
              <w:rPr>
                <w:rFonts w:asciiTheme="minorHAnsi" w:hAnsiTheme="minorHAnsi" w:cstheme="minorHAnsi"/>
                <w:szCs w:val="22"/>
              </w:rPr>
            </w:pPr>
            <w:r w:rsidRPr="006D0D3E">
              <w:rPr>
                <w:rFonts w:asciiTheme="minorHAnsi" w:hAnsiTheme="minorHAnsi" w:cstheme="minorHAnsi"/>
                <w:szCs w:val="22"/>
              </w:rPr>
              <w:t>4</w:t>
            </w:r>
          </w:p>
        </w:tc>
      </w:tr>
      <w:tr w:rsidR="00A87753" w:rsidRPr="006D0D3E" w14:paraId="5AAE1BA3"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455AD5D9" w14:textId="1CE007A6" w:rsidR="00A87753" w:rsidRPr="006D0D3E" w:rsidRDefault="00A87753" w:rsidP="006D0D3E">
            <w:pPr>
              <w:rPr>
                <w:rFonts w:asciiTheme="minorHAnsi" w:hAnsiTheme="minorHAnsi" w:cstheme="minorHAnsi"/>
                <w:szCs w:val="22"/>
              </w:rPr>
            </w:pPr>
            <w:r w:rsidRPr="006D0D3E">
              <w:rPr>
                <w:rFonts w:asciiTheme="minorHAnsi" w:hAnsiTheme="minorHAnsi" w:cstheme="minorHAnsi"/>
                <w:szCs w:val="22"/>
              </w:rPr>
              <w:lastRenderedPageBreak/>
              <w:t>Wykład monograficzny – prawo kanoniczne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8CAD207" w14:textId="50BEF2C9" w:rsidR="00A87753" w:rsidRPr="006D0D3E" w:rsidRDefault="00A87753"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7E83B79" w14:textId="4C922BFB" w:rsidR="00A87753" w:rsidRPr="006D0D3E" w:rsidRDefault="00A87753"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133E5E23" w14:textId="4F63F583" w:rsidR="00A87753" w:rsidRPr="006D0D3E" w:rsidRDefault="00A87753"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A87753" w:rsidRPr="006D0D3E" w14:paraId="1A142918"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2A08B5EF" w14:textId="3ADAE851" w:rsidR="00A87753" w:rsidRPr="006D0D3E" w:rsidRDefault="00A87753" w:rsidP="006D0D3E">
            <w:pPr>
              <w:rPr>
                <w:rFonts w:asciiTheme="minorHAnsi" w:hAnsiTheme="minorHAnsi" w:cstheme="minorHAnsi"/>
                <w:szCs w:val="22"/>
              </w:rPr>
            </w:pPr>
            <w:r w:rsidRPr="006D0D3E">
              <w:rPr>
                <w:rFonts w:asciiTheme="minorHAnsi" w:hAnsiTheme="minorHAnsi" w:cstheme="minorHAnsi"/>
                <w:szCs w:val="22"/>
              </w:rPr>
              <w:t>Wybrany wykład monograficzny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B385530" w14:textId="65D05AE2" w:rsidR="00A87753" w:rsidRPr="006D0D3E" w:rsidRDefault="00A87753"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B28D13B" w14:textId="0001DC10" w:rsidR="00A87753" w:rsidRPr="006D0D3E" w:rsidRDefault="00A87753"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57EF8026" w14:textId="0FA9C280" w:rsidR="00A87753" w:rsidRPr="006D0D3E" w:rsidRDefault="00A87753"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A87753" w:rsidRPr="006D0D3E" w14:paraId="373089B3"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1AA4B5BB" w14:textId="5D08EEF0" w:rsidR="00A87753" w:rsidRPr="006D0D3E" w:rsidRDefault="00A87753" w:rsidP="006D0D3E">
            <w:pPr>
              <w:rPr>
                <w:rFonts w:asciiTheme="minorHAnsi" w:hAnsiTheme="minorHAnsi" w:cstheme="minorHAnsi"/>
                <w:szCs w:val="22"/>
              </w:rPr>
            </w:pPr>
            <w:r w:rsidRPr="006D0D3E">
              <w:rPr>
                <w:rFonts w:asciiTheme="minorHAnsi" w:hAnsiTheme="minorHAnsi" w:cstheme="minorHAnsi"/>
                <w:szCs w:val="22"/>
              </w:rPr>
              <w:t>Wybrany wykład monograficzny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BDC8114" w14:textId="6726CD3E" w:rsidR="00A87753" w:rsidRPr="006D0D3E" w:rsidRDefault="00A87753"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550B44F" w14:textId="184E5562" w:rsidR="00A87753" w:rsidRPr="006D0D3E" w:rsidRDefault="00A87753"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5421FE95" w14:textId="30832ADB" w:rsidR="00A87753" w:rsidRPr="006D0D3E" w:rsidRDefault="00A87753"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57B5B" w:rsidRPr="006D0D3E" w14:paraId="02FD8B8B"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43FE4122" w14:textId="505D8DB8" w:rsidR="00357B5B" w:rsidRPr="006D0D3E" w:rsidRDefault="00357B5B" w:rsidP="006D0D3E">
            <w:pPr>
              <w:rPr>
                <w:rFonts w:asciiTheme="minorHAnsi" w:hAnsiTheme="minorHAnsi" w:cstheme="minorHAnsi"/>
                <w:szCs w:val="22"/>
              </w:rPr>
            </w:pPr>
            <w:r w:rsidRPr="006D0D3E">
              <w:rPr>
                <w:rFonts w:asciiTheme="minorHAnsi" w:hAnsiTheme="minorHAnsi" w:cstheme="minorHAnsi"/>
                <w:szCs w:val="22"/>
              </w:rPr>
              <w:t>Umowy nienazwane w prawie cywilnym – specjalizacja cywilistyczna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C159989" w14:textId="218A9CAF" w:rsidR="00357B5B" w:rsidRPr="006D0D3E" w:rsidRDefault="00357B5B"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3AFCAA0" w14:textId="3C97B914" w:rsidR="00357B5B" w:rsidRPr="006D0D3E" w:rsidRDefault="00357B5B"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79FD3C41" w14:textId="5B6030DA" w:rsidR="00357B5B" w:rsidRPr="006D0D3E" w:rsidRDefault="00357B5B"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57B5B" w:rsidRPr="006D0D3E" w14:paraId="5D3AB583"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53DF05C6" w14:textId="6EB8875C" w:rsidR="00357B5B" w:rsidRPr="006D0D3E" w:rsidRDefault="00357B5B" w:rsidP="006D0D3E">
            <w:pPr>
              <w:rPr>
                <w:rFonts w:asciiTheme="minorHAnsi" w:hAnsiTheme="minorHAnsi" w:cstheme="minorHAnsi"/>
                <w:szCs w:val="22"/>
              </w:rPr>
            </w:pPr>
            <w:r w:rsidRPr="006D0D3E">
              <w:rPr>
                <w:rFonts w:asciiTheme="minorHAnsi" w:hAnsiTheme="minorHAnsi" w:cstheme="minorHAnsi"/>
                <w:szCs w:val="22"/>
              </w:rPr>
              <w:t>Prawo ochrony zdrowia – specjalizacja cywilistyczna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DED5234" w14:textId="599F114C" w:rsidR="00357B5B" w:rsidRPr="006D0D3E" w:rsidRDefault="00357B5B"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4775422" w14:textId="22EF6881" w:rsidR="00357B5B" w:rsidRPr="006D0D3E" w:rsidRDefault="00357B5B"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70E35B83" w14:textId="466B2D98" w:rsidR="00357B5B" w:rsidRPr="006D0D3E" w:rsidRDefault="00357B5B"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57B5B" w:rsidRPr="006D0D3E" w14:paraId="59ECDAC8"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3052456C" w14:textId="07E3D87E" w:rsidR="00357B5B" w:rsidRPr="006D0D3E" w:rsidRDefault="00357B5B" w:rsidP="006D0D3E">
            <w:pPr>
              <w:rPr>
                <w:rFonts w:asciiTheme="minorHAnsi" w:hAnsiTheme="minorHAnsi" w:cstheme="minorHAnsi"/>
                <w:szCs w:val="22"/>
              </w:rPr>
            </w:pPr>
            <w:r w:rsidRPr="006D0D3E">
              <w:rPr>
                <w:rFonts w:asciiTheme="minorHAnsi" w:hAnsiTheme="minorHAnsi" w:cstheme="minorHAnsi"/>
                <w:szCs w:val="22"/>
              </w:rPr>
              <w:t>Kryminalistyka – specjalizacja karnistyczna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F3E0A1D" w14:textId="35807037" w:rsidR="00357B5B" w:rsidRPr="006D0D3E" w:rsidRDefault="00357B5B"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A16D81E" w14:textId="39680AF3" w:rsidR="00357B5B" w:rsidRPr="006D0D3E" w:rsidRDefault="00357B5B"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096DF216" w14:textId="10FC9FF0" w:rsidR="00357B5B" w:rsidRPr="006D0D3E" w:rsidRDefault="00357B5B"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57B5B" w:rsidRPr="006D0D3E" w14:paraId="40B24933"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6E920B9C" w14:textId="67ED2CAF" w:rsidR="00357B5B" w:rsidRPr="006D0D3E" w:rsidRDefault="00357B5B" w:rsidP="006D0D3E">
            <w:pPr>
              <w:rPr>
                <w:rFonts w:asciiTheme="minorHAnsi" w:hAnsiTheme="minorHAnsi" w:cstheme="minorHAnsi"/>
                <w:szCs w:val="22"/>
              </w:rPr>
            </w:pPr>
            <w:r w:rsidRPr="006D0D3E">
              <w:rPr>
                <w:rFonts w:asciiTheme="minorHAnsi" w:hAnsiTheme="minorHAnsi" w:cstheme="minorHAnsi"/>
                <w:szCs w:val="22"/>
              </w:rPr>
              <w:t>Pozakodeksowe prawo karne – specjalizacja karnistyczna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3D46185" w14:textId="2EA70EF1" w:rsidR="00357B5B" w:rsidRPr="006D0D3E" w:rsidRDefault="00357B5B"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5AE2347" w14:textId="2460E923" w:rsidR="00357B5B" w:rsidRPr="006D0D3E" w:rsidRDefault="00357B5B"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748C2D49" w14:textId="7EA61190" w:rsidR="00357B5B" w:rsidRPr="006D0D3E" w:rsidRDefault="00357B5B"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57B5B" w:rsidRPr="006D0D3E" w14:paraId="4A803CEE"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12AEF0CA" w14:textId="4E8AA954" w:rsidR="00357B5B" w:rsidRPr="006D0D3E" w:rsidRDefault="00E97FFB" w:rsidP="006D0D3E">
            <w:pPr>
              <w:rPr>
                <w:rFonts w:asciiTheme="minorHAnsi" w:hAnsiTheme="minorHAnsi" w:cstheme="minorHAnsi"/>
                <w:szCs w:val="22"/>
              </w:rPr>
            </w:pPr>
            <w:r w:rsidRPr="006D0D3E">
              <w:rPr>
                <w:rFonts w:asciiTheme="minorHAnsi" w:hAnsiTheme="minorHAnsi" w:cstheme="minorHAnsi"/>
                <w:szCs w:val="22"/>
              </w:rPr>
              <w:t>Prawo do informacji w administracji publicznej – specjalizacja ustrojowo-administracyjna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C581EE4" w14:textId="7A9D66AF" w:rsidR="00357B5B" w:rsidRPr="006D0D3E" w:rsidRDefault="00E97FFB"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BA602CB" w14:textId="315F931D" w:rsidR="00357B5B" w:rsidRPr="006D0D3E" w:rsidRDefault="00E97FFB"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6AC60A26" w14:textId="51831771" w:rsidR="00357B5B" w:rsidRPr="006D0D3E" w:rsidRDefault="00E97FFB"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57B5B" w:rsidRPr="006D0D3E" w14:paraId="1ACF8B0B"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34AE4A4F" w14:textId="61E55BA6" w:rsidR="00357B5B" w:rsidRPr="006D0D3E" w:rsidRDefault="00E97FFB" w:rsidP="006D0D3E">
            <w:pPr>
              <w:rPr>
                <w:rFonts w:asciiTheme="minorHAnsi" w:hAnsiTheme="minorHAnsi" w:cstheme="minorHAnsi"/>
                <w:szCs w:val="22"/>
              </w:rPr>
            </w:pPr>
            <w:r w:rsidRPr="006D0D3E">
              <w:rPr>
                <w:rFonts w:asciiTheme="minorHAnsi" w:hAnsiTheme="minorHAnsi" w:cstheme="minorHAnsi"/>
                <w:szCs w:val="22"/>
              </w:rPr>
              <w:t>Nauka o administracji publicznej – specjalizacja ustrojowo-administracyjna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D6575FE" w14:textId="4FA7FE6C" w:rsidR="00357B5B" w:rsidRPr="006D0D3E" w:rsidRDefault="00E97FFB"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86C5B14" w14:textId="277A2E91" w:rsidR="00357B5B" w:rsidRPr="006D0D3E" w:rsidRDefault="00E97FFB"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4FEEE4E2" w14:textId="234FB025" w:rsidR="00357B5B" w:rsidRPr="006D0D3E" w:rsidRDefault="00E97FFB"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57B5B" w:rsidRPr="006D0D3E" w14:paraId="04485C52"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2715EFC7" w14:textId="329D2480" w:rsidR="00357B5B" w:rsidRPr="006D0D3E" w:rsidRDefault="00E97FFB" w:rsidP="006D0D3E">
            <w:pPr>
              <w:rPr>
                <w:rFonts w:asciiTheme="minorHAnsi" w:hAnsiTheme="minorHAnsi" w:cstheme="minorHAnsi"/>
                <w:szCs w:val="22"/>
              </w:rPr>
            </w:pPr>
            <w:r w:rsidRPr="006D0D3E">
              <w:rPr>
                <w:rFonts w:asciiTheme="minorHAnsi" w:hAnsiTheme="minorHAnsi" w:cstheme="minorHAnsi"/>
                <w:szCs w:val="22"/>
              </w:rPr>
              <w:t>Filozofia prawa europejskiego – specjalizacja prawa europejskiego i międzynarodowego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F9C6369" w14:textId="213039C3" w:rsidR="00357B5B" w:rsidRPr="006D0D3E" w:rsidRDefault="00E97FFB"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D9E7CDF" w14:textId="6E855B36" w:rsidR="00357B5B" w:rsidRPr="006D0D3E" w:rsidRDefault="00E97FFB"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44296D06" w14:textId="393F9C8F" w:rsidR="00357B5B" w:rsidRPr="006D0D3E" w:rsidRDefault="00E97FFB"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57B5B" w:rsidRPr="006D0D3E" w14:paraId="2DAF8A85"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670A60CC" w14:textId="79DB7B3A" w:rsidR="00357B5B" w:rsidRPr="006D0D3E" w:rsidRDefault="00E97FFB" w:rsidP="006D0D3E">
            <w:pPr>
              <w:rPr>
                <w:rFonts w:asciiTheme="minorHAnsi" w:hAnsiTheme="minorHAnsi" w:cstheme="minorHAnsi"/>
                <w:szCs w:val="22"/>
              </w:rPr>
            </w:pPr>
            <w:r w:rsidRPr="006D0D3E">
              <w:rPr>
                <w:rFonts w:asciiTheme="minorHAnsi" w:hAnsiTheme="minorHAnsi" w:cstheme="minorHAnsi"/>
                <w:szCs w:val="22"/>
              </w:rPr>
              <w:t>Ustroje państwa współczesnych – specjalizacja prawa europejskiego i międzynarodowego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43055FE" w14:textId="6F584DB8" w:rsidR="00357B5B" w:rsidRPr="006D0D3E" w:rsidRDefault="00E97FFB"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D5FA99F" w14:textId="732FA745" w:rsidR="00357B5B" w:rsidRPr="006D0D3E" w:rsidRDefault="00E97FFB"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79FB0303" w14:textId="52402ABB" w:rsidR="00357B5B" w:rsidRPr="006D0D3E" w:rsidRDefault="00E97FFB"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57B5B" w:rsidRPr="006D0D3E" w14:paraId="02DC87E6"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4261D0AE" w14:textId="7DAB4FA4" w:rsidR="00357B5B" w:rsidRPr="006D0D3E" w:rsidRDefault="00E97FFB" w:rsidP="006D0D3E">
            <w:pPr>
              <w:rPr>
                <w:rFonts w:asciiTheme="minorHAnsi" w:hAnsiTheme="minorHAnsi" w:cstheme="minorHAnsi"/>
                <w:szCs w:val="22"/>
              </w:rPr>
            </w:pPr>
            <w:r w:rsidRPr="006D0D3E">
              <w:rPr>
                <w:rFonts w:asciiTheme="minorHAnsi" w:hAnsiTheme="minorHAnsi" w:cstheme="minorHAnsi"/>
                <w:szCs w:val="22"/>
              </w:rPr>
              <w:lastRenderedPageBreak/>
              <w:t>Prawo rynku wewnętrznego – specjalizacja prawa międzynarodowego obrotu gospodarczego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D8F7E2D" w14:textId="7E6FE071" w:rsidR="00357B5B" w:rsidRPr="006D0D3E" w:rsidRDefault="00E97FFB"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4E84B74" w14:textId="337462FB" w:rsidR="00357B5B" w:rsidRPr="006D0D3E" w:rsidRDefault="00E97FFB"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1EA38971" w14:textId="1A4930B7" w:rsidR="00357B5B" w:rsidRPr="006D0D3E" w:rsidRDefault="00E97FFB"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57B5B" w:rsidRPr="006D0D3E" w14:paraId="6F32D500"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61563FD8" w14:textId="7E99E76E" w:rsidR="00357B5B" w:rsidRPr="006D0D3E" w:rsidRDefault="00E97FFB" w:rsidP="006D0D3E">
            <w:pPr>
              <w:rPr>
                <w:rFonts w:asciiTheme="minorHAnsi" w:hAnsiTheme="minorHAnsi" w:cstheme="minorHAnsi"/>
                <w:szCs w:val="22"/>
              </w:rPr>
            </w:pPr>
            <w:r w:rsidRPr="006D0D3E">
              <w:rPr>
                <w:rFonts w:asciiTheme="minorHAnsi" w:hAnsiTheme="minorHAnsi" w:cstheme="minorHAnsi"/>
                <w:szCs w:val="22"/>
              </w:rPr>
              <w:t>Prawo obrotu elektronicznego - specjalizacja prawa międzynarodowego obrotu gospodarczego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4DC31A4" w14:textId="091E7C5B" w:rsidR="00357B5B" w:rsidRPr="006D0D3E" w:rsidRDefault="00E97FFB"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E6927D6" w14:textId="34E866F9" w:rsidR="00357B5B" w:rsidRPr="006D0D3E" w:rsidRDefault="00E97FFB"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332A0C9E" w14:textId="2EDADC95" w:rsidR="00357B5B" w:rsidRPr="006D0D3E" w:rsidRDefault="00E97FFB"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57B5B" w:rsidRPr="006D0D3E" w14:paraId="62E97854"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0C224568" w14:textId="218F861B" w:rsidR="00357B5B" w:rsidRPr="006D0D3E" w:rsidRDefault="007910CC" w:rsidP="006D0D3E">
            <w:pPr>
              <w:rPr>
                <w:rFonts w:asciiTheme="minorHAnsi" w:hAnsiTheme="minorHAnsi" w:cstheme="minorHAnsi"/>
                <w:szCs w:val="22"/>
              </w:rPr>
            </w:pPr>
            <w:r w:rsidRPr="006D0D3E">
              <w:rPr>
                <w:rFonts w:asciiTheme="minorHAnsi" w:hAnsiTheme="minorHAnsi" w:cstheme="minorHAnsi"/>
                <w:szCs w:val="22"/>
              </w:rPr>
              <w:t>Prawo bankowe – specjalizacja prawa gospodarczego i handlowego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9CD698C" w14:textId="4A8C8FD2" w:rsidR="00357B5B" w:rsidRPr="006D0D3E" w:rsidRDefault="007910CC"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856CD43" w14:textId="38BDE378" w:rsidR="00357B5B" w:rsidRPr="006D0D3E" w:rsidRDefault="007910CC"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350D8664" w14:textId="0F80F905" w:rsidR="00357B5B" w:rsidRPr="006D0D3E" w:rsidRDefault="007910CC"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57B5B" w:rsidRPr="006D0D3E" w14:paraId="7DB79998"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31BA0BBA" w14:textId="51A90149" w:rsidR="00357B5B" w:rsidRPr="006D0D3E" w:rsidRDefault="007910CC" w:rsidP="006D0D3E">
            <w:pPr>
              <w:rPr>
                <w:rFonts w:asciiTheme="minorHAnsi" w:hAnsiTheme="minorHAnsi" w:cstheme="minorHAnsi"/>
                <w:szCs w:val="22"/>
              </w:rPr>
            </w:pPr>
            <w:r w:rsidRPr="006D0D3E">
              <w:rPr>
                <w:rFonts w:asciiTheme="minorHAnsi" w:hAnsiTheme="minorHAnsi" w:cstheme="minorHAnsi"/>
                <w:szCs w:val="22"/>
              </w:rPr>
              <w:t>Proces rejestrowy podmiotów gospodarczych – specjalizacja prawa gospodarczego i handlowego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960B6E9" w14:textId="01A9F1FF" w:rsidR="00357B5B" w:rsidRPr="006D0D3E" w:rsidRDefault="007910CC"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E55E868" w14:textId="53574F09" w:rsidR="00357B5B" w:rsidRPr="006D0D3E" w:rsidRDefault="007910CC"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60C19680" w14:textId="35878C74" w:rsidR="00357B5B" w:rsidRPr="006D0D3E" w:rsidRDefault="007910CC"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57B5B" w:rsidRPr="006D0D3E" w14:paraId="1F02B2B5"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078C480B" w14:textId="4710696F" w:rsidR="00357B5B" w:rsidRPr="006D0D3E" w:rsidRDefault="007910CC" w:rsidP="006D0D3E">
            <w:pPr>
              <w:rPr>
                <w:rFonts w:asciiTheme="minorHAnsi" w:hAnsiTheme="minorHAnsi" w:cstheme="minorHAnsi"/>
                <w:szCs w:val="22"/>
              </w:rPr>
            </w:pPr>
            <w:r w:rsidRPr="006D0D3E">
              <w:rPr>
                <w:rFonts w:asciiTheme="minorHAnsi" w:hAnsiTheme="minorHAnsi" w:cstheme="minorHAnsi"/>
                <w:szCs w:val="22"/>
              </w:rPr>
              <w:t>Prawo bankowe publiczne – specjalizacja prawa finansowego i podatkowego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BB49029" w14:textId="42495ED6" w:rsidR="00357B5B" w:rsidRPr="006D0D3E" w:rsidRDefault="007910CC"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90B3748" w14:textId="2F050A29" w:rsidR="00357B5B" w:rsidRPr="006D0D3E" w:rsidRDefault="007910CC"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4E549C72" w14:textId="745A085B" w:rsidR="00357B5B" w:rsidRPr="006D0D3E" w:rsidRDefault="007910CC"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57B5B" w:rsidRPr="006D0D3E" w14:paraId="08FF39E6"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458E95CE" w14:textId="4E313311" w:rsidR="00357B5B" w:rsidRPr="006D0D3E" w:rsidRDefault="007910CC" w:rsidP="006D0D3E">
            <w:pPr>
              <w:rPr>
                <w:rFonts w:asciiTheme="minorHAnsi" w:hAnsiTheme="minorHAnsi" w:cstheme="minorHAnsi"/>
                <w:szCs w:val="22"/>
              </w:rPr>
            </w:pPr>
            <w:r w:rsidRPr="006D0D3E">
              <w:rPr>
                <w:rFonts w:asciiTheme="minorHAnsi" w:hAnsiTheme="minorHAnsi" w:cstheme="minorHAnsi"/>
                <w:szCs w:val="22"/>
              </w:rPr>
              <w:t>Prawo dewizowe – specjalizacja prawa finansowego i podatkowego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A15E7B1" w14:textId="05FDE196" w:rsidR="00357B5B" w:rsidRPr="006D0D3E" w:rsidRDefault="007910CC"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5661B57" w14:textId="081189D0" w:rsidR="00357B5B" w:rsidRPr="006D0D3E" w:rsidRDefault="007910CC"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39338843" w14:textId="674B34DC" w:rsidR="00357B5B" w:rsidRPr="006D0D3E" w:rsidRDefault="007910CC"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7910CC" w:rsidRPr="006D0D3E" w14:paraId="2173956D" w14:textId="77777777" w:rsidTr="005B2AB1">
        <w:tc>
          <w:tcPr>
            <w:tcW w:w="9024" w:type="dxa"/>
            <w:gridSpan w:val="4"/>
            <w:tcBorders>
              <w:top w:val="single" w:sz="18" w:space="0" w:color="233D81"/>
              <w:left w:val="single" w:sz="18" w:space="0" w:color="233D81"/>
              <w:bottom w:val="single" w:sz="18" w:space="0" w:color="233D81"/>
              <w:right w:val="single" w:sz="18" w:space="0" w:color="233D81"/>
            </w:tcBorders>
            <w:vAlign w:val="center"/>
          </w:tcPr>
          <w:p w14:paraId="4BDABC38" w14:textId="7B828B5A" w:rsidR="007910CC" w:rsidRPr="006D0D3E" w:rsidRDefault="007910CC" w:rsidP="006D0D3E">
            <w:pPr>
              <w:jc w:val="center"/>
              <w:rPr>
                <w:rFonts w:asciiTheme="minorHAnsi" w:hAnsiTheme="minorHAnsi" w:cstheme="minorHAnsi"/>
                <w:szCs w:val="22"/>
              </w:rPr>
            </w:pPr>
            <w:r w:rsidRPr="006D0D3E">
              <w:rPr>
                <w:rFonts w:asciiTheme="minorHAnsi" w:hAnsiTheme="minorHAnsi" w:cstheme="minorHAnsi"/>
                <w:szCs w:val="22"/>
              </w:rPr>
              <w:t>SEMESTR VI</w:t>
            </w:r>
          </w:p>
        </w:tc>
      </w:tr>
      <w:tr w:rsidR="00357B5B" w:rsidRPr="006D0D3E" w14:paraId="75AA9A7B"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6A382B58" w14:textId="60BC145B" w:rsidR="00357B5B" w:rsidRPr="006D0D3E" w:rsidRDefault="007910CC" w:rsidP="006D0D3E">
            <w:pPr>
              <w:rPr>
                <w:rFonts w:asciiTheme="minorHAnsi" w:hAnsiTheme="minorHAnsi" w:cstheme="minorHAnsi"/>
                <w:szCs w:val="22"/>
              </w:rPr>
            </w:pPr>
            <w:r w:rsidRPr="006D0D3E">
              <w:rPr>
                <w:rFonts w:asciiTheme="minorHAnsi" w:hAnsiTheme="minorHAnsi" w:cstheme="minorHAnsi"/>
                <w:szCs w:val="22"/>
              </w:rPr>
              <w:t>Prawo cywilne cz. II (prawo rzeczowe i spadkowe)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7E3CA61" w14:textId="0AFC4F63" w:rsidR="00357B5B" w:rsidRPr="006D0D3E" w:rsidRDefault="007910CC"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8D7A4EF" w14:textId="42F21247" w:rsidR="00357B5B" w:rsidRPr="006D0D3E" w:rsidRDefault="007910CC" w:rsidP="006D0D3E">
            <w:pPr>
              <w:jc w:val="center"/>
              <w:rPr>
                <w:rFonts w:asciiTheme="minorHAnsi" w:hAnsiTheme="minorHAnsi" w:cstheme="minorHAnsi"/>
                <w:szCs w:val="22"/>
              </w:rPr>
            </w:pPr>
            <w:r w:rsidRPr="006D0D3E">
              <w:rPr>
                <w:rFonts w:asciiTheme="minorHAnsi" w:hAnsiTheme="minorHAnsi" w:cstheme="minorHAnsi"/>
                <w:szCs w:val="22"/>
              </w:rPr>
              <w:t>45</w:t>
            </w:r>
          </w:p>
        </w:tc>
        <w:tc>
          <w:tcPr>
            <w:tcW w:w="2053" w:type="dxa"/>
            <w:tcBorders>
              <w:top w:val="single" w:sz="18" w:space="0" w:color="233D81"/>
              <w:left w:val="single" w:sz="18" w:space="0" w:color="233D81"/>
              <w:right w:val="single" w:sz="18" w:space="0" w:color="233D81"/>
            </w:tcBorders>
            <w:vAlign w:val="center"/>
          </w:tcPr>
          <w:p w14:paraId="13DF396C" w14:textId="6C02B03C" w:rsidR="00357B5B" w:rsidRPr="006D0D3E" w:rsidRDefault="007910CC"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57B5B" w:rsidRPr="006D0D3E" w14:paraId="617C0C50"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2CF54E01" w14:textId="1CC33F4A" w:rsidR="00357B5B" w:rsidRPr="006D0D3E" w:rsidRDefault="005B2AB1" w:rsidP="006D0D3E">
            <w:pPr>
              <w:rPr>
                <w:rFonts w:asciiTheme="minorHAnsi" w:hAnsiTheme="minorHAnsi" w:cstheme="minorHAnsi"/>
                <w:szCs w:val="22"/>
              </w:rPr>
            </w:pPr>
            <w:r w:rsidRPr="006D0D3E">
              <w:rPr>
                <w:rFonts w:asciiTheme="minorHAnsi" w:hAnsiTheme="minorHAnsi" w:cstheme="minorHAnsi"/>
                <w:szCs w:val="22"/>
              </w:rPr>
              <w:t>Kryminologia i wiktymologia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9BE56CD" w14:textId="08A898B6" w:rsidR="00357B5B" w:rsidRPr="006D0D3E" w:rsidRDefault="005B2AB1" w:rsidP="006D0D3E">
            <w:pPr>
              <w:jc w:val="center"/>
              <w:rPr>
                <w:rFonts w:asciiTheme="minorHAnsi" w:hAnsiTheme="minorHAnsi" w:cstheme="minorHAnsi"/>
                <w:szCs w:val="22"/>
              </w:rPr>
            </w:pPr>
            <w:r w:rsidRPr="006D0D3E">
              <w:rPr>
                <w:rFonts w:asciiTheme="minorHAnsi" w:hAnsiTheme="minorHAnsi" w:cstheme="minorHAnsi"/>
                <w:szCs w:val="22"/>
              </w:rPr>
              <w:t xml:space="preserve">wykład + ćwiczenia </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614D986" w14:textId="1E570003" w:rsidR="00357B5B" w:rsidRPr="006D0D3E" w:rsidRDefault="005B2AB1"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18E9EED4" w14:textId="07B8B734" w:rsidR="00357B5B" w:rsidRPr="006D0D3E" w:rsidRDefault="005B2AB1" w:rsidP="006D0D3E">
            <w:pPr>
              <w:jc w:val="center"/>
              <w:rPr>
                <w:rFonts w:asciiTheme="minorHAnsi" w:hAnsiTheme="minorHAnsi" w:cstheme="minorHAnsi"/>
                <w:szCs w:val="22"/>
              </w:rPr>
            </w:pPr>
            <w:r w:rsidRPr="006D0D3E">
              <w:rPr>
                <w:rFonts w:asciiTheme="minorHAnsi" w:hAnsiTheme="minorHAnsi" w:cstheme="minorHAnsi"/>
                <w:szCs w:val="22"/>
              </w:rPr>
              <w:t>1</w:t>
            </w:r>
          </w:p>
        </w:tc>
      </w:tr>
      <w:tr w:rsidR="00357B5B" w:rsidRPr="006D0D3E" w14:paraId="40FF9CCD"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112697B4" w14:textId="0DA847EC" w:rsidR="00357B5B" w:rsidRPr="006D0D3E" w:rsidRDefault="005B2AB1" w:rsidP="006D0D3E">
            <w:pPr>
              <w:rPr>
                <w:rFonts w:asciiTheme="minorHAnsi" w:hAnsiTheme="minorHAnsi" w:cstheme="minorHAnsi"/>
                <w:szCs w:val="22"/>
              </w:rPr>
            </w:pPr>
            <w:r w:rsidRPr="006D0D3E">
              <w:rPr>
                <w:rFonts w:asciiTheme="minorHAnsi" w:hAnsiTheme="minorHAnsi" w:cstheme="minorHAnsi"/>
                <w:szCs w:val="22"/>
              </w:rPr>
              <w:t>Postępowanie karne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096858C" w14:textId="159423B0" w:rsidR="00357B5B" w:rsidRPr="006D0D3E" w:rsidRDefault="005B2AB1"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98E0554" w14:textId="420A2C0F" w:rsidR="00357B5B" w:rsidRPr="006D0D3E" w:rsidRDefault="005B2AB1" w:rsidP="006D0D3E">
            <w:pPr>
              <w:jc w:val="center"/>
              <w:rPr>
                <w:rFonts w:asciiTheme="minorHAnsi" w:hAnsiTheme="minorHAnsi" w:cstheme="minorHAnsi"/>
                <w:szCs w:val="22"/>
              </w:rPr>
            </w:pPr>
            <w:r w:rsidRPr="006D0D3E">
              <w:rPr>
                <w:rFonts w:asciiTheme="minorHAnsi" w:hAnsiTheme="minorHAnsi" w:cstheme="minorHAnsi"/>
                <w:szCs w:val="22"/>
              </w:rPr>
              <w:t>60</w:t>
            </w:r>
          </w:p>
        </w:tc>
        <w:tc>
          <w:tcPr>
            <w:tcW w:w="2053" w:type="dxa"/>
            <w:tcBorders>
              <w:top w:val="single" w:sz="18" w:space="0" w:color="233D81"/>
              <w:left w:val="single" w:sz="18" w:space="0" w:color="233D81"/>
              <w:right w:val="single" w:sz="18" w:space="0" w:color="233D81"/>
            </w:tcBorders>
            <w:vAlign w:val="center"/>
          </w:tcPr>
          <w:p w14:paraId="586F4D91" w14:textId="3F9767FF" w:rsidR="00357B5B" w:rsidRPr="006D0D3E" w:rsidRDefault="005B2AB1" w:rsidP="006D0D3E">
            <w:pPr>
              <w:jc w:val="center"/>
              <w:rPr>
                <w:rFonts w:asciiTheme="minorHAnsi" w:hAnsiTheme="minorHAnsi" w:cstheme="minorHAnsi"/>
                <w:szCs w:val="22"/>
              </w:rPr>
            </w:pPr>
            <w:r w:rsidRPr="006D0D3E">
              <w:rPr>
                <w:rFonts w:asciiTheme="minorHAnsi" w:hAnsiTheme="minorHAnsi" w:cstheme="minorHAnsi"/>
                <w:szCs w:val="22"/>
              </w:rPr>
              <w:t>3</w:t>
            </w:r>
          </w:p>
        </w:tc>
      </w:tr>
      <w:tr w:rsidR="007910CC" w:rsidRPr="006D0D3E" w14:paraId="42EC70B8"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03DF82FA" w14:textId="719E162E" w:rsidR="007910CC" w:rsidRPr="006D0D3E" w:rsidRDefault="005B2AB1" w:rsidP="006D0D3E">
            <w:pPr>
              <w:rPr>
                <w:rFonts w:asciiTheme="minorHAnsi" w:hAnsiTheme="minorHAnsi" w:cstheme="minorHAnsi"/>
                <w:szCs w:val="22"/>
              </w:rPr>
            </w:pPr>
            <w:r w:rsidRPr="006D0D3E">
              <w:rPr>
                <w:rFonts w:asciiTheme="minorHAnsi" w:hAnsiTheme="minorHAnsi" w:cstheme="minorHAnsi"/>
                <w:szCs w:val="22"/>
              </w:rPr>
              <w:t>Prawo Unii Europejskiej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0B0584F" w14:textId="39555584" w:rsidR="007910CC" w:rsidRPr="006D0D3E" w:rsidRDefault="005B2AB1"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8389DF8" w14:textId="4BE1B02B" w:rsidR="007910CC" w:rsidRPr="006D0D3E" w:rsidRDefault="005B2AB1" w:rsidP="006D0D3E">
            <w:pPr>
              <w:jc w:val="center"/>
              <w:rPr>
                <w:rFonts w:asciiTheme="minorHAnsi" w:hAnsiTheme="minorHAnsi" w:cstheme="minorHAnsi"/>
                <w:szCs w:val="22"/>
              </w:rPr>
            </w:pPr>
            <w:r w:rsidRPr="006D0D3E">
              <w:rPr>
                <w:rFonts w:asciiTheme="minorHAnsi" w:hAnsiTheme="minorHAnsi" w:cstheme="minorHAnsi"/>
                <w:szCs w:val="22"/>
              </w:rPr>
              <w:t>45</w:t>
            </w:r>
          </w:p>
        </w:tc>
        <w:tc>
          <w:tcPr>
            <w:tcW w:w="2053" w:type="dxa"/>
            <w:tcBorders>
              <w:top w:val="single" w:sz="18" w:space="0" w:color="233D81"/>
              <w:left w:val="single" w:sz="18" w:space="0" w:color="233D81"/>
              <w:right w:val="single" w:sz="18" w:space="0" w:color="233D81"/>
            </w:tcBorders>
            <w:vAlign w:val="center"/>
          </w:tcPr>
          <w:p w14:paraId="2F113A0A" w14:textId="241F6E96" w:rsidR="007910CC" w:rsidRPr="006D0D3E" w:rsidRDefault="005B2AB1" w:rsidP="006D0D3E">
            <w:pPr>
              <w:jc w:val="center"/>
              <w:rPr>
                <w:rFonts w:asciiTheme="minorHAnsi" w:hAnsiTheme="minorHAnsi" w:cstheme="minorHAnsi"/>
                <w:szCs w:val="22"/>
              </w:rPr>
            </w:pPr>
            <w:r w:rsidRPr="006D0D3E">
              <w:rPr>
                <w:rFonts w:asciiTheme="minorHAnsi" w:hAnsiTheme="minorHAnsi" w:cstheme="minorHAnsi"/>
                <w:szCs w:val="22"/>
              </w:rPr>
              <w:t>3</w:t>
            </w:r>
          </w:p>
        </w:tc>
      </w:tr>
      <w:tr w:rsidR="007910CC" w:rsidRPr="006D0D3E" w14:paraId="025C9B7B"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03AD0994" w14:textId="550376D8" w:rsidR="007910CC" w:rsidRPr="006D0D3E" w:rsidRDefault="005B2AB1" w:rsidP="006D0D3E">
            <w:pPr>
              <w:rPr>
                <w:rFonts w:asciiTheme="minorHAnsi" w:hAnsiTheme="minorHAnsi" w:cstheme="minorHAnsi"/>
                <w:szCs w:val="22"/>
              </w:rPr>
            </w:pPr>
            <w:r w:rsidRPr="006D0D3E">
              <w:rPr>
                <w:rFonts w:asciiTheme="minorHAnsi" w:hAnsiTheme="minorHAnsi" w:cstheme="minorHAnsi"/>
                <w:szCs w:val="22"/>
              </w:rPr>
              <w:t>Prawo rodzinne i opiekuńcze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055383A" w14:textId="1A3A6323" w:rsidR="007910CC" w:rsidRPr="006D0D3E" w:rsidRDefault="005B2AB1"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05ACB29" w14:textId="0E456E06" w:rsidR="007910CC" w:rsidRPr="006D0D3E" w:rsidRDefault="005B2AB1"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36309F50" w14:textId="42360AD8" w:rsidR="007910CC" w:rsidRPr="006D0D3E" w:rsidRDefault="005B2AB1"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7910CC" w:rsidRPr="006D0D3E" w14:paraId="7794142C"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35C57043" w14:textId="554C5E52" w:rsidR="007910CC" w:rsidRPr="006D0D3E" w:rsidRDefault="005B2AB1" w:rsidP="006D0D3E">
            <w:pPr>
              <w:rPr>
                <w:rFonts w:asciiTheme="minorHAnsi" w:hAnsiTheme="minorHAnsi" w:cstheme="minorHAnsi"/>
                <w:szCs w:val="22"/>
              </w:rPr>
            </w:pPr>
            <w:r w:rsidRPr="006D0D3E">
              <w:rPr>
                <w:rFonts w:asciiTheme="minorHAnsi" w:hAnsiTheme="minorHAnsi" w:cstheme="minorHAnsi"/>
                <w:szCs w:val="22"/>
              </w:rPr>
              <w:lastRenderedPageBreak/>
              <w:t>Prawo finansowe i finansów publicznych</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270851E" w14:textId="4C8E88D6" w:rsidR="007910CC" w:rsidRPr="006D0D3E" w:rsidRDefault="005B2AB1" w:rsidP="006D0D3E">
            <w:pPr>
              <w:jc w:val="center"/>
              <w:rPr>
                <w:rFonts w:asciiTheme="minorHAnsi" w:hAnsiTheme="minorHAnsi" w:cstheme="minorHAnsi"/>
                <w:szCs w:val="22"/>
              </w:rPr>
            </w:pPr>
            <w:r w:rsidRPr="006D0D3E">
              <w:rPr>
                <w:rFonts w:asciiTheme="minorHAnsi" w:hAnsiTheme="minorHAnsi" w:cstheme="minorHAnsi"/>
                <w:szCs w:val="22"/>
              </w:rPr>
              <w:t xml:space="preserve">wykład + ćwiczenia </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1AFCB61" w14:textId="3507B20F" w:rsidR="007910CC" w:rsidRPr="006D0D3E" w:rsidRDefault="005B2AB1" w:rsidP="006D0D3E">
            <w:pPr>
              <w:jc w:val="center"/>
              <w:rPr>
                <w:rFonts w:asciiTheme="minorHAnsi" w:hAnsiTheme="minorHAnsi" w:cstheme="minorHAnsi"/>
                <w:szCs w:val="22"/>
              </w:rPr>
            </w:pPr>
            <w:r w:rsidRPr="006D0D3E">
              <w:rPr>
                <w:rFonts w:asciiTheme="minorHAnsi" w:hAnsiTheme="minorHAnsi" w:cstheme="minorHAnsi"/>
                <w:szCs w:val="22"/>
              </w:rPr>
              <w:t>45</w:t>
            </w:r>
          </w:p>
        </w:tc>
        <w:tc>
          <w:tcPr>
            <w:tcW w:w="2053" w:type="dxa"/>
            <w:tcBorders>
              <w:top w:val="single" w:sz="18" w:space="0" w:color="233D81"/>
              <w:left w:val="single" w:sz="18" w:space="0" w:color="233D81"/>
              <w:right w:val="single" w:sz="18" w:space="0" w:color="233D81"/>
            </w:tcBorders>
            <w:vAlign w:val="center"/>
          </w:tcPr>
          <w:p w14:paraId="301A2F44" w14:textId="14095DBC" w:rsidR="007910CC" w:rsidRPr="006D0D3E" w:rsidRDefault="005B2AB1" w:rsidP="006D0D3E">
            <w:pPr>
              <w:jc w:val="center"/>
              <w:rPr>
                <w:rFonts w:asciiTheme="minorHAnsi" w:hAnsiTheme="minorHAnsi" w:cstheme="minorHAnsi"/>
                <w:szCs w:val="22"/>
              </w:rPr>
            </w:pPr>
            <w:r w:rsidRPr="006D0D3E">
              <w:rPr>
                <w:rFonts w:asciiTheme="minorHAnsi" w:hAnsiTheme="minorHAnsi" w:cstheme="minorHAnsi"/>
                <w:szCs w:val="22"/>
              </w:rPr>
              <w:t>3</w:t>
            </w:r>
          </w:p>
        </w:tc>
      </w:tr>
      <w:tr w:rsidR="005B2AB1" w:rsidRPr="006D0D3E" w14:paraId="71B14618" w14:textId="77777777" w:rsidTr="005B2AB1">
        <w:tc>
          <w:tcPr>
            <w:tcW w:w="2109" w:type="dxa"/>
            <w:tcBorders>
              <w:top w:val="single" w:sz="18" w:space="0" w:color="233D81"/>
              <w:left w:val="single" w:sz="18" w:space="0" w:color="233D81"/>
              <w:bottom w:val="single" w:sz="18" w:space="0" w:color="233D81"/>
              <w:right w:val="single" w:sz="18" w:space="0" w:color="233D81"/>
            </w:tcBorders>
            <w:vAlign w:val="center"/>
          </w:tcPr>
          <w:p w14:paraId="45B95F41" w14:textId="77777777" w:rsidR="005B2AB1" w:rsidRPr="006D0D3E" w:rsidRDefault="005B2AB1" w:rsidP="006D0D3E">
            <w:pPr>
              <w:rPr>
                <w:rFonts w:asciiTheme="minorHAnsi" w:hAnsiTheme="minorHAnsi" w:cstheme="minorHAnsi"/>
                <w:szCs w:val="22"/>
              </w:rPr>
            </w:pPr>
            <w:r w:rsidRPr="006D0D3E">
              <w:rPr>
                <w:rFonts w:asciiTheme="minorHAnsi" w:hAnsiTheme="minorHAnsi" w:cstheme="minorHAnsi"/>
                <w:szCs w:val="22"/>
              </w:rPr>
              <w:t>Wybrany wykład monograficzny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3882B29" w14:textId="77777777" w:rsidR="005B2AB1" w:rsidRPr="006D0D3E" w:rsidRDefault="005B2AB1"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9ECB470" w14:textId="77777777" w:rsidR="005B2AB1" w:rsidRPr="006D0D3E" w:rsidRDefault="005B2AB1"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18D2FFF0" w14:textId="77777777" w:rsidR="005B2AB1" w:rsidRPr="006D0D3E" w:rsidRDefault="005B2AB1"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5B2AB1" w:rsidRPr="006D0D3E" w14:paraId="3A099E0A" w14:textId="77777777" w:rsidTr="005B2AB1">
        <w:tc>
          <w:tcPr>
            <w:tcW w:w="2109" w:type="dxa"/>
            <w:tcBorders>
              <w:top w:val="single" w:sz="18" w:space="0" w:color="233D81"/>
              <w:left w:val="single" w:sz="18" w:space="0" w:color="233D81"/>
              <w:bottom w:val="single" w:sz="18" w:space="0" w:color="233D81"/>
              <w:right w:val="single" w:sz="18" w:space="0" w:color="233D81"/>
            </w:tcBorders>
            <w:vAlign w:val="center"/>
          </w:tcPr>
          <w:p w14:paraId="38DAF17E" w14:textId="77777777" w:rsidR="005B2AB1" w:rsidRPr="006D0D3E" w:rsidRDefault="005B2AB1" w:rsidP="006D0D3E">
            <w:pPr>
              <w:rPr>
                <w:rFonts w:asciiTheme="minorHAnsi" w:hAnsiTheme="minorHAnsi" w:cstheme="minorHAnsi"/>
                <w:szCs w:val="22"/>
              </w:rPr>
            </w:pPr>
            <w:r w:rsidRPr="006D0D3E">
              <w:rPr>
                <w:rFonts w:asciiTheme="minorHAnsi" w:hAnsiTheme="minorHAnsi" w:cstheme="minorHAnsi"/>
                <w:szCs w:val="22"/>
              </w:rPr>
              <w:t>Wybrany wykład monograficzny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26F4278" w14:textId="77777777" w:rsidR="005B2AB1" w:rsidRPr="006D0D3E" w:rsidRDefault="005B2AB1"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155CB50" w14:textId="77777777" w:rsidR="005B2AB1" w:rsidRPr="006D0D3E" w:rsidRDefault="005B2AB1"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13658E1D" w14:textId="77777777" w:rsidR="005B2AB1" w:rsidRPr="006D0D3E" w:rsidRDefault="005B2AB1"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5B2AB1" w:rsidRPr="006D0D3E" w14:paraId="0F1F4BE5" w14:textId="77777777" w:rsidTr="005B2AB1">
        <w:tc>
          <w:tcPr>
            <w:tcW w:w="2109" w:type="dxa"/>
            <w:tcBorders>
              <w:top w:val="single" w:sz="18" w:space="0" w:color="233D81"/>
              <w:left w:val="single" w:sz="18" w:space="0" w:color="233D81"/>
              <w:bottom w:val="single" w:sz="18" w:space="0" w:color="233D81"/>
              <w:right w:val="single" w:sz="18" w:space="0" w:color="233D81"/>
            </w:tcBorders>
            <w:vAlign w:val="center"/>
          </w:tcPr>
          <w:p w14:paraId="1E00C59E" w14:textId="77777777" w:rsidR="005B2AB1" w:rsidRPr="006D0D3E" w:rsidRDefault="005B2AB1" w:rsidP="006D0D3E">
            <w:pPr>
              <w:rPr>
                <w:rFonts w:asciiTheme="minorHAnsi" w:hAnsiTheme="minorHAnsi" w:cstheme="minorHAnsi"/>
                <w:szCs w:val="22"/>
              </w:rPr>
            </w:pPr>
            <w:r w:rsidRPr="006D0D3E">
              <w:rPr>
                <w:rFonts w:asciiTheme="minorHAnsi" w:hAnsiTheme="minorHAnsi" w:cstheme="minorHAnsi"/>
                <w:szCs w:val="22"/>
              </w:rPr>
              <w:t>Wybrany wykład monograficzny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EAA0C07" w14:textId="77777777" w:rsidR="005B2AB1" w:rsidRPr="006D0D3E" w:rsidRDefault="005B2AB1"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C9C22E9" w14:textId="77777777" w:rsidR="005B2AB1" w:rsidRPr="006D0D3E" w:rsidRDefault="005B2AB1"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0CF43198" w14:textId="77777777" w:rsidR="005B2AB1" w:rsidRPr="006D0D3E" w:rsidRDefault="005B2AB1"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7910CC" w:rsidRPr="006D0D3E" w14:paraId="5C40C9E1"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3C00DEE2" w14:textId="327ADDE4" w:rsidR="007910CC" w:rsidRPr="006D0D3E" w:rsidRDefault="005B2AB1" w:rsidP="006D0D3E">
            <w:pPr>
              <w:rPr>
                <w:rFonts w:asciiTheme="minorHAnsi" w:hAnsiTheme="minorHAnsi" w:cstheme="minorHAnsi"/>
                <w:szCs w:val="22"/>
              </w:rPr>
            </w:pPr>
            <w:r w:rsidRPr="006D0D3E">
              <w:rPr>
                <w:rFonts w:asciiTheme="minorHAnsi" w:hAnsiTheme="minorHAnsi" w:cstheme="minorHAnsi"/>
                <w:szCs w:val="22"/>
              </w:rPr>
              <w:t>Prawo obrotu nieruchomościami – specjalizacja cywilistyczna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8735255" w14:textId="6F8D7477" w:rsidR="007910CC" w:rsidRPr="006D0D3E" w:rsidRDefault="005B2AB1"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B2A2C45" w14:textId="036A3CEF" w:rsidR="007910CC" w:rsidRPr="006D0D3E" w:rsidRDefault="005B2AB1"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2BF11F0C" w14:textId="5781B5B8" w:rsidR="007910CC" w:rsidRPr="006D0D3E" w:rsidRDefault="005B2AB1"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7910CC" w:rsidRPr="006D0D3E" w14:paraId="2D660E54"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3C8D9142" w14:textId="20E4168B" w:rsidR="007910CC" w:rsidRPr="006D0D3E" w:rsidRDefault="005B2AB1" w:rsidP="006D0D3E">
            <w:pPr>
              <w:rPr>
                <w:rFonts w:asciiTheme="minorHAnsi" w:hAnsiTheme="minorHAnsi" w:cstheme="minorHAnsi"/>
                <w:szCs w:val="22"/>
              </w:rPr>
            </w:pPr>
            <w:r w:rsidRPr="006D0D3E">
              <w:rPr>
                <w:rFonts w:asciiTheme="minorHAnsi" w:hAnsiTheme="minorHAnsi" w:cstheme="minorHAnsi"/>
                <w:szCs w:val="22"/>
              </w:rPr>
              <w:t>Zbiorowe prawo pracy – specjalizacja cywilistyczna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E0A669F" w14:textId="5A5DA9C5" w:rsidR="007910CC" w:rsidRPr="006D0D3E" w:rsidRDefault="005B2AB1"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00FACD8" w14:textId="18F3757B" w:rsidR="007910CC" w:rsidRPr="006D0D3E" w:rsidRDefault="005B2AB1"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44668E18" w14:textId="0E8810B0" w:rsidR="007910CC" w:rsidRPr="006D0D3E" w:rsidRDefault="005B2AB1"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7910CC" w:rsidRPr="006D0D3E" w14:paraId="3A0F0530"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3F407DAA" w14:textId="2115A24E" w:rsidR="007910CC" w:rsidRPr="006D0D3E" w:rsidRDefault="005B2AB1" w:rsidP="006D0D3E">
            <w:pPr>
              <w:rPr>
                <w:rFonts w:asciiTheme="minorHAnsi" w:hAnsiTheme="minorHAnsi" w:cstheme="minorHAnsi"/>
                <w:szCs w:val="22"/>
              </w:rPr>
            </w:pPr>
            <w:r w:rsidRPr="006D0D3E">
              <w:rPr>
                <w:rFonts w:asciiTheme="minorHAnsi" w:hAnsiTheme="minorHAnsi" w:cstheme="minorHAnsi"/>
                <w:szCs w:val="22"/>
              </w:rPr>
              <w:t>Prawo karne gospodarcze – specjalizacja karnistyczna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821B1BC" w14:textId="259C2925" w:rsidR="007910CC" w:rsidRPr="006D0D3E" w:rsidRDefault="005B2AB1"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FAC3E02" w14:textId="2A79DC78" w:rsidR="007910CC" w:rsidRPr="006D0D3E" w:rsidRDefault="005B2AB1"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7DD39BDA" w14:textId="233A6583" w:rsidR="007910CC" w:rsidRPr="006D0D3E" w:rsidRDefault="005B2AB1"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7910CC" w:rsidRPr="006D0D3E" w14:paraId="5123FB1D"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6D46DA2D" w14:textId="5E15DEBA" w:rsidR="007910CC" w:rsidRPr="006D0D3E" w:rsidRDefault="005B2AB1" w:rsidP="006D0D3E">
            <w:pPr>
              <w:rPr>
                <w:rFonts w:asciiTheme="minorHAnsi" w:hAnsiTheme="minorHAnsi" w:cstheme="minorHAnsi"/>
                <w:szCs w:val="22"/>
              </w:rPr>
            </w:pPr>
            <w:r w:rsidRPr="006D0D3E">
              <w:rPr>
                <w:rFonts w:asciiTheme="minorHAnsi" w:hAnsiTheme="minorHAnsi" w:cstheme="minorHAnsi"/>
                <w:szCs w:val="22"/>
              </w:rPr>
              <w:t>Prewencja kryminalna – specjalizacja karnistyczna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22CE516" w14:textId="6D178CD1" w:rsidR="007910CC" w:rsidRPr="006D0D3E" w:rsidRDefault="005B2AB1" w:rsidP="006D0D3E">
            <w:pPr>
              <w:jc w:val="center"/>
              <w:rPr>
                <w:rFonts w:asciiTheme="minorHAnsi" w:hAnsiTheme="minorHAnsi" w:cstheme="minorHAnsi"/>
                <w:szCs w:val="22"/>
              </w:rPr>
            </w:pPr>
            <w:r w:rsidRPr="006D0D3E">
              <w:rPr>
                <w:rFonts w:asciiTheme="minorHAnsi" w:hAnsiTheme="minorHAnsi" w:cstheme="minorHAnsi"/>
                <w:szCs w:val="22"/>
              </w:rPr>
              <w:t xml:space="preserve">konwersatoria </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F5D56D5" w14:textId="4ED79D0B" w:rsidR="007910CC" w:rsidRPr="006D0D3E" w:rsidRDefault="005B2AB1"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5AD8FB0D" w14:textId="3CADE685" w:rsidR="007910CC" w:rsidRPr="006D0D3E" w:rsidRDefault="005B2AB1"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7910CC" w:rsidRPr="006D0D3E" w14:paraId="302A71C5"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6C6555C2" w14:textId="0A79FC22" w:rsidR="007910CC" w:rsidRPr="006D0D3E" w:rsidRDefault="005B2AB1" w:rsidP="006D0D3E">
            <w:pPr>
              <w:rPr>
                <w:rFonts w:asciiTheme="minorHAnsi" w:hAnsiTheme="minorHAnsi" w:cstheme="minorHAnsi"/>
                <w:szCs w:val="22"/>
              </w:rPr>
            </w:pPr>
            <w:r w:rsidRPr="006D0D3E">
              <w:rPr>
                <w:rFonts w:asciiTheme="minorHAnsi" w:hAnsiTheme="minorHAnsi" w:cstheme="minorHAnsi"/>
                <w:szCs w:val="22"/>
              </w:rPr>
              <w:t>Gospodarka nieruchomościami – specjalizacja ustrojowo-administracyjna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697E599" w14:textId="247065C4" w:rsidR="007910CC" w:rsidRPr="006D0D3E" w:rsidRDefault="005B2AB1"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C4FC446" w14:textId="0C652D6B" w:rsidR="007910CC" w:rsidRPr="006D0D3E" w:rsidRDefault="005B2AB1"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6B2972EA" w14:textId="3C71A431" w:rsidR="007910CC" w:rsidRPr="006D0D3E" w:rsidRDefault="005B2AB1"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7910CC" w:rsidRPr="006D0D3E" w14:paraId="002B9729"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675B68A8" w14:textId="6574818E" w:rsidR="007910CC" w:rsidRPr="006D0D3E" w:rsidRDefault="005B2AB1" w:rsidP="006D0D3E">
            <w:pPr>
              <w:rPr>
                <w:rFonts w:asciiTheme="minorHAnsi" w:hAnsiTheme="minorHAnsi" w:cstheme="minorHAnsi"/>
                <w:szCs w:val="22"/>
              </w:rPr>
            </w:pPr>
            <w:r w:rsidRPr="006D0D3E">
              <w:rPr>
                <w:rFonts w:asciiTheme="minorHAnsi" w:hAnsiTheme="minorHAnsi" w:cstheme="minorHAnsi"/>
                <w:szCs w:val="22"/>
              </w:rPr>
              <w:t>Legislacja miejscowa – specjalizacja ustrojowo-administracyjna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8CAE9EC" w14:textId="590E9200" w:rsidR="007910CC" w:rsidRPr="006D0D3E" w:rsidRDefault="005B2AB1"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B7CC3FF" w14:textId="2C7488D5" w:rsidR="007910CC" w:rsidRPr="006D0D3E" w:rsidRDefault="005B2AB1"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5C77EF7E" w14:textId="43963230" w:rsidR="007910CC" w:rsidRPr="006D0D3E" w:rsidRDefault="005B2AB1"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7910CC" w:rsidRPr="006D0D3E" w14:paraId="0B161415"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76573CEA" w14:textId="563D8F83" w:rsidR="007910CC" w:rsidRPr="006D0D3E" w:rsidRDefault="005B2AB1" w:rsidP="006D0D3E">
            <w:pPr>
              <w:rPr>
                <w:rFonts w:asciiTheme="minorHAnsi" w:hAnsiTheme="minorHAnsi" w:cstheme="minorHAnsi"/>
                <w:szCs w:val="22"/>
              </w:rPr>
            </w:pPr>
            <w:r w:rsidRPr="006D0D3E">
              <w:rPr>
                <w:rFonts w:asciiTheme="minorHAnsi" w:hAnsiTheme="minorHAnsi" w:cstheme="minorHAnsi"/>
                <w:szCs w:val="22"/>
              </w:rPr>
              <w:t>Regiony i euroregiony zagadnienia prawne i administracyjne – specjalizacja prawa europejskiego i międzynarodowego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BC8D605" w14:textId="247A3802" w:rsidR="007910CC" w:rsidRPr="006D0D3E" w:rsidRDefault="005B2AB1"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2C73EC8" w14:textId="5E8A99BE" w:rsidR="007910CC" w:rsidRPr="006D0D3E" w:rsidRDefault="005B2AB1"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20C044A4" w14:textId="7D192369" w:rsidR="007910CC" w:rsidRPr="006D0D3E" w:rsidRDefault="005B2AB1"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7910CC" w:rsidRPr="006D0D3E" w14:paraId="6C02F3B7"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690D2E90" w14:textId="4747391C" w:rsidR="007910CC" w:rsidRPr="006D0D3E" w:rsidRDefault="005B2AB1" w:rsidP="006D0D3E">
            <w:pPr>
              <w:rPr>
                <w:rFonts w:asciiTheme="minorHAnsi" w:hAnsiTheme="minorHAnsi" w:cstheme="minorHAnsi"/>
                <w:szCs w:val="22"/>
              </w:rPr>
            </w:pPr>
            <w:r w:rsidRPr="006D0D3E">
              <w:rPr>
                <w:rFonts w:asciiTheme="minorHAnsi" w:hAnsiTheme="minorHAnsi" w:cstheme="minorHAnsi"/>
                <w:szCs w:val="22"/>
              </w:rPr>
              <w:t xml:space="preserve">Instytucje wspólnotowe i agencje Unii Europejskiej – specjalizacja prawa </w:t>
            </w:r>
            <w:r w:rsidRPr="006D0D3E">
              <w:rPr>
                <w:rFonts w:asciiTheme="minorHAnsi" w:hAnsiTheme="minorHAnsi" w:cstheme="minorHAnsi"/>
                <w:szCs w:val="22"/>
              </w:rPr>
              <w:lastRenderedPageBreak/>
              <w:t>europejskiego i międzynarodowego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9C02859" w14:textId="51D486F5" w:rsidR="007910CC" w:rsidRPr="006D0D3E" w:rsidRDefault="005B2AB1" w:rsidP="006D0D3E">
            <w:pPr>
              <w:jc w:val="center"/>
              <w:rPr>
                <w:rFonts w:asciiTheme="minorHAnsi" w:hAnsiTheme="minorHAnsi" w:cstheme="minorHAnsi"/>
                <w:szCs w:val="22"/>
              </w:rPr>
            </w:pPr>
            <w:r w:rsidRPr="006D0D3E">
              <w:rPr>
                <w:rFonts w:asciiTheme="minorHAnsi" w:hAnsiTheme="minorHAnsi" w:cstheme="minorHAnsi"/>
                <w:szCs w:val="22"/>
              </w:rPr>
              <w:lastRenderedPageBreak/>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BD8B69A" w14:textId="11F5CD7E" w:rsidR="007910CC" w:rsidRPr="006D0D3E" w:rsidRDefault="005B2AB1"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63E1E45F" w14:textId="254D9551" w:rsidR="007910CC" w:rsidRPr="006D0D3E" w:rsidRDefault="005B2AB1"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7910CC" w:rsidRPr="006D0D3E" w14:paraId="008FFDD6"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484CA034" w14:textId="049CE65F" w:rsidR="007910CC" w:rsidRPr="006D0D3E" w:rsidRDefault="005B2AB1" w:rsidP="006D0D3E">
            <w:pPr>
              <w:rPr>
                <w:rFonts w:asciiTheme="minorHAnsi" w:hAnsiTheme="minorHAnsi" w:cstheme="minorHAnsi"/>
                <w:szCs w:val="22"/>
              </w:rPr>
            </w:pPr>
            <w:r w:rsidRPr="006D0D3E">
              <w:rPr>
                <w:rFonts w:asciiTheme="minorHAnsi" w:hAnsiTheme="minorHAnsi" w:cstheme="minorHAnsi"/>
                <w:szCs w:val="22"/>
              </w:rPr>
              <w:t xml:space="preserve">Międzynarodowe prawo sprzedaży – specjalizacja </w:t>
            </w:r>
            <w:r w:rsidR="001D0426" w:rsidRPr="006D0D3E">
              <w:rPr>
                <w:rFonts w:asciiTheme="minorHAnsi" w:hAnsiTheme="minorHAnsi" w:cstheme="minorHAnsi"/>
                <w:szCs w:val="22"/>
              </w:rPr>
              <w:t>prawa międzynarodowego obrotu gospodarczego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EAAB3F2" w14:textId="2E41B11F" w:rsidR="007910CC" w:rsidRPr="006D0D3E" w:rsidRDefault="001D0426"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5C62893" w14:textId="493CFAC1" w:rsidR="007910CC" w:rsidRPr="006D0D3E" w:rsidRDefault="001D0426"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0E0F6B31" w14:textId="4C90B9AB" w:rsidR="007910CC" w:rsidRPr="006D0D3E" w:rsidRDefault="001D0426"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7910CC" w:rsidRPr="006D0D3E" w14:paraId="4560B188"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2F09B5B6" w14:textId="0580A325" w:rsidR="007910CC" w:rsidRPr="006D0D3E" w:rsidRDefault="001D0426" w:rsidP="006D0D3E">
            <w:pPr>
              <w:rPr>
                <w:rFonts w:asciiTheme="minorHAnsi" w:hAnsiTheme="minorHAnsi" w:cstheme="minorHAnsi"/>
                <w:szCs w:val="22"/>
              </w:rPr>
            </w:pPr>
            <w:r w:rsidRPr="006D0D3E">
              <w:rPr>
                <w:rFonts w:asciiTheme="minorHAnsi" w:hAnsiTheme="minorHAnsi" w:cstheme="minorHAnsi"/>
                <w:szCs w:val="22"/>
              </w:rPr>
              <w:t>Prawo prywatne porównawcze – specjalizacja prawa międzynarodowego obrotu gospodarczego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28CDF16" w14:textId="4157E1B5" w:rsidR="007910CC" w:rsidRPr="006D0D3E" w:rsidRDefault="001D0426"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157176A" w14:textId="567B8228" w:rsidR="007910CC" w:rsidRPr="006D0D3E" w:rsidRDefault="001D0426"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5529F31E" w14:textId="090DAE01" w:rsidR="007910CC" w:rsidRPr="006D0D3E" w:rsidRDefault="001D0426"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7910CC" w:rsidRPr="006D0D3E" w14:paraId="4AC420F1"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298798A8" w14:textId="0085C62F" w:rsidR="007910CC" w:rsidRPr="006D0D3E" w:rsidRDefault="001D0426" w:rsidP="006D0D3E">
            <w:pPr>
              <w:rPr>
                <w:rFonts w:asciiTheme="minorHAnsi" w:hAnsiTheme="minorHAnsi" w:cstheme="minorHAnsi"/>
                <w:szCs w:val="22"/>
              </w:rPr>
            </w:pPr>
            <w:r w:rsidRPr="006D0D3E">
              <w:rPr>
                <w:rFonts w:asciiTheme="minorHAnsi" w:hAnsiTheme="minorHAnsi" w:cstheme="minorHAnsi"/>
                <w:szCs w:val="22"/>
              </w:rPr>
              <w:t>Umowy w obrocie gospodarczym – specjalizacja prawa gospodarczego i handlowego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1F82E3C" w14:textId="56D52DDC" w:rsidR="007910CC" w:rsidRPr="006D0D3E" w:rsidRDefault="001D0426"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9129F65" w14:textId="79B6B0EF" w:rsidR="007910CC" w:rsidRPr="006D0D3E" w:rsidRDefault="001D0426"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1A79B93D" w14:textId="1A485639" w:rsidR="007910CC" w:rsidRPr="006D0D3E" w:rsidRDefault="001D0426"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7910CC" w:rsidRPr="006D0D3E" w14:paraId="2C2E2F8E"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613097D6" w14:textId="0A4AF38F" w:rsidR="007910CC" w:rsidRPr="006D0D3E" w:rsidRDefault="001D0426" w:rsidP="006D0D3E">
            <w:pPr>
              <w:rPr>
                <w:rFonts w:asciiTheme="minorHAnsi" w:hAnsiTheme="minorHAnsi" w:cstheme="minorHAnsi"/>
                <w:szCs w:val="22"/>
              </w:rPr>
            </w:pPr>
            <w:r w:rsidRPr="006D0D3E">
              <w:rPr>
                <w:rFonts w:asciiTheme="minorHAnsi" w:hAnsiTheme="minorHAnsi" w:cstheme="minorHAnsi"/>
                <w:szCs w:val="22"/>
              </w:rPr>
              <w:t>Atypowe podmioty gospodarcze – specjalizacja prawa gospodarczego i handlowego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03DE83A" w14:textId="5DAEDDF1" w:rsidR="007910CC" w:rsidRPr="006D0D3E" w:rsidRDefault="001D0426" w:rsidP="006D0D3E">
            <w:pPr>
              <w:jc w:val="center"/>
              <w:rPr>
                <w:rFonts w:asciiTheme="minorHAnsi" w:hAnsiTheme="minorHAnsi" w:cstheme="minorHAnsi"/>
                <w:szCs w:val="22"/>
              </w:rPr>
            </w:pPr>
            <w:r w:rsidRPr="006D0D3E">
              <w:rPr>
                <w:rFonts w:asciiTheme="minorHAnsi" w:hAnsiTheme="minorHAnsi" w:cstheme="minorHAnsi"/>
                <w:szCs w:val="22"/>
              </w:rPr>
              <w:t xml:space="preserve">konwersacja </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202B9BD" w14:textId="52000338" w:rsidR="007910CC" w:rsidRPr="006D0D3E" w:rsidRDefault="001D0426"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3D9C31C5" w14:textId="0EE1325F" w:rsidR="007910CC" w:rsidRPr="006D0D3E" w:rsidRDefault="001D0426"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7910CC" w:rsidRPr="006D0D3E" w14:paraId="1A8329F0"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02E33507" w14:textId="39C5A516" w:rsidR="007910CC" w:rsidRPr="006D0D3E" w:rsidRDefault="001D0426" w:rsidP="006D0D3E">
            <w:pPr>
              <w:rPr>
                <w:rFonts w:asciiTheme="minorHAnsi" w:hAnsiTheme="minorHAnsi" w:cstheme="minorHAnsi"/>
                <w:szCs w:val="22"/>
              </w:rPr>
            </w:pPr>
            <w:r w:rsidRPr="006D0D3E">
              <w:rPr>
                <w:rFonts w:asciiTheme="minorHAnsi" w:hAnsiTheme="minorHAnsi" w:cstheme="minorHAnsi"/>
                <w:szCs w:val="22"/>
              </w:rPr>
              <w:t>Rynki finansowe – specjalizacja prawa finansowego i podatkowego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1760A3C" w14:textId="1C87539C" w:rsidR="007910CC" w:rsidRPr="006D0D3E" w:rsidRDefault="001D0426" w:rsidP="006D0D3E">
            <w:pPr>
              <w:jc w:val="center"/>
              <w:rPr>
                <w:rFonts w:asciiTheme="minorHAnsi" w:hAnsiTheme="minorHAnsi" w:cstheme="minorHAnsi"/>
                <w:szCs w:val="22"/>
              </w:rPr>
            </w:pPr>
            <w:r w:rsidRPr="006D0D3E">
              <w:rPr>
                <w:rFonts w:asciiTheme="minorHAnsi" w:hAnsiTheme="minorHAnsi" w:cstheme="minorHAnsi"/>
                <w:szCs w:val="22"/>
              </w:rPr>
              <w:t xml:space="preserve">konwersacja </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8737E96" w14:textId="348056BF" w:rsidR="007910CC" w:rsidRPr="006D0D3E" w:rsidRDefault="001D0426"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51CC025A" w14:textId="46011D70" w:rsidR="007910CC" w:rsidRPr="006D0D3E" w:rsidRDefault="001D0426"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7910CC" w:rsidRPr="006D0D3E" w14:paraId="0E6258FE"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34EC9D9A" w14:textId="719741AD" w:rsidR="007910CC" w:rsidRPr="006D0D3E" w:rsidRDefault="001D0426" w:rsidP="006D0D3E">
            <w:pPr>
              <w:rPr>
                <w:rFonts w:asciiTheme="minorHAnsi" w:hAnsiTheme="minorHAnsi" w:cstheme="minorHAnsi"/>
                <w:szCs w:val="22"/>
              </w:rPr>
            </w:pPr>
            <w:r w:rsidRPr="006D0D3E">
              <w:rPr>
                <w:rFonts w:asciiTheme="minorHAnsi" w:hAnsiTheme="minorHAnsi" w:cstheme="minorHAnsi"/>
                <w:szCs w:val="22"/>
              </w:rPr>
              <w:t>Opłaty publiczne – specjalizacja prawa finansowego i podatkowego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466E65F" w14:textId="3C96DDE5" w:rsidR="007910CC" w:rsidRPr="006D0D3E" w:rsidRDefault="001D0426"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AA0CB04" w14:textId="78718B37" w:rsidR="007910CC" w:rsidRPr="006D0D3E" w:rsidRDefault="001D0426"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75991FB5" w14:textId="3528FCDC" w:rsidR="007910CC" w:rsidRPr="006D0D3E" w:rsidRDefault="001D0426"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1D0426" w:rsidRPr="006D0D3E" w14:paraId="33513DC9" w14:textId="77777777" w:rsidTr="00654030">
        <w:tc>
          <w:tcPr>
            <w:tcW w:w="9024" w:type="dxa"/>
            <w:gridSpan w:val="4"/>
            <w:tcBorders>
              <w:top w:val="single" w:sz="18" w:space="0" w:color="233D81"/>
              <w:left w:val="single" w:sz="18" w:space="0" w:color="233D81"/>
              <w:bottom w:val="single" w:sz="18" w:space="0" w:color="233D81"/>
              <w:right w:val="single" w:sz="18" w:space="0" w:color="233D81"/>
            </w:tcBorders>
            <w:vAlign w:val="center"/>
          </w:tcPr>
          <w:p w14:paraId="5AA627C9" w14:textId="2A578625" w:rsidR="001D0426" w:rsidRPr="006D0D3E" w:rsidRDefault="001D0426" w:rsidP="006D0D3E">
            <w:pPr>
              <w:jc w:val="center"/>
              <w:rPr>
                <w:rFonts w:asciiTheme="minorHAnsi" w:hAnsiTheme="minorHAnsi" w:cstheme="minorHAnsi"/>
                <w:szCs w:val="22"/>
              </w:rPr>
            </w:pPr>
            <w:r w:rsidRPr="006D0D3E">
              <w:rPr>
                <w:rFonts w:asciiTheme="minorHAnsi" w:hAnsiTheme="minorHAnsi" w:cstheme="minorHAnsi"/>
                <w:szCs w:val="22"/>
              </w:rPr>
              <w:t>SEMESTR VII</w:t>
            </w:r>
          </w:p>
        </w:tc>
      </w:tr>
      <w:tr w:rsidR="007910CC" w:rsidRPr="006D0D3E" w14:paraId="0B8E254F"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4EBC13D9" w14:textId="192DB228" w:rsidR="007910CC" w:rsidRPr="006D0D3E" w:rsidRDefault="001D0426" w:rsidP="006D0D3E">
            <w:pPr>
              <w:rPr>
                <w:rFonts w:asciiTheme="minorHAnsi" w:hAnsiTheme="minorHAnsi" w:cstheme="minorHAnsi"/>
                <w:szCs w:val="22"/>
              </w:rPr>
            </w:pPr>
            <w:r w:rsidRPr="006D0D3E">
              <w:rPr>
                <w:rFonts w:asciiTheme="minorHAnsi" w:hAnsiTheme="minorHAnsi" w:cstheme="minorHAnsi"/>
                <w:szCs w:val="22"/>
              </w:rPr>
              <w:t>Postepowanie cywilne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0523EC8" w14:textId="05A0072A" w:rsidR="007910CC" w:rsidRPr="006D0D3E" w:rsidRDefault="001D0426"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E3F350F" w14:textId="174EC49F" w:rsidR="007910CC" w:rsidRPr="006D0D3E" w:rsidRDefault="001D0426" w:rsidP="006D0D3E">
            <w:pPr>
              <w:jc w:val="center"/>
              <w:rPr>
                <w:rFonts w:asciiTheme="minorHAnsi" w:hAnsiTheme="minorHAnsi" w:cstheme="minorHAnsi"/>
                <w:szCs w:val="22"/>
              </w:rPr>
            </w:pPr>
            <w:r w:rsidRPr="006D0D3E">
              <w:rPr>
                <w:rFonts w:asciiTheme="minorHAnsi" w:hAnsiTheme="minorHAnsi" w:cstheme="minorHAnsi"/>
                <w:szCs w:val="22"/>
              </w:rPr>
              <w:t>45</w:t>
            </w:r>
          </w:p>
        </w:tc>
        <w:tc>
          <w:tcPr>
            <w:tcW w:w="2053" w:type="dxa"/>
            <w:tcBorders>
              <w:top w:val="single" w:sz="18" w:space="0" w:color="233D81"/>
              <w:left w:val="single" w:sz="18" w:space="0" w:color="233D81"/>
              <w:right w:val="single" w:sz="18" w:space="0" w:color="233D81"/>
            </w:tcBorders>
            <w:vAlign w:val="center"/>
          </w:tcPr>
          <w:p w14:paraId="29E32EFB" w14:textId="6F7F7491" w:rsidR="007910CC" w:rsidRPr="006D0D3E" w:rsidRDefault="001D0426"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57B5B" w:rsidRPr="006D0D3E" w14:paraId="1B143920"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292F383F" w14:textId="3248EFF1" w:rsidR="00357B5B" w:rsidRPr="006D0D3E" w:rsidRDefault="001D0426" w:rsidP="006D0D3E">
            <w:pPr>
              <w:rPr>
                <w:rFonts w:asciiTheme="minorHAnsi" w:hAnsiTheme="minorHAnsi" w:cstheme="minorHAnsi"/>
                <w:szCs w:val="22"/>
              </w:rPr>
            </w:pPr>
            <w:r w:rsidRPr="006D0D3E">
              <w:rPr>
                <w:rFonts w:asciiTheme="minorHAnsi" w:hAnsiTheme="minorHAnsi" w:cstheme="minorHAnsi"/>
                <w:szCs w:val="22"/>
              </w:rPr>
              <w:t>Prawo podatkowe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38D7F36" w14:textId="3FFE9A3F" w:rsidR="00357B5B" w:rsidRPr="006D0D3E" w:rsidRDefault="001D0426"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656088B" w14:textId="2FA7260F" w:rsidR="00357B5B" w:rsidRPr="006D0D3E" w:rsidRDefault="001D0426" w:rsidP="006D0D3E">
            <w:pPr>
              <w:jc w:val="center"/>
              <w:rPr>
                <w:rFonts w:asciiTheme="minorHAnsi" w:hAnsiTheme="minorHAnsi" w:cstheme="minorHAnsi"/>
                <w:szCs w:val="22"/>
              </w:rPr>
            </w:pPr>
            <w:r w:rsidRPr="006D0D3E">
              <w:rPr>
                <w:rFonts w:asciiTheme="minorHAnsi" w:hAnsiTheme="minorHAnsi" w:cstheme="minorHAnsi"/>
                <w:szCs w:val="22"/>
              </w:rPr>
              <w:t>40</w:t>
            </w:r>
          </w:p>
        </w:tc>
        <w:tc>
          <w:tcPr>
            <w:tcW w:w="2053" w:type="dxa"/>
            <w:tcBorders>
              <w:top w:val="single" w:sz="18" w:space="0" w:color="233D81"/>
              <w:left w:val="single" w:sz="18" w:space="0" w:color="233D81"/>
              <w:right w:val="single" w:sz="18" w:space="0" w:color="233D81"/>
            </w:tcBorders>
            <w:vAlign w:val="center"/>
          </w:tcPr>
          <w:p w14:paraId="1D9292BE" w14:textId="77B97EF4" w:rsidR="00357B5B" w:rsidRPr="006D0D3E" w:rsidRDefault="001D0426" w:rsidP="006D0D3E">
            <w:pPr>
              <w:jc w:val="center"/>
              <w:rPr>
                <w:rFonts w:asciiTheme="minorHAnsi" w:hAnsiTheme="minorHAnsi" w:cstheme="minorHAnsi"/>
                <w:szCs w:val="22"/>
              </w:rPr>
            </w:pPr>
            <w:r w:rsidRPr="006D0D3E">
              <w:rPr>
                <w:rFonts w:asciiTheme="minorHAnsi" w:hAnsiTheme="minorHAnsi" w:cstheme="minorHAnsi"/>
                <w:szCs w:val="22"/>
              </w:rPr>
              <w:t>4</w:t>
            </w:r>
          </w:p>
        </w:tc>
      </w:tr>
      <w:tr w:rsidR="00357B5B" w:rsidRPr="006D0D3E" w14:paraId="38138F3B"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71E039A5" w14:textId="6CB2755B" w:rsidR="00357B5B" w:rsidRPr="006D0D3E" w:rsidRDefault="001D0426" w:rsidP="006D0D3E">
            <w:pPr>
              <w:rPr>
                <w:rFonts w:asciiTheme="minorHAnsi" w:hAnsiTheme="minorHAnsi" w:cstheme="minorHAnsi"/>
                <w:szCs w:val="22"/>
              </w:rPr>
            </w:pPr>
            <w:r w:rsidRPr="006D0D3E">
              <w:rPr>
                <w:rFonts w:asciiTheme="minorHAnsi" w:hAnsiTheme="minorHAnsi" w:cstheme="minorHAnsi"/>
                <w:szCs w:val="22"/>
              </w:rPr>
              <w:t>Prawo gospodarcze publiczne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210518C" w14:textId="1B407E05" w:rsidR="00357B5B" w:rsidRPr="006D0D3E" w:rsidRDefault="001D0426"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7154333" w14:textId="76A097F1" w:rsidR="00357B5B" w:rsidRPr="006D0D3E" w:rsidRDefault="001D0426" w:rsidP="006D0D3E">
            <w:pPr>
              <w:jc w:val="center"/>
              <w:rPr>
                <w:rFonts w:asciiTheme="minorHAnsi" w:hAnsiTheme="minorHAnsi" w:cstheme="minorHAnsi"/>
                <w:szCs w:val="22"/>
              </w:rPr>
            </w:pPr>
            <w:r w:rsidRPr="006D0D3E">
              <w:rPr>
                <w:rFonts w:asciiTheme="minorHAnsi" w:hAnsiTheme="minorHAnsi" w:cstheme="minorHAnsi"/>
                <w:szCs w:val="22"/>
              </w:rPr>
              <w:t>45</w:t>
            </w:r>
          </w:p>
        </w:tc>
        <w:tc>
          <w:tcPr>
            <w:tcW w:w="2053" w:type="dxa"/>
            <w:tcBorders>
              <w:top w:val="single" w:sz="18" w:space="0" w:color="233D81"/>
              <w:left w:val="single" w:sz="18" w:space="0" w:color="233D81"/>
              <w:right w:val="single" w:sz="18" w:space="0" w:color="233D81"/>
            </w:tcBorders>
            <w:vAlign w:val="center"/>
          </w:tcPr>
          <w:p w14:paraId="55BFBF1D" w14:textId="72FA39C5" w:rsidR="00357B5B" w:rsidRPr="006D0D3E" w:rsidRDefault="001D0426" w:rsidP="006D0D3E">
            <w:pPr>
              <w:jc w:val="center"/>
              <w:rPr>
                <w:rFonts w:asciiTheme="minorHAnsi" w:hAnsiTheme="minorHAnsi" w:cstheme="minorHAnsi"/>
                <w:szCs w:val="22"/>
              </w:rPr>
            </w:pPr>
            <w:r w:rsidRPr="006D0D3E">
              <w:rPr>
                <w:rFonts w:asciiTheme="minorHAnsi" w:hAnsiTheme="minorHAnsi" w:cstheme="minorHAnsi"/>
                <w:szCs w:val="22"/>
              </w:rPr>
              <w:t>4</w:t>
            </w:r>
          </w:p>
        </w:tc>
      </w:tr>
      <w:tr w:rsidR="00357B5B" w:rsidRPr="006D0D3E" w14:paraId="5FAE508D"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616AA026" w14:textId="35FEDC9D" w:rsidR="00357B5B" w:rsidRPr="006D0D3E" w:rsidRDefault="001D0426" w:rsidP="006D0D3E">
            <w:pPr>
              <w:rPr>
                <w:rFonts w:asciiTheme="minorHAnsi" w:hAnsiTheme="minorHAnsi" w:cstheme="minorHAnsi"/>
                <w:szCs w:val="22"/>
              </w:rPr>
            </w:pPr>
            <w:r w:rsidRPr="006D0D3E">
              <w:rPr>
                <w:rFonts w:asciiTheme="minorHAnsi" w:hAnsiTheme="minorHAnsi" w:cstheme="minorHAnsi"/>
                <w:szCs w:val="22"/>
              </w:rPr>
              <w:t>Prawo ubezpieczeń społecznych</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28ECA37" w14:textId="644156F7" w:rsidR="00357B5B" w:rsidRPr="006D0D3E" w:rsidRDefault="001D0426"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AF075D9" w14:textId="2E11D3C7" w:rsidR="00357B5B" w:rsidRPr="006D0D3E" w:rsidRDefault="001D0426" w:rsidP="006D0D3E">
            <w:pPr>
              <w:jc w:val="center"/>
              <w:rPr>
                <w:rFonts w:asciiTheme="minorHAnsi" w:hAnsiTheme="minorHAnsi" w:cstheme="minorHAnsi"/>
                <w:szCs w:val="22"/>
              </w:rPr>
            </w:pPr>
            <w:r w:rsidRPr="006D0D3E">
              <w:rPr>
                <w:rFonts w:asciiTheme="minorHAnsi" w:hAnsiTheme="minorHAnsi" w:cstheme="minorHAnsi"/>
                <w:szCs w:val="22"/>
              </w:rPr>
              <w:t>25</w:t>
            </w:r>
          </w:p>
        </w:tc>
        <w:tc>
          <w:tcPr>
            <w:tcW w:w="2053" w:type="dxa"/>
            <w:tcBorders>
              <w:top w:val="single" w:sz="18" w:space="0" w:color="233D81"/>
              <w:left w:val="single" w:sz="18" w:space="0" w:color="233D81"/>
              <w:right w:val="single" w:sz="18" w:space="0" w:color="233D81"/>
            </w:tcBorders>
            <w:vAlign w:val="center"/>
          </w:tcPr>
          <w:p w14:paraId="05E5E5D2" w14:textId="02359C07" w:rsidR="00357B5B" w:rsidRPr="006D0D3E" w:rsidRDefault="001D0426"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57B5B" w:rsidRPr="006D0D3E" w14:paraId="36032CB5"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3D5511F5" w14:textId="6A891946" w:rsidR="00357B5B" w:rsidRPr="006D0D3E" w:rsidRDefault="001D0426" w:rsidP="006D0D3E">
            <w:pPr>
              <w:rPr>
                <w:rFonts w:asciiTheme="minorHAnsi" w:hAnsiTheme="minorHAnsi" w:cstheme="minorHAnsi"/>
                <w:szCs w:val="22"/>
              </w:rPr>
            </w:pPr>
            <w:r w:rsidRPr="006D0D3E">
              <w:rPr>
                <w:rFonts w:asciiTheme="minorHAnsi" w:hAnsiTheme="minorHAnsi" w:cstheme="minorHAnsi"/>
                <w:szCs w:val="22"/>
              </w:rPr>
              <w:t>Prawo ochrony środowiska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39EAA97" w14:textId="02F4DB64" w:rsidR="00357B5B" w:rsidRPr="006D0D3E" w:rsidRDefault="001D0426"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9031A60" w14:textId="3270EC35" w:rsidR="00357B5B" w:rsidRPr="006D0D3E" w:rsidRDefault="001D0426" w:rsidP="006D0D3E">
            <w:pPr>
              <w:jc w:val="center"/>
              <w:rPr>
                <w:rFonts w:asciiTheme="minorHAnsi" w:hAnsiTheme="minorHAnsi" w:cstheme="minorHAnsi"/>
                <w:szCs w:val="22"/>
              </w:rPr>
            </w:pPr>
            <w:r w:rsidRPr="006D0D3E">
              <w:rPr>
                <w:rFonts w:asciiTheme="minorHAnsi" w:hAnsiTheme="minorHAnsi" w:cstheme="minorHAnsi"/>
                <w:szCs w:val="22"/>
              </w:rPr>
              <w:t>25</w:t>
            </w:r>
          </w:p>
        </w:tc>
        <w:tc>
          <w:tcPr>
            <w:tcW w:w="2053" w:type="dxa"/>
            <w:tcBorders>
              <w:top w:val="single" w:sz="18" w:space="0" w:color="233D81"/>
              <w:left w:val="single" w:sz="18" w:space="0" w:color="233D81"/>
              <w:right w:val="single" w:sz="18" w:space="0" w:color="233D81"/>
            </w:tcBorders>
            <w:vAlign w:val="center"/>
          </w:tcPr>
          <w:p w14:paraId="0717C592" w14:textId="2B7282CE" w:rsidR="00357B5B" w:rsidRPr="006D0D3E" w:rsidRDefault="001D0426"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57B5B" w:rsidRPr="006D0D3E" w14:paraId="57E3B73A"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32D6FE36" w14:textId="4440A485" w:rsidR="00357B5B" w:rsidRPr="006D0D3E" w:rsidRDefault="001D0426" w:rsidP="006D0D3E">
            <w:pPr>
              <w:rPr>
                <w:rFonts w:asciiTheme="minorHAnsi" w:hAnsiTheme="minorHAnsi" w:cstheme="minorHAnsi"/>
                <w:szCs w:val="22"/>
              </w:rPr>
            </w:pPr>
            <w:r w:rsidRPr="006D0D3E">
              <w:rPr>
                <w:rFonts w:asciiTheme="minorHAnsi" w:hAnsiTheme="minorHAnsi" w:cstheme="minorHAnsi"/>
                <w:szCs w:val="22"/>
              </w:rPr>
              <w:lastRenderedPageBreak/>
              <w:t>Prawo międzynarodowe prywatne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CE32B04" w14:textId="6CB2B5A6" w:rsidR="00357B5B" w:rsidRPr="006D0D3E" w:rsidRDefault="001D0426"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1F62AA5" w14:textId="4747EF6B" w:rsidR="00357B5B" w:rsidRPr="006D0D3E" w:rsidRDefault="001D0426"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4BCECEE3" w14:textId="1AD6CB94" w:rsidR="00357B5B" w:rsidRPr="006D0D3E" w:rsidRDefault="001D0426" w:rsidP="006D0D3E">
            <w:pPr>
              <w:jc w:val="center"/>
              <w:rPr>
                <w:rFonts w:asciiTheme="minorHAnsi" w:hAnsiTheme="minorHAnsi" w:cstheme="minorHAnsi"/>
                <w:szCs w:val="22"/>
              </w:rPr>
            </w:pPr>
            <w:r w:rsidRPr="006D0D3E">
              <w:rPr>
                <w:rFonts w:asciiTheme="minorHAnsi" w:hAnsiTheme="minorHAnsi" w:cstheme="minorHAnsi"/>
                <w:szCs w:val="22"/>
              </w:rPr>
              <w:t>3</w:t>
            </w:r>
          </w:p>
        </w:tc>
      </w:tr>
      <w:tr w:rsidR="00AA52D6" w:rsidRPr="006D0D3E" w14:paraId="0A7A7428"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54A5739B" w14:textId="5556351D" w:rsidR="00AA52D6" w:rsidRPr="006D0D3E" w:rsidRDefault="00AA52D6" w:rsidP="006D0D3E">
            <w:pPr>
              <w:rPr>
                <w:rFonts w:asciiTheme="minorHAnsi" w:hAnsiTheme="minorHAnsi" w:cstheme="minorHAnsi"/>
                <w:szCs w:val="22"/>
              </w:rPr>
            </w:pPr>
            <w:r w:rsidRPr="006D0D3E">
              <w:rPr>
                <w:rFonts w:asciiTheme="minorHAnsi" w:hAnsiTheme="minorHAnsi" w:cstheme="minorHAnsi"/>
                <w:szCs w:val="22"/>
              </w:rPr>
              <w:t>Badania naukowe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A50DB72" w14:textId="0B3670E4" w:rsidR="00AA52D6" w:rsidRPr="006D0D3E" w:rsidRDefault="00AA52D6"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AFF91F6" w14:textId="16726941" w:rsidR="00AA52D6" w:rsidRPr="006D0D3E" w:rsidRDefault="00AA52D6"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798F5345" w14:textId="73130C70" w:rsidR="00AA52D6" w:rsidRPr="006D0D3E" w:rsidRDefault="00AA52D6"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57B5B" w:rsidRPr="006D0D3E" w14:paraId="562B5A91"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55F900F7" w14:textId="59F874B2" w:rsidR="00357B5B" w:rsidRPr="006D0D3E" w:rsidRDefault="001D0426" w:rsidP="006D0D3E">
            <w:pPr>
              <w:rPr>
                <w:rFonts w:asciiTheme="minorHAnsi" w:hAnsiTheme="minorHAnsi" w:cstheme="minorHAnsi"/>
                <w:szCs w:val="22"/>
              </w:rPr>
            </w:pPr>
            <w:r w:rsidRPr="006D0D3E">
              <w:rPr>
                <w:rFonts w:asciiTheme="minorHAnsi" w:hAnsiTheme="minorHAnsi" w:cstheme="minorHAnsi"/>
                <w:szCs w:val="22"/>
              </w:rPr>
              <w:t>Klinika prawa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CA6D5DA" w14:textId="373EAEAA" w:rsidR="00357B5B" w:rsidRPr="006D0D3E" w:rsidRDefault="001D0426"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766E908" w14:textId="30E938B3" w:rsidR="00357B5B" w:rsidRPr="006D0D3E" w:rsidRDefault="001D0426" w:rsidP="006D0D3E">
            <w:pPr>
              <w:jc w:val="center"/>
              <w:rPr>
                <w:rFonts w:asciiTheme="minorHAnsi" w:hAnsiTheme="minorHAnsi" w:cstheme="minorHAnsi"/>
                <w:szCs w:val="22"/>
              </w:rPr>
            </w:pPr>
            <w:r w:rsidRPr="006D0D3E">
              <w:rPr>
                <w:rFonts w:asciiTheme="minorHAnsi" w:hAnsiTheme="minorHAnsi" w:cstheme="minorHAnsi"/>
                <w:szCs w:val="22"/>
              </w:rPr>
              <w:t>20</w:t>
            </w:r>
          </w:p>
        </w:tc>
        <w:tc>
          <w:tcPr>
            <w:tcW w:w="2053" w:type="dxa"/>
            <w:tcBorders>
              <w:top w:val="single" w:sz="18" w:space="0" w:color="233D81"/>
              <w:left w:val="single" w:sz="18" w:space="0" w:color="233D81"/>
              <w:right w:val="single" w:sz="18" w:space="0" w:color="233D81"/>
            </w:tcBorders>
            <w:vAlign w:val="center"/>
          </w:tcPr>
          <w:p w14:paraId="0206B3C6" w14:textId="7F0B5D4A" w:rsidR="00357B5B" w:rsidRPr="006D0D3E" w:rsidRDefault="001D0426" w:rsidP="006D0D3E">
            <w:pPr>
              <w:jc w:val="center"/>
              <w:rPr>
                <w:rFonts w:asciiTheme="minorHAnsi" w:hAnsiTheme="minorHAnsi" w:cstheme="minorHAnsi"/>
                <w:szCs w:val="22"/>
              </w:rPr>
            </w:pPr>
            <w:r w:rsidRPr="006D0D3E">
              <w:rPr>
                <w:rFonts w:asciiTheme="minorHAnsi" w:hAnsiTheme="minorHAnsi" w:cstheme="minorHAnsi"/>
                <w:szCs w:val="22"/>
              </w:rPr>
              <w:t>1</w:t>
            </w:r>
          </w:p>
        </w:tc>
      </w:tr>
      <w:tr w:rsidR="001D0426" w:rsidRPr="006D0D3E" w14:paraId="21A60427" w14:textId="77777777" w:rsidTr="00654030">
        <w:tc>
          <w:tcPr>
            <w:tcW w:w="2109" w:type="dxa"/>
            <w:tcBorders>
              <w:top w:val="single" w:sz="18" w:space="0" w:color="233D81"/>
              <w:left w:val="single" w:sz="18" w:space="0" w:color="233D81"/>
              <w:bottom w:val="single" w:sz="18" w:space="0" w:color="233D81"/>
              <w:right w:val="single" w:sz="18" w:space="0" w:color="233D81"/>
            </w:tcBorders>
            <w:vAlign w:val="center"/>
          </w:tcPr>
          <w:p w14:paraId="468BBC5E" w14:textId="77777777" w:rsidR="001D0426" w:rsidRPr="006D0D3E" w:rsidRDefault="001D0426" w:rsidP="006D0D3E">
            <w:pPr>
              <w:rPr>
                <w:rFonts w:asciiTheme="minorHAnsi" w:hAnsiTheme="minorHAnsi" w:cstheme="minorHAnsi"/>
                <w:szCs w:val="22"/>
              </w:rPr>
            </w:pPr>
            <w:r w:rsidRPr="006D0D3E">
              <w:rPr>
                <w:rFonts w:asciiTheme="minorHAnsi" w:hAnsiTheme="minorHAnsi" w:cstheme="minorHAnsi"/>
                <w:szCs w:val="22"/>
              </w:rPr>
              <w:t>Wybrany wykład monograficzny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9C62BF3" w14:textId="77777777" w:rsidR="001D0426" w:rsidRPr="006D0D3E" w:rsidRDefault="001D0426"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2910642" w14:textId="77777777" w:rsidR="001D0426" w:rsidRPr="006D0D3E" w:rsidRDefault="001D0426"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50A9EAEA" w14:textId="77777777" w:rsidR="001D0426" w:rsidRPr="006D0D3E" w:rsidRDefault="001D0426"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1D0426" w:rsidRPr="006D0D3E" w14:paraId="66A0DDCD" w14:textId="77777777" w:rsidTr="00654030">
        <w:tc>
          <w:tcPr>
            <w:tcW w:w="2109" w:type="dxa"/>
            <w:tcBorders>
              <w:top w:val="single" w:sz="18" w:space="0" w:color="233D81"/>
              <w:left w:val="single" w:sz="18" w:space="0" w:color="233D81"/>
              <w:bottom w:val="single" w:sz="18" w:space="0" w:color="233D81"/>
              <w:right w:val="single" w:sz="18" w:space="0" w:color="233D81"/>
            </w:tcBorders>
            <w:vAlign w:val="center"/>
          </w:tcPr>
          <w:p w14:paraId="78FA0A48" w14:textId="77777777" w:rsidR="001D0426" w:rsidRPr="006D0D3E" w:rsidRDefault="001D0426" w:rsidP="006D0D3E">
            <w:pPr>
              <w:rPr>
                <w:rFonts w:asciiTheme="minorHAnsi" w:hAnsiTheme="minorHAnsi" w:cstheme="minorHAnsi"/>
                <w:szCs w:val="22"/>
              </w:rPr>
            </w:pPr>
            <w:r w:rsidRPr="006D0D3E">
              <w:rPr>
                <w:rFonts w:asciiTheme="minorHAnsi" w:hAnsiTheme="minorHAnsi" w:cstheme="minorHAnsi"/>
                <w:szCs w:val="22"/>
              </w:rPr>
              <w:t>Wybrany wykład monograficzny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B695C40" w14:textId="77777777" w:rsidR="001D0426" w:rsidRPr="006D0D3E" w:rsidRDefault="001D0426"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404D2E7" w14:textId="77777777" w:rsidR="001D0426" w:rsidRPr="006D0D3E" w:rsidRDefault="001D0426"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481B9E9E" w14:textId="77777777" w:rsidR="001D0426" w:rsidRPr="006D0D3E" w:rsidRDefault="001D0426"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1D0426" w:rsidRPr="006D0D3E" w14:paraId="08BC8BC1" w14:textId="77777777" w:rsidTr="00654030">
        <w:tc>
          <w:tcPr>
            <w:tcW w:w="2109" w:type="dxa"/>
            <w:tcBorders>
              <w:top w:val="single" w:sz="18" w:space="0" w:color="233D81"/>
              <w:left w:val="single" w:sz="18" w:space="0" w:color="233D81"/>
              <w:bottom w:val="single" w:sz="18" w:space="0" w:color="233D81"/>
              <w:right w:val="single" w:sz="18" w:space="0" w:color="233D81"/>
            </w:tcBorders>
            <w:vAlign w:val="center"/>
          </w:tcPr>
          <w:p w14:paraId="4469E979" w14:textId="77777777" w:rsidR="001D0426" w:rsidRPr="006D0D3E" w:rsidRDefault="001D0426" w:rsidP="006D0D3E">
            <w:pPr>
              <w:rPr>
                <w:rFonts w:asciiTheme="minorHAnsi" w:hAnsiTheme="minorHAnsi" w:cstheme="minorHAnsi"/>
                <w:szCs w:val="22"/>
              </w:rPr>
            </w:pPr>
            <w:r w:rsidRPr="006D0D3E">
              <w:rPr>
                <w:rFonts w:asciiTheme="minorHAnsi" w:hAnsiTheme="minorHAnsi" w:cstheme="minorHAnsi"/>
                <w:szCs w:val="22"/>
              </w:rPr>
              <w:t>Wybrany wykład monograficzny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E2EA54B" w14:textId="77777777" w:rsidR="001D0426" w:rsidRPr="006D0D3E" w:rsidRDefault="001D0426"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E87FC05" w14:textId="77777777" w:rsidR="001D0426" w:rsidRPr="006D0D3E" w:rsidRDefault="001D0426"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51DC3A7C" w14:textId="77777777" w:rsidR="001D0426" w:rsidRPr="006D0D3E" w:rsidRDefault="001D0426"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57B5B" w:rsidRPr="006D0D3E" w14:paraId="121BA876"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69603647" w14:textId="19EE7D39" w:rsidR="00357B5B" w:rsidRPr="006D0D3E" w:rsidRDefault="007E4462" w:rsidP="006D0D3E">
            <w:pPr>
              <w:rPr>
                <w:rFonts w:asciiTheme="minorHAnsi" w:hAnsiTheme="minorHAnsi" w:cstheme="minorHAnsi"/>
                <w:szCs w:val="22"/>
              </w:rPr>
            </w:pPr>
            <w:r w:rsidRPr="006D0D3E">
              <w:rPr>
                <w:rFonts w:asciiTheme="minorHAnsi" w:hAnsiTheme="minorHAnsi" w:cstheme="minorHAnsi"/>
                <w:szCs w:val="22"/>
              </w:rPr>
              <w:t>Prawo lokalowe – specjalizacja cywilistyczna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B0F2E5E" w14:textId="71FDF256" w:rsidR="00357B5B" w:rsidRPr="006D0D3E" w:rsidRDefault="007E4462"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0728732" w14:textId="5956BC85" w:rsidR="00357B5B" w:rsidRPr="006D0D3E" w:rsidRDefault="007E4462"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44B941BC" w14:textId="03101A40" w:rsidR="00357B5B" w:rsidRPr="006D0D3E" w:rsidRDefault="007E4462"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1D0426" w:rsidRPr="006D0D3E" w14:paraId="53B2EF52"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59C888AA" w14:textId="5DE2D06C" w:rsidR="001D0426" w:rsidRPr="006D0D3E" w:rsidRDefault="007E4462" w:rsidP="006D0D3E">
            <w:pPr>
              <w:rPr>
                <w:rFonts w:asciiTheme="minorHAnsi" w:hAnsiTheme="minorHAnsi" w:cstheme="minorHAnsi"/>
                <w:szCs w:val="22"/>
              </w:rPr>
            </w:pPr>
            <w:r w:rsidRPr="006D0D3E">
              <w:rPr>
                <w:rFonts w:asciiTheme="minorHAnsi" w:hAnsiTheme="minorHAnsi" w:cstheme="minorHAnsi"/>
                <w:szCs w:val="22"/>
              </w:rPr>
              <w:t>Europejskie prawo prywatne – specjalizacja cywilistyczna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D2FBED1" w14:textId="4A1E5827" w:rsidR="001D0426" w:rsidRPr="006D0D3E" w:rsidRDefault="007E4462"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BB85429" w14:textId="79756699" w:rsidR="001D0426" w:rsidRPr="006D0D3E" w:rsidRDefault="007E4462"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598162AA" w14:textId="019FB743" w:rsidR="001D0426" w:rsidRPr="006D0D3E" w:rsidRDefault="007E4462"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1D0426" w:rsidRPr="006D0D3E" w14:paraId="18AC4A80"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1293F548" w14:textId="635101AE" w:rsidR="001D0426" w:rsidRPr="006D0D3E" w:rsidRDefault="007E4462" w:rsidP="006D0D3E">
            <w:pPr>
              <w:rPr>
                <w:rFonts w:asciiTheme="minorHAnsi" w:hAnsiTheme="minorHAnsi" w:cstheme="minorHAnsi"/>
                <w:szCs w:val="22"/>
              </w:rPr>
            </w:pPr>
            <w:r w:rsidRPr="006D0D3E">
              <w:rPr>
                <w:rFonts w:asciiTheme="minorHAnsi" w:hAnsiTheme="minorHAnsi" w:cstheme="minorHAnsi"/>
                <w:szCs w:val="22"/>
              </w:rPr>
              <w:t>Postępowanie szczególne w procesie karnym – specjalizacja karnistyczna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135927D" w14:textId="454496E3" w:rsidR="001D0426" w:rsidRPr="006D0D3E" w:rsidRDefault="007E4462"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F419C41" w14:textId="3F60A441" w:rsidR="001D0426" w:rsidRPr="006D0D3E" w:rsidRDefault="007E4462"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63143118" w14:textId="5C8A98D7" w:rsidR="001D0426" w:rsidRPr="006D0D3E" w:rsidRDefault="007E4462"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1D0426" w:rsidRPr="006D0D3E" w14:paraId="0009B87A"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24B2CFBE" w14:textId="70046435" w:rsidR="001D0426" w:rsidRPr="006D0D3E" w:rsidRDefault="007E4462" w:rsidP="006D0D3E">
            <w:pPr>
              <w:rPr>
                <w:rFonts w:asciiTheme="minorHAnsi" w:hAnsiTheme="minorHAnsi" w:cstheme="minorHAnsi"/>
                <w:szCs w:val="22"/>
              </w:rPr>
            </w:pPr>
            <w:r w:rsidRPr="006D0D3E">
              <w:rPr>
                <w:rFonts w:asciiTheme="minorHAnsi" w:hAnsiTheme="minorHAnsi" w:cstheme="minorHAnsi"/>
                <w:szCs w:val="22"/>
              </w:rPr>
              <w:t>Prawo karne wykonawcze – specjalizacja karnistyczna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AD86B2F" w14:textId="12946F90" w:rsidR="001D0426" w:rsidRPr="006D0D3E" w:rsidRDefault="007E4462"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B94EEFF" w14:textId="59356251" w:rsidR="001D0426" w:rsidRPr="006D0D3E" w:rsidRDefault="007E4462"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7BA18F77" w14:textId="7B4CD8F6" w:rsidR="001D0426" w:rsidRPr="006D0D3E" w:rsidRDefault="007E4462"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1D0426" w:rsidRPr="006D0D3E" w14:paraId="51DAEE02"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0FF6D7B2" w14:textId="385C5341" w:rsidR="001D0426" w:rsidRPr="006D0D3E" w:rsidRDefault="007E4462" w:rsidP="006D0D3E">
            <w:pPr>
              <w:rPr>
                <w:rFonts w:asciiTheme="minorHAnsi" w:hAnsiTheme="minorHAnsi" w:cstheme="minorHAnsi"/>
                <w:szCs w:val="22"/>
              </w:rPr>
            </w:pPr>
            <w:r w:rsidRPr="006D0D3E">
              <w:rPr>
                <w:rFonts w:asciiTheme="minorHAnsi" w:hAnsiTheme="minorHAnsi" w:cstheme="minorHAnsi"/>
                <w:szCs w:val="22"/>
              </w:rPr>
              <w:t>Prawo budowlane – specjalizacja ustrojowo-administracyjna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BBD8410" w14:textId="6E1E245F" w:rsidR="001D0426" w:rsidRPr="006D0D3E" w:rsidRDefault="007E4462"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0800405" w14:textId="1B9947F5" w:rsidR="001D0426" w:rsidRPr="006D0D3E" w:rsidRDefault="007E4462"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4A26E98F" w14:textId="18B69CEB" w:rsidR="001D0426" w:rsidRPr="006D0D3E" w:rsidRDefault="007E4462"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1D0426" w:rsidRPr="006D0D3E" w14:paraId="39D09C3A"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56E99479" w14:textId="1B38D797" w:rsidR="001D0426" w:rsidRPr="006D0D3E" w:rsidRDefault="007E4462" w:rsidP="006D0D3E">
            <w:pPr>
              <w:rPr>
                <w:rFonts w:asciiTheme="minorHAnsi" w:hAnsiTheme="minorHAnsi" w:cstheme="minorHAnsi"/>
                <w:szCs w:val="22"/>
              </w:rPr>
            </w:pPr>
            <w:r w:rsidRPr="006D0D3E">
              <w:rPr>
                <w:rFonts w:asciiTheme="minorHAnsi" w:hAnsiTheme="minorHAnsi" w:cstheme="minorHAnsi"/>
                <w:szCs w:val="22"/>
              </w:rPr>
              <w:t>Kontrola administracji publicznej – specjalizacja ustrojowo-administracyjna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9F1C650" w14:textId="70170812" w:rsidR="001D0426" w:rsidRPr="006D0D3E" w:rsidRDefault="007E4462"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B51DB88" w14:textId="4ADF8EEC" w:rsidR="001D0426" w:rsidRPr="006D0D3E" w:rsidRDefault="007E4462"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7E5FBC88" w14:textId="0228F6BF" w:rsidR="001D0426" w:rsidRPr="006D0D3E" w:rsidRDefault="007E4462"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1D0426" w:rsidRPr="006D0D3E" w14:paraId="290A5360"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1306296D" w14:textId="1BE2BF22" w:rsidR="001D0426" w:rsidRPr="006D0D3E" w:rsidRDefault="007E4462" w:rsidP="006D0D3E">
            <w:pPr>
              <w:rPr>
                <w:rFonts w:asciiTheme="minorHAnsi" w:hAnsiTheme="minorHAnsi" w:cstheme="minorHAnsi"/>
                <w:szCs w:val="22"/>
              </w:rPr>
            </w:pPr>
            <w:r w:rsidRPr="006D0D3E">
              <w:rPr>
                <w:rFonts w:asciiTheme="minorHAnsi" w:hAnsiTheme="minorHAnsi" w:cstheme="minorHAnsi"/>
                <w:szCs w:val="22"/>
              </w:rPr>
              <w:t>Jednolity rynek europejski – specjalizacja prawa europejskiego i międzynarodowego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E6FF198" w14:textId="3FAB3A29" w:rsidR="001D0426" w:rsidRPr="006D0D3E" w:rsidRDefault="007E4462" w:rsidP="006D0D3E">
            <w:pPr>
              <w:jc w:val="center"/>
              <w:rPr>
                <w:rFonts w:asciiTheme="minorHAnsi" w:hAnsiTheme="minorHAnsi" w:cstheme="minorHAnsi"/>
                <w:szCs w:val="22"/>
              </w:rPr>
            </w:pPr>
            <w:r w:rsidRPr="006D0D3E">
              <w:rPr>
                <w:rFonts w:asciiTheme="minorHAnsi" w:hAnsiTheme="minorHAnsi" w:cstheme="minorHAnsi"/>
                <w:szCs w:val="22"/>
              </w:rPr>
              <w:t xml:space="preserve">konwersatoria </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7943A7F" w14:textId="5E10EB6B" w:rsidR="001D0426" w:rsidRPr="006D0D3E" w:rsidRDefault="007E4462"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6C94F1BA" w14:textId="0C7DEA30" w:rsidR="001D0426" w:rsidRPr="006D0D3E" w:rsidRDefault="007E4462"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1D0426" w:rsidRPr="006D0D3E" w14:paraId="590D7706"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0C2D4572" w14:textId="7C777C15" w:rsidR="001D0426" w:rsidRPr="006D0D3E" w:rsidRDefault="007E4462" w:rsidP="006D0D3E">
            <w:pPr>
              <w:rPr>
                <w:rFonts w:asciiTheme="minorHAnsi" w:hAnsiTheme="minorHAnsi" w:cstheme="minorHAnsi"/>
                <w:szCs w:val="22"/>
              </w:rPr>
            </w:pPr>
            <w:r w:rsidRPr="006D0D3E">
              <w:rPr>
                <w:rFonts w:asciiTheme="minorHAnsi" w:hAnsiTheme="minorHAnsi" w:cstheme="minorHAnsi"/>
                <w:szCs w:val="22"/>
              </w:rPr>
              <w:lastRenderedPageBreak/>
              <w:t>Tworzenie prawa Unii Europejskiej – specjalizacja prawa europejskiego i międzynarodowego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FCDE966" w14:textId="08A40502" w:rsidR="001D0426" w:rsidRPr="006D0D3E" w:rsidRDefault="007E4462" w:rsidP="006D0D3E">
            <w:pPr>
              <w:jc w:val="center"/>
              <w:rPr>
                <w:rFonts w:asciiTheme="minorHAnsi" w:hAnsiTheme="minorHAnsi" w:cstheme="minorHAnsi"/>
                <w:szCs w:val="22"/>
              </w:rPr>
            </w:pPr>
            <w:r w:rsidRPr="006D0D3E">
              <w:rPr>
                <w:rFonts w:asciiTheme="minorHAnsi" w:hAnsiTheme="minorHAnsi" w:cstheme="minorHAnsi"/>
                <w:szCs w:val="22"/>
              </w:rPr>
              <w:t xml:space="preserve">konwersacja </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97FD6BA" w14:textId="0E98DE76" w:rsidR="001D0426" w:rsidRPr="006D0D3E" w:rsidRDefault="007E4462"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185D9442" w14:textId="4F8E3AFC" w:rsidR="001D0426" w:rsidRPr="006D0D3E" w:rsidRDefault="007E4462"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1D0426" w:rsidRPr="006D0D3E" w14:paraId="3C0166DB"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749C1338" w14:textId="2D573AC3" w:rsidR="001D0426" w:rsidRPr="006D0D3E" w:rsidRDefault="007E4462" w:rsidP="006D0D3E">
            <w:pPr>
              <w:rPr>
                <w:rFonts w:asciiTheme="minorHAnsi" w:hAnsiTheme="minorHAnsi" w:cstheme="minorHAnsi"/>
                <w:szCs w:val="22"/>
              </w:rPr>
            </w:pPr>
            <w:r w:rsidRPr="006D0D3E">
              <w:rPr>
                <w:rFonts w:asciiTheme="minorHAnsi" w:hAnsiTheme="minorHAnsi" w:cstheme="minorHAnsi"/>
                <w:szCs w:val="22"/>
              </w:rPr>
              <w:t>Konstruowanie umów w międzynarodowym obrocie handlowym – specjalizacja prawa międzynarodowego obrotu gospodarczego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29A36B8" w14:textId="26014665" w:rsidR="001D0426" w:rsidRPr="006D0D3E" w:rsidRDefault="007E4462"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131EF90" w14:textId="587B0CB1" w:rsidR="001D0426" w:rsidRPr="006D0D3E" w:rsidRDefault="007E4462"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43C01C10" w14:textId="62F21F1C" w:rsidR="001D0426" w:rsidRPr="006D0D3E" w:rsidRDefault="007E4462"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1D0426" w:rsidRPr="006D0D3E" w14:paraId="2118BCF7"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7EBC6C50" w14:textId="305DB6CD" w:rsidR="001D0426" w:rsidRPr="006D0D3E" w:rsidRDefault="007E4462" w:rsidP="006D0D3E">
            <w:pPr>
              <w:rPr>
                <w:rFonts w:asciiTheme="minorHAnsi" w:hAnsiTheme="minorHAnsi" w:cstheme="minorHAnsi"/>
                <w:szCs w:val="22"/>
              </w:rPr>
            </w:pPr>
            <w:r w:rsidRPr="006D0D3E">
              <w:rPr>
                <w:rFonts w:asciiTheme="minorHAnsi" w:hAnsiTheme="minorHAnsi" w:cstheme="minorHAnsi"/>
                <w:szCs w:val="22"/>
              </w:rPr>
              <w:t>Międzynarodowe postępowanie cywilne – specjalizacja prawa międzynarodowego obrotu gospodarczego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D94428F" w14:textId="47F2EEB2" w:rsidR="001D0426" w:rsidRPr="006D0D3E" w:rsidRDefault="007E4462"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BCA276A" w14:textId="3A24F179" w:rsidR="001D0426" w:rsidRPr="006D0D3E" w:rsidRDefault="007E4462"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7556E193" w14:textId="1A967622" w:rsidR="001D0426" w:rsidRPr="006D0D3E" w:rsidRDefault="007E4462"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1D0426" w:rsidRPr="006D0D3E" w14:paraId="5BE7FB69"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4D160D3F" w14:textId="5584D054" w:rsidR="001D0426" w:rsidRPr="006D0D3E" w:rsidRDefault="0023642F" w:rsidP="006D0D3E">
            <w:pPr>
              <w:rPr>
                <w:rFonts w:asciiTheme="minorHAnsi" w:hAnsiTheme="minorHAnsi" w:cstheme="minorHAnsi"/>
                <w:szCs w:val="22"/>
              </w:rPr>
            </w:pPr>
            <w:r w:rsidRPr="006D0D3E">
              <w:rPr>
                <w:rFonts w:asciiTheme="minorHAnsi" w:hAnsiTheme="minorHAnsi" w:cstheme="minorHAnsi"/>
                <w:szCs w:val="22"/>
              </w:rPr>
              <w:t>Zabezpieczanie wierzytelności gospodarczych – specjalizacja prawa gospodarczego i handlowego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2070898" w14:textId="7F8CF25D" w:rsidR="001D0426" w:rsidRPr="006D0D3E" w:rsidRDefault="0023642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2E19FD6" w14:textId="6D2A5630" w:rsidR="001D0426" w:rsidRPr="006D0D3E" w:rsidRDefault="0023642F"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64BDAECE" w14:textId="29C11020" w:rsidR="001D0426" w:rsidRPr="006D0D3E" w:rsidRDefault="0023642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1D0426" w:rsidRPr="006D0D3E" w14:paraId="6F1FCF26"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6DA4DE88" w14:textId="416A6E5D" w:rsidR="001D0426" w:rsidRPr="006D0D3E" w:rsidRDefault="0023642F" w:rsidP="006D0D3E">
            <w:pPr>
              <w:rPr>
                <w:rFonts w:asciiTheme="minorHAnsi" w:hAnsiTheme="minorHAnsi" w:cstheme="minorHAnsi"/>
                <w:szCs w:val="22"/>
              </w:rPr>
            </w:pPr>
            <w:r w:rsidRPr="006D0D3E">
              <w:rPr>
                <w:rFonts w:asciiTheme="minorHAnsi" w:hAnsiTheme="minorHAnsi" w:cstheme="minorHAnsi"/>
                <w:szCs w:val="22"/>
              </w:rPr>
              <w:t>Zamówienia publiczne – specjalizacja prawa gospodarczego i handlowego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8F9FD1E" w14:textId="40DB0DDA" w:rsidR="001D0426" w:rsidRPr="006D0D3E" w:rsidRDefault="0023642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9704F86" w14:textId="53D1F5FE" w:rsidR="001D0426" w:rsidRPr="006D0D3E" w:rsidRDefault="0023642F"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44A7A989" w14:textId="4BCD85A8" w:rsidR="001D0426" w:rsidRPr="006D0D3E" w:rsidRDefault="0023642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1D0426" w:rsidRPr="006D0D3E" w14:paraId="6B332EC2"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325AD19A" w14:textId="3A6FB6A6" w:rsidR="001D0426" w:rsidRPr="006D0D3E" w:rsidRDefault="0023642F" w:rsidP="006D0D3E">
            <w:pPr>
              <w:rPr>
                <w:rFonts w:asciiTheme="minorHAnsi" w:hAnsiTheme="minorHAnsi" w:cstheme="minorHAnsi"/>
                <w:szCs w:val="22"/>
              </w:rPr>
            </w:pPr>
            <w:r w:rsidRPr="006D0D3E">
              <w:rPr>
                <w:rFonts w:asciiTheme="minorHAnsi" w:hAnsiTheme="minorHAnsi" w:cstheme="minorHAnsi"/>
                <w:szCs w:val="22"/>
              </w:rPr>
              <w:t>Kontrola podatkowa i skarbowa – specjalizacja prawa finansowego i podatkowego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127D0E4" w14:textId="6B1F5DFC" w:rsidR="001D0426" w:rsidRPr="006D0D3E" w:rsidRDefault="0023642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F85B3C3" w14:textId="0CD53148" w:rsidR="001D0426" w:rsidRPr="006D0D3E" w:rsidRDefault="0023642F"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574E201F" w14:textId="6CB021CE" w:rsidR="001D0426" w:rsidRPr="006D0D3E" w:rsidRDefault="0023642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1D0426" w:rsidRPr="006D0D3E" w14:paraId="03018778"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2595BF17" w14:textId="00938849" w:rsidR="001D0426" w:rsidRPr="006D0D3E" w:rsidRDefault="0023642F" w:rsidP="006D0D3E">
            <w:pPr>
              <w:rPr>
                <w:rFonts w:asciiTheme="minorHAnsi" w:hAnsiTheme="minorHAnsi" w:cstheme="minorHAnsi"/>
                <w:szCs w:val="22"/>
              </w:rPr>
            </w:pPr>
            <w:r w:rsidRPr="006D0D3E">
              <w:rPr>
                <w:rFonts w:asciiTheme="minorHAnsi" w:hAnsiTheme="minorHAnsi" w:cstheme="minorHAnsi"/>
                <w:szCs w:val="22"/>
              </w:rPr>
              <w:t>Podatki majątkowe w systemie podatkowym RP – specjalizacja prawa finansowego i podatkowego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CD09D82" w14:textId="74525864" w:rsidR="001D0426" w:rsidRPr="006D0D3E" w:rsidRDefault="0023642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A37815B" w14:textId="1658B367" w:rsidR="001D0426" w:rsidRPr="006D0D3E" w:rsidRDefault="0023642F"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6E6A6715" w14:textId="1B95529B" w:rsidR="001D0426" w:rsidRPr="006D0D3E" w:rsidRDefault="0023642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23642F" w:rsidRPr="006D0D3E" w14:paraId="31FBDFF4" w14:textId="77777777" w:rsidTr="00654030">
        <w:tc>
          <w:tcPr>
            <w:tcW w:w="9024" w:type="dxa"/>
            <w:gridSpan w:val="4"/>
            <w:tcBorders>
              <w:top w:val="single" w:sz="18" w:space="0" w:color="233D81"/>
              <w:left w:val="single" w:sz="18" w:space="0" w:color="233D81"/>
              <w:bottom w:val="single" w:sz="18" w:space="0" w:color="233D81"/>
              <w:right w:val="single" w:sz="18" w:space="0" w:color="233D81"/>
            </w:tcBorders>
            <w:vAlign w:val="center"/>
          </w:tcPr>
          <w:p w14:paraId="00860F0C" w14:textId="62834B91" w:rsidR="0023642F" w:rsidRPr="006D0D3E" w:rsidRDefault="0023642F" w:rsidP="006D0D3E">
            <w:pPr>
              <w:jc w:val="center"/>
              <w:rPr>
                <w:rFonts w:asciiTheme="minorHAnsi" w:hAnsiTheme="minorHAnsi" w:cstheme="minorHAnsi"/>
                <w:szCs w:val="22"/>
              </w:rPr>
            </w:pPr>
            <w:r w:rsidRPr="006D0D3E">
              <w:rPr>
                <w:rFonts w:asciiTheme="minorHAnsi" w:hAnsiTheme="minorHAnsi" w:cstheme="minorHAnsi"/>
                <w:szCs w:val="22"/>
              </w:rPr>
              <w:t>SEMESTR VIII</w:t>
            </w:r>
          </w:p>
        </w:tc>
      </w:tr>
      <w:tr w:rsidR="001D0426" w:rsidRPr="006D0D3E" w14:paraId="02FBB7E4"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26CB6E02" w14:textId="5F0DA385" w:rsidR="001D0426" w:rsidRPr="006D0D3E" w:rsidRDefault="00654030" w:rsidP="006D0D3E">
            <w:pPr>
              <w:rPr>
                <w:rFonts w:asciiTheme="minorHAnsi" w:hAnsiTheme="minorHAnsi" w:cstheme="minorHAnsi"/>
                <w:szCs w:val="22"/>
              </w:rPr>
            </w:pPr>
            <w:r w:rsidRPr="006D0D3E">
              <w:rPr>
                <w:rFonts w:asciiTheme="minorHAnsi" w:hAnsiTheme="minorHAnsi" w:cstheme="minorHAnsi"/>
                <w:szCs w:val="22"/>
              </w:rPr>
              <w:t>Postępowanie cywilne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54803F3" w14:textId="7C05D510" w:rsidR="001D0426" w:rsidRPr="006D0D3E" w:rsidRDefault="00654030"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6CC72D6" w14:textId="4C33AFF7" w:rsidR="001D0426" w:rsidRPr="006D0D3E" w:rsidRDefault="00654030" w:rsidP="006D0D3E">
            <w:pPr>
              <w:jc w:val="center"/>
              <w:rPr>
                <w:rFonts w:asciiTheme="minorHAnsi" w:hAnsiTheme="minorHAnsi" w:cstheme="minorHAnsi"/>
                <w:szCs w:val="22"/>
              </w:rPr>
            </w:pPr>
            <w:r w:rsidRPr="006D0D3E">
              <w:rPr>
                <w:rFonts w:asciiTheme="minorHAnsi" w:hAnsiTheme="minorHAnsi" w:cstheme="minorHAnsi"/>
                <w:szCs w:val="22"/>
              </w:rPr>
              <w:t>60</w:t>
            </w:r>
          </w:p>
        </w:tc>
        <w:tc>
          <w:tcPr>
            <w:tcW w:w="2053" w:type="dxa"/>
            <w:tcBorders>
              <w:top w:val="single" w:sz="18" w:space="0" w:color="233D81"/>
              <w:left w:val="single" w:sz="18" w:space="0" w:color="233D81"/>
              <w:right w:val="single" w:sz="18" w:space="0" w:color="233D81"/>
            </w:tcBorders>
            <w:vAlign w:val="center"/>
          </w:tcPr>
          <w:p w14:paraId="3C5E269A" w14:textId="1F01B829" w:rsidR="001D0426" w:rsidRPr="006D0D3E" w:rsidRDefault="00654030" w:rsidP="006D0D3E">
            <w:pPr>
              <w:jc w:val="center"/>
              <w:rPr>
                <w:rFonts w:asciiTheme="minorHAnsi" w:hAnsiTheme="minorHAnsi" w:cstheme="minorHAnsi"/>
                <w:szCs w:val="22"/>
              </w:rPr>
            </w:pPr>
            <w:r w:rsidRPr="006D0D3E">
              <w:rPr>
                <w:rFonts w:asciiTheme="minorHAnsi" w:hAnsiTheme="minorHAnsi" w:cstheme="minorHAnsi"/>
                <w:szCs w:val="22"/>
              </w:rPr>
              <w:t>8</w:t>
            </w:r>
          </w:p>
        </w:tc>
      </w:tr>
      <w:tr w:rsidR="001D0426" w:rsidRPr="006D0D3E" w14:paraId="3399CF63"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0DCA666B" w14:textId="06991DEA" w:rsidR="001D0426" w:rsidRPr="006D0D3E" w:rsidRDefault="00654030" w:rsidP="006D0D3E">
            <w:pPr>
              <w:rPr>
                <w:rFonts w:asciiTheme="minorHAnsi" w:hAnsiTheme="minorHAnsi" w:cstheme="minorHAnsi"/>
                <w:szCs w:val="22"/>
              </w:rPr>
            </w:pPr>
            <w:r w:rsidRPr="006D0D3E">
              <w:rPr>
                <w:rFonts w:asciiTheme="minorHAnsi" w:hAnsiTheme="minorHAnsi" w:cstheme="minorHAnsi"/>
                <w:szCs w:val="22"/>
              </w:rPr>
              <w:lastRenderedPageBreak/>
              <w:t>Prawo handlowe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8C7E061" w14:textId="6E2F1768" w:rsidR="001D0426" w:rsidRPr="006D0D3E" w:rsidRDefault="00654030"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6F7BAFD" w14:textId="0C21EC4B" w:rsidR="001D0426" w:rsidRPr="006D0D3E" w:rsidRDefault="00654030" w:rsidP="006D0D3E">
            <w:pPr>
              <w:jc w:val="center"/>
              <w:rPr>
                <w:rFonts w:asciiTheme="minorHAnsi" w:hAnsiTheme="minorHAnsi" w:cstheme="minorHAnsi"/>
                <w:szCs w:val="22"/>
              </w:rPr>
            </w:pPr>
            <w:r w:rsidRPr="006D0D3E">
              <w:rPr>
                <w:rFonts w:asciiTheme="minorHAnsi" w:hAnsiTheme="minorHAnsi" w:cstheme="minorHAnsi"/>
                <w:szCs w:val="22"/>
              </w:rPr>
              <w:t>45</w:t>
            </w:r>
          </w:p>
        </w:tc>
        <w:tc>
          <w:tcPr>
            <w:tcW w:w="2053" w:type="dxa"/>
            <w:tcBorders>
              <w:top w:val="single" w:sz="18" w:space="0" w:color="233D81"/>
              <w:left w:val="single" w:sz="18" w:space="0" w:color="233D81"/>
              <w:right w:val="single" w:sz="18" w:space="0" w:color="233D81"/>
            </w:tcBorders>
            <w:vAlign w:val="center"/>
          </w:tcPr>
          <w:p w14:paraId="38CD35E8" w14:textId="5FA432AA" w:rsidR="001D0426" w:rsidRPr="006D0D3E" w:rsidRDefault="00654030" w:rsidP="006D0D3E">
            <w:pPr>
              <w:jc w:val="center"/>
              <w:rPr>
                <w:rFonts w:asciiTheme="minorHAnsi" w:hAnsiTheme="minorHAnsi" w:cstheme="minorHAnsi"/>
                <w:szCs w:val="22"/>
              </w:rPr>
            </w:pPr>
            <w:r w:rsidRPr="006D0D3E">
              <w:rPr>
                <w:rFonts w:asciiTheme="minorHAnsi" w:hAnsiTheme="minorHAnsi" w:cstheme="minorHAnsi"/>
                <w:szCs w:val="22"/>
              </w:rPr>
              <w:t>8</w:t>
            </w:r>
          </w:p>
        </w:tc>
      </w:tr>
      <w:tr w:rsidR="001D0426" w:rsidRPr="006D0D3E" w14:paraId="20DD0443"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600DA333" w14:textId="4C7C19A3" w:rsidR="001D0426" w:rsidRPr="006D0D3E" w:rsidRDefault="00654030" w:rsidP="006D0D3E">
            <w:pPr>
              <w:rPr>
                <w:rFonts w:asciiTheme="minorHAnsi" w:hAnsiTheme="minorHAnsi" w:cstheme="minorHAnsi"/>
                <w:szCs w:val="22"/>
              </w:rPr>
            </w:pPr>
            <w:r w:rsidRPr="006D0D3E">
              <w:rPr>
                <w:rFonts w:asciiTheme="minorHAnsi" w:hAnsiTheme="minorHAnsi" w:cstheme="minorHAnsi"/>
                <w:szCs w:val="22"/>
              </w:rPr>
              <w:t>Badania naukowe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63AC64E" w14:textId="3F3EC6AA" w:rsidR="001D0426" w:rsidRPr="006D0D3E" w:rsidRDefault="00654030"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7D64B98" w14:textId="6DB01127" w:rsidR="001D0426" w:rsidRPr="006D0D3E" w:rsidRDefault="00654030"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131ED4F9" w14:textId="7AC2B8A3" w:rsidR="001D0426" w:rsidRPr="006D0D3E" w:rsidRDefault="00654030" w:rsidP="006D0D3E">
            <w:pPr>
              <w:jc w:val="center"/>
              <w:rPr>
                <w:rFonts w:asciiTheme="minorHAnsi" w:hAnsiTheme="minorHAnsi" w:cstheme="minorHAnsi"/>
                <w:szCs w:val="22"/>
              </w:rPr>
            </w:pPr>
            <w:r w:rsidRPr="006D0D3E">
              <w:rPr>
                <w:rFonts w:asciiTheme="minorHAnsi" w:hAnsiTheme="minorHAnsi" w:cstheme="minorHAnsi"/>
                <w:szCs w:val="22"/>
              </w:rPr>
              <w:t>3</w:t>
            </w:r>
          </w:p>
        </w:tc>
      </w:tr>
      <w:tr w:rsidR="001D0426" w:rsidRPr="006D0D3E" w14:paraId="53AF02DA"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59F953D5" w14:textId="6A75EDCA" w:rsidR="001D0426" w:rsidRPr="006D0D3E" w:rsidRDefault="00654030" w:rsidP="006D0D3E">
            <w:pPr>
              <w:rPr>
                <w:rFonts w:asciiTheme="minorHAnsi" w:hAnsiTheme="minorHAnsi" w:cstheme="minorHAnsi"/>
                <w:szCs w:val="22"/>
              </w:rPr>
            </w:pPr>
            <w:r w:rsidRPr="006D0D3E">
              <w:rPr>
                <w:rFonts w:asciiTheme="minorHAnsi" w:hAnsiTheme="minorHAnsi" w:cstheme="minorHAnsi"/>
                <w:szCs w:val="22"/>
              </w:rPr>
              <w:t>Klinika prawa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D11F5E2" w14:textId="13010E89" w:rsidR="001D0426" w:rsidRPr="006D0D3E" w:rsidRDefault="00654030"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512C155" w14:textId="313C5BE7" w:rsidR="001D0426" w:rsidRPr="006D0D3E" w:rsidRDefault="00654030" w:rsidP="006D0D3E">
            <w:pPr>
              <w:jc w:val="center"/>
              <w:rPr>
                <w:rFonts w:asciiTheme="minorHAnsi" w:hAnsiTheme="minorHAnsi" w:cstheme="minorHAnsi"/>
                <w:szCs w:val="22"/>
              </w:rPr>
            </w:pPr>
            <w:r w:rsidRPr="006D0D3E">
              <w:rPr>
                <w:rFonts w:asciiTheme="minorHAnsi" w:hAnsiTheme="minorHAnsi" w:cstheme="minorHAnsi"/>
                <w:szCs w:val="22"/>
              </w:rPr>
              <w:t>40</w:t>
            </w:r>
          </w:p>
        </w:tc>
        <w:tc>
          <w:tcPr>
            <w:tcW w:w="2053" w:type="dxa"/>
            <w:tcBorders>
              <w:top w:val="single" w:sz="18" w:space="0" w:color="233D81"/>
              <w:left w:val="single" w:sz="18" w:space="0" w:color="233D81"/>
              <w:right w:val="single" w:sz="18" w:space="0" w:color="233D81"/>
            </w:tcBorders>
            <w:vAlign w:val="center"/>
          </w:tcPr>
          <w:p w14:paraId="7B8FB8BC" w14:textId="32D8D66E" w:rsidR="001D0426" w:rsidRPr="006D0D3E" w:rsidRDefault="00654030" w:rsidP="006D0D3E">
            <w:pPr>
              <w:jc w:val="center"/>
              <w:rPr>
                <w:rFonts w:asciiTheme="minorHAnsi" w:hAnsiTheme="minorHAnsi" w:cstheme="minorHAnsi"/>
                <w:szCs w:val="22"/>
              </w:rPr>
            </w:pPr>
            <w:r w:rsidRPr="006D0D3E">
              <w:rPr>
                <w:rFonts w:asciiTheme="minorHAnsi" w:hAnsiTheme="minorHAnsi" w:cstheme="minorHAnsi"/>
                <w:szCs w:val="22"/>
              </w:rPr>
              <w:t>1</w:t>
            </w:r>
          </w:p>
        </w:tc>
      </w:tr>
      <w:tr w:rsidR="00654030" w:rsidRPr="006D0D3E" w14:paraId="537C58AE" w14:textId="77777777" w:rsidTr="00654030">
        <w:tc>
          <w:tcPr>
            <w:tcW w:w="2109" w:type="dxa"/>
            <w:tcBorders>
              <w:top w:val="single" w:sz="18" w:space="0" w:color="233D81"/>
              <w:left w:val="single" w:sz="18" w:space="0" w:color="233D81"/>
              <w:bottom w:val="single" w:sz="18" w:space="0" w:color="233D81"/>
              <w:right w:val="single" w:sz="18" w:space="0" w:color="233D81"/>
            </w:tcBorders>
            <w:vAlign w:val="center"/>
          </w:tcPr>
          <w:p w14:paraId="5719919E" w14:textId="77777777" w:rsidR="00654030" w:rsidRPr="006D0D3E" w:rsidRDefault="00654030" w:rsidP="006D0D3E">
            <w:pPr>
              <w:rPr>
                <w:rFonts w:asciiTheme="minorHAnsi" w:hAnsiTheme="minorHAnsi" w:cstheme="minorHAnsi"/>
                <w:szCs w:val="22"/>
              </w:rPr>
            </w:pPr>
            <w:r w:rsidRPr="006D0D3E">
              <w:rPr>
                <w:rFonts w:asciiTheme="minorHAnsi" w:hAnsiTheme="minorHAnsi" w:cstheme="minorHAnsi"/>
                <w:szCs w:val="22"/>
              </w:rPr>
              <w:t>Wybrany wykład monograficzny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AF451C3" w14:textId="77777777" w:rsidR="00654030" w:rsidRPr="006D0D3E" w:rsidRDefault="00654030"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9F166E0" w14:textId="77777777" w:rsidR="00654030" w:rsidRPr="006D0D3E" w:rsidRDefault="00654030"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1D0492B1" w14:textId="77777777" w:rsidR="00654030" w:rsidRPr="006D0D3E" w:rsidRDefault="0065403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654030" w:rsidRPr="006D0D3E" w14:paraId="68E1C321" w14:textId="77777777" w:rsidTr="00654030">
        <w:tc>
          <w:tcPr>
            <w:tcW w:w="2109" w:type="dxa"/>
            <w:tcBorders>
              <w:top w:val="single" w:sz="18" w:space="0" w:color="233D81"/>
              <w:left w:val="single" w:sz="18" w:space="0" w:color="233D81"/>
              <w:bottom w:val="single" w:sz="18" w:space="0" w:color="233D81"/>
              <w:right w:val="single" w:sz="18" w:space="0" w:color="233D81"/>
            </w:tcBorders>
            <w:vAlign w:val="center"/>
          </w:tcPr>
          <w:p w14:paraId="6462F6E2" w14:textId="77777777" w:rsidR="00654030" w:rsidRPr="006D0D3E" w:rsidRDefault="00654030" w:rsidP="006D0D3E">
            <w:pPr>
              <w:rPr>
                <w:rFonts w:asciiTheme="minorHAnsi" w:hAnsiTheme="minorHAnsi" w:cstheme="minorHAnsi"/>
                <w:szCs w:val="22"/>
              </w:rPr>
            </w:pPr>
            <w:r w:rsidRPr="006D0D3E">
              <w:rPr>
                <w:rFonts w:asciiTheme="minorHAnsi" w:hAnsiTheme="minorHAnsi" w:cstheme="minorHAnsi"/>
                <w:szCs w:val="22"/>
              </w:rPr>
              <w:t>Wybrany wykład monograficzny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3A6169D" w14:textId="77777777" w:rsidR="00654030" w:rsidRPr="006D0D3E" w:rsidRDefault="00654030"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5BE6F0F" w14:textId="77777777" w:rsidR="00654030" w:rsidRPr="006D0D3E" w:rsidRDefault="00654030"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05B76D1E" w14:textId="77777777" w:rsidR="00654030" w:rsidRPr="006D0D3E" w:rsidRDefault="0065403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654030" w:rsidRPr="006D0D3E" w14:paraId="470EFD3F" w14:textId="77777777" w:rsidTr="00654030">
        <w:tc>
          <w:tcPr>
            <w:tcW w:w="2109" w:type="dxa"/>
            <w:tcBorders>
              <w:top w:val="single" w:sz="18" w:space="0" w:color="233D81"/>
              <w:left w:val="single" w:sz="18" w:space="0" w:color="233D81"/>
              <w:bottom w:val="single" w:sz="18" w:space="0" w:color="233D81"/>
              <w:right w:val="single" w:sz="18" w:space="0" w:color="233D81"/>
            </w:tcBorders>
            <w:vAlign w:val="center"/>
          </w:tcPr>
          <w:p w14:paraId="3807C1C6" w14:textId="77777777" w:rsidR="00654030" w:rsidRPr="006D0D3E" w:rsidRDefault="00654030" w:rsidP="006D0D3E">
            <w:pPr>
              <w:rPr>
                <w:rFonts w:asciiTheme="minorHAnsi" w:hAnsiTheme="minorHAnsi" w:cstheme="minorHAnsi"/>
                <w:szCs w:val="22"/>
              </w:rPr>
            </w:pPr>
            <w:r w:rsidRPr="006D0D3E">
              <w:rPr>
                <w:rFonts w:asciiTheme="minorHAnsi" w:hAnsiTheme="minorHAnsi" w:cstheme="minorHAnsi"/>
                <w:szCs w:val="22"/>
              </w:rPr>
              <w:t>Wybrany wykład monograficzny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CA19B47" w14:textId="77777777" w:rsidR="00654030" w:rsidRPr="006D0D3E" w:rsidRDefault="00654030"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ECEBE2B" w14:textId="77777777" w:rsidR="00654030" w:rsidRPr="006D0D3E" w:rsidRDefault="00654030"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5C626D7B" w14:textId="77777777" w:rsidR="00654030" w:rsidRPr="006D0D3E" w:rsidRDefault="0065403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1D0426" w:rsidRPr="006D0D3E" w14:paraId="4223D54A"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16B03842" w14:textId="19F66076" w:rsidR="001D0426" w:rsidRPr="006D0D3E" w:rsidRDefault="00654030" w:rsidP="006D0D3E">
            <w:pPr>
              <w:rPr>
                <w:rFonts w:asciiTheme="minorHAnsi" w:hAnsiTheme="minorHAnsi" w:cstheme="minorHAnsi"/>
                <w:szCs w:val="22"/>
              </w:rPr>
            </w:pPr>
            <w:r w:rsidRPr="006D0D3E">
              <w:rPr>
                <w:rFonts w:asciiTheme="minorHAnsi" w:hAnsiTheme="minorHAnsi" w:cstheme="minorHAnsi"/>
                <w:szCs w:val="22"/>
              </w:rPr>
              <w:t>Prawo konsumenckie – specjalizacja cywilistyczna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16AEFC2" w14:textId="002A3E7A" w:rsidR="001D0426" w:rsidRPr="006D0D3E" w:rsidRDefault="00654030"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E7C864B" w14:textId="30608B90" w:rsidR="001D0426" w:rsidRPr="006D0D3E" w:rsidRDefault="00654030"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0A38DA85" w14:textId="1DCE158E" w:rsidR="001D0426" w:rsidRPr="006D0D3E" w:rsidRDefault="0065403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654030" w:rsidRPr="006D0D3E" w14:paraId="50C229CB"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5348874D" w14:textId="2D961863" w:rsidR="00654030" w:rsidRPr="006D0D3E" w:rsidRDefault="00654030" w:rsidP="006D0D3E">
            <w:pPr>
              <w:rPr>
                <w:rFonts w:asciiTheme="minorHAnsi" w:hAnsiTheme="minorHAnsi" w:cstheme="minorHAnsi"/>
                <w:szCs w:val="22"/>
              </w:rPr>
            </w:pPr>
            <w:r w:rsidRPr="006D0D3E">
              <w:rPr>
                <w:rFonts w:asciiTheme="minorHAnsi" w:hAnsiTheme="minorHAnsi" w:cstheme="minorHAnsi"/>
                <w:szCs w:val="22"/>
              </w:rPr>
              <w:t>Postępowanie nieprocesowe – specjalizacja cywilistyczna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07B87FD" w14:textId="16F3857D" w:rsidR="00654030" w:rsidRPr="006D0D3E" w:rsidRDefault="00654030"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E1CC7C8" w14:textId="54335989" w:rsidR="00654030" w:rsidRPr="006D0D3E" w:rsidRDefault="00654030"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71291972" w14:textId="4D06BEF8" w:rsidR="00654030" w:rsidRPr="006D0D3E" w:rsidRDefault="0065403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654030" w:rsidRPr="006D0D3E" w14:paraId="3168914F"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43CA227E" w14:textId="5515E45F" w:rsidR="00654030" w:rsidRPr="006D0D3E" w:rsidRDefault="00654030" w:rsidP="006D0D3E">
            <w:pPr>
              <w:rPr>
                <w:rFonts w:asciiTheme="minorHAnsi" w:hAnsiTheme="minorHAnsi" w:cstheme="minorHAnsi"/>
                <w:szCs w:val="22"/>
              </w:rPr>
            </w:pPr>
            <w:r w:rsidRPr="006D0D3E">
              <w:rPr>
                <w:rFonts w:asciiTheme="minorHAnsi" w:hAnsiTheme="minorHAnsi" w:cstheme="minorHAnsi"/>
                <w:szCs w:val="22"/>
              </w:rPr>
              <w:t>Medycyna sądowa – specjalizacja karnistyczna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C9A1C22" w14:textId="1F349EB2" w:rsidR="00654030" w:rsidRPr="006D0D3E" w:rsidRDefault="00654030"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F360E74" w14:textId="1EE801C3" w:rsidR="00654030" w:rsidRPr="006D0D3E" w:rsidRDefault="00654030"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57D56AA1" w14:textId="69B6012F" w:rsidR="00654030" w:rsidRPr="006D0D3E" w:rsidRDefault="0065403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654030" w:rsidRPr="006D0D3E" w14:paraId="5B55ECA6"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139B4FFB" w14:textId="60AB99D6" w:rsidR="00654030" w:rsidRPr="006D0D3E" w:rsidRDefault="00654030" w:rsidP="006D0D3E">
            <w:pPr>
              <w:rPr>
                <w:rFonts w:asciiTheme="minorHAnsi" w:hAnsiTheme="minorHAnsi" w:cstheme="minorHAnsi"/>
                <w:szCs w:val="22"/>
              </w:rPr>
            </w:pPr>
            <w:r w:rsidRPr="006D0D3E">
              <w:rPr>
                <w:rFonts w:asciiTheme="minorHAnsi" w:hAnsiTheme="minorHAnsi" w:cstheme="minorHAnsi"/>
                <w:szCs w:val="22"/>
              </w:rPr>
              <w:t xml:space="preserve">Międzynarodowe prawo karne / International </w:t>
            </w:r>
            <w:proofErr w:type="spellStart"/>
            <w:r w:rsidRPr="006D0D3E">
              <w:rPr>
                <w:rFonts w:asciiTheme="minorHAnsi" w:hAnsiTheme="minorHAnsi" w:cstheme="minorHAnsi"/>
                <w:szCs w:val="22"/>
              </w:rPr>
              <w:t>Criminal</w:t>
            </w:r>
            <w:proofErr w:type="spellEnd"/>
            <w:r w:rsidRPr="006D0D3E">
              <w:rPr>
                <w:rFonts w:asciiTheme="minorHAnsi" w:hAnsiTheme="minorHAnsi" w:cstheme="minorHAnsi"/>
                <w:szCs w:val="22"/>
              </w:rPr>
              <w:t xml:space="preserve"> Law</w:t>
            </w:r>
            <w:r w:rsidR="0012341C" w:rsidRPr="006D0D3E">
              <w:rPr>
                <w:rFonts w:asciiTheme="minorHAnsi" w:hAnsiTheme="minorHAnsi" w:cstheme="minorHAnsi"/>
                <w:szCs w:val="22"/>
              </w:rPr>
              <w:t xml:space="preserve"> – specjalizacja karnistyczna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8580036" w14:textId="52D026E1" w:rsidR="00654030" w:rsidRPr="006D0D3E" w:rsidRDefault="00654030"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30D0203" w14:textId="6E9D7080" w:rsidR="00654030" w:rsidRPr="006D0D3E" w:rsidRDefault="00654030"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55132A98" w14:textId="1880248E" w:rsidR="00654030" w:rsidRPr="006D0D3E" w:rsidRDefault="0065403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654030" w:rsidRPr="006D0D3E" w14:paraId="54F1A1EA"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0A647792" w14:textId="4A695239" w:rsidR="00654030" w:rsidRPr="006D0D3E" w:rsidRDefault="0012341C" w:rsidP="006D0D3E">
            <w:pPr>
              <w:rPr>
                <w:rFonts w:asciiTheme="minorHAnsi" w:hAnsiTheme="minorHAnsi" w:cstheme="minorHAnsi"/>
                <w:szCs w:val="22"/>
              </w:rPr>
            </w:pPr>
            <w:r w:rsidRPr="006D0D3E">
              <w:rPr>
                <w:rFonts w:asciiTheme="minorHAnsi" w:hAnsiTheme="minorHAnsi" w:cstheme="minorHAnsi"/>
                <w:szCs w:val="22"/>
              </w:rPr>
              <w:t>Komunikacja społeczna w zawodach prawniczych – specjalizacja ustrojowo-administracyjna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B4BD8A8" w14:textId="449EED79" w:rsidR="00654030" w:rsidRPr="006D0D3E" w:rsidRDefault="0012341C"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7C37CD9" w14:textId="01DB3C12" w:rsidR="00654030" w:rsidRPr="006D0D3E" w:rsidRDefault="0012341C"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6199662C" w14:textId="4741DB29" w:rsidR="00654030" w:rsidRPr="006D0D3E" w:rsidRDefault="0012341C"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654030" w:rsidRPr="006D0D3E" w14:paraId="7CF929C6"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54DD787B" w14:textId="3CE4C3E7" w:rsidR="00654030" w:rsidRPr="006D0D3E" w:rsidRDefault="0012341C" w:rsidP="006D0D3E">
            <w:pPr>
              <w:rPr>
                <w:rFonts w:asciiTheme="minorHAnsi" w:hAnsiTheme="minorHAnsi" w:cstheme="minorHAnsi"/>
                <w:szCs w:val="22"/>
              </w:rPr>
            </w:pPr>
            <w:r w:rsidRPr="006D0D3E">
              <w:rPr>
                <w:rFonts w:asciiTheme="minorHAnsi" w:hAnsiTheme="minorHAnsi" w:cstheme="minorHAnsi"/>
                <w:szCs w:val="22"/>
              </w:rPr>
              <w:t>Międzynarodowe prawo ochrony środowiska – specjalizacja ustrojowo-administracyjna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F63E4CB" w14:textId="3DD9C955" w:rsidR="00654030" w:rsidRPr="006D0D3E" w:rsidRDefault="0012341C"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64D1EFB" w14:textId="4C62A4BE" w:rsidR="00654030" w:rsidRPr="006D0D3E" w:rsidRDefault="0012341C"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17AA57DB" w14:textId="47FD2796" w:rsidR="00654030" w:rsidRPr="006D0D3E" w:rsidRDefault="0012341C"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654030" w:rsidRPr="006D0D3E" w14:paraId="44DA7CEF"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7DC47A20" w14:textId="2DD8BB07" w:rsidR="00654030" w:rsidRPr="006D0D3E" w:rsidRDefault="0012341C" w:rsidP="006D0D3E">
            <w:pPr>
              <w:rPr>
                <w:rFonts w:asciiTheme="minorHAnsi" w:hAnsiTheme="minorHAnsi" w:cstheme="minorHAnsi"/>
                <w:szCs w:val="22"/>
              </w:rPr>
            </w:pPr>
            <w:r w:rsidRPr="006D0D3E">
              <w:rPr>
                <w:rFonts w:asciiTheme="minorHAnsi" w:hAnsiTheme="minorHAnsi" w:cstheme="minorHAnsi"/>
                <w:szCs w:val="22"/>
              </w:rPr>
              <w:t xml:space="preserve">Mniejszości w prawie międzynarodowym – specjalizacja prawa </w:t>
            </w:r>
            <w:r w:rsidRPr="006D0D3E">
              <w:rPr>
                <w:rFonts w:asciiTheme="minorHAnsi" w:hAnsiTheme="minorHAnsi" w:cstheme="minorHAnsi"/>
                <w:szCs w:val="22"/>
              </w:rPr>
              <w:lastRenderedPageBreak/>
              <w:t>europejskiego i międzynarodowego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58E1EB9" w14:textId="2FA205DB" w:rsidR="00654030" w:rsidRPr="006D0D3E" w:rsidRDefault="0012341C" w:rsidP="006D0D3E">
            <w:pPr>
              <w:jc w:val="center"/>
              <w:rPr>
                <w:rFonts w:asciiTheme="minorHAnsi" w:hAnsiTheme="minorHAnsi" w:cstheme="minorHAnsi"/>
                <w:szCs w:val="22"/>
              </w:rPr>
            </w:pPr>
            <w:r w:rsidRPr="006D0D3E">
              <w:rPr>
                <w:rFonts w:asciiTheme="minorHAnsi" w:hAnsiTheme="minorHAnsi" w:cstheme="minorHAnsi"/>
                <w:szCs w:val="22"/>
              </w:rPr>
              <w:lastRenderedPageBreak/>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83D9E35" w14:textId="5EAD82F8" w:rsidR="00654030" w:rsidRPr="006D0D3E" w:rsidRDefault="0012341C"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1EEB52F6" w14:textId="1C32F3FB" w:rsidR="00654030" w:rsidRPr="006D0D3E" w:rsidRDefault="0012341C"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654030" w:rsidRPr="006D0D3E" w14:paraId="3AC99968"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0CF7C74D" w14:textId="43068608" w:rsidR="00654030" w:rsidRPr="006D0D3E" w:rsidRDefault="0012341C" w:rsidP="006D0D3E">
            <w:pPr>
              <w:rPr>
                <w:rFonts w:asciiTheme="minorHAnsi" w:hAnsiTheme="minorHAnsi" w:cstheme="minorHAnsi"/>
                <w:szCs w:val="22"/>
              </w:rPr>
            </w:pPr>
            <w:r w:rsidRPr="006D0D3E">
              <w:rPr>
                <w:rFonts w:asciiTheme="minorHAnsi" w:hAnsiTheme="minorHAnsi" w:cstheme="minorHAnsi"/>
                <w:szCs w:val="22"/>
              </w:rPr>
              <w:t>Międzynarodowe prawo humanitarne – specjalizacja prawa europejskiego i międzynarodowego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8A58CB9" w14:textId="5777DA06" w:rsidR="00654030" w:rsidRPr="006D0D3E" w:rsidRDefault="0012341C"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2144E14" w14:textId="77E3177D" w:rsidR="00654030" w:rsidRPr="006D0D3E" w:rsidRDefault="0012341C"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000429F0" w14:textId="2C933E09" w:rsidR="00654030" w:rsidRPr="006D0D3E" w:rsidRDefault="0012341C"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654030" w:rsidRPr="006D0D3E" w14:paraId="4516BCBD"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630EED9E" w14:textId="6B40C122" w:rsidR="00654030" w:rsidRPr="006D0D3E" w:rsidRDefault="0012341C" w:rsidP="006D0D3E">
            <w:pPr>
              <w:rPr>
                <w:rFonts w:asciiTheme="minorHAnsi" w:hAnsiTheme="minorHAnsi" w:cstheme="minorHAnsi"/>
                <w:szCs w:val="22"/>
              </w:rPr>
            </w:pPr>
            <w:r w:rsidRPr="006D0D3E">
              <w:rPr>
                <w:rFonts w:asciiTheme="minorHAnsi" w:hAnsiTheme="minorHAnsi" w:cstheme="minorHAnsi"/>
                <w:szCs w:val="22"/>
              </w:rPr>
              <w:t>Międzynarodowe prawo rynku finansowego – specjalizacja prawa elektronicznego obrotu gospodarczego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EBEAEFF" w14:textId="73702C19" w:rsidR="00654030" w:rsidRPr="006D0D3E" w:rsidRDefault="0012341C"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44C5C5C" w14:textId="1E709826" w:rsidR="00654030" w:rsidRPr="006D0D3E" w:rsidRDefault="0012341C"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007FE23C" w14:textId="65FF2B72" w:rsidR="00654030" w:rsidRPr="006D0D3E" w:rsidRDefault="0012341C"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654030" w:rsidRPr="006D0D3E" w14:paraId="1B6EC7FC"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14536732" w14:textId="635EE9D6" w:rsidR="00654030" w:rsidRPr="006D0D3E" w:rsidRDefault="00996351" w:rsidP="006D0D3E">
            <w:pPr>
              <w:rPr>
                <w:rFonts w:asciiTheme="minorHAnsi" w:hAnsiTheme="minorHAnsi" w:cstheme="minorHAnsi"/>
                <w:szCs w:val="22"/>
              </w:rPr>
            </w:pPr>
            <w:r w:rsidRPr="006D0D3E">
              <w:rPr>
                <w:rFonts w:asciiTheme="minorHAnsi" w:hAnsiTheme="minorHAnsi" w:cstheme="minorHAnsi"/>
                <w:szCs w:val="22"/>
              </w:rPr>
              <w:t>Międzynarodowe prawo własności intelektualnej – specjalizacja prawa międzynarodowego obrotu gospodarczego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EAAA182" w14:textId="66857649" w:rsidR="00654030" w:rsidRPr="006D0D3E" w:rsidRDefault="00996351"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302E8D8" w14:textId="45A2EEE2" w:rsidR="00654030" w:rsidRPr="006D0D3E" w:rsidRDefault="00996351"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31AB8089" w14:textId="26FD355C" w:rsidR="00654030" w:rsidRPr="006D0D3E" w:rsidRDefault="00996351"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654030" w:rsidRPr="006D0D3E" w14:paraId="6C1C006C"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03FADB94" w14:textId="3BBF7867" w:rsidR="00654030" w:rsidRPr="006D0D3E" w:rsidRDefault="00996351" w:rsidP="006D0D3E">
            <w:pPr>
              <w:rPr>
                <w:rFonts w:asciiTheme="minorHAnsi" w:hAnsiTheme="minorHAnsi" w:cstheme="minorHAnsi"/>
                <w:szCs w:val="22"/>
              </w:rPr>
            </w:pPr>
            <w:r w:rsidRPr="006D0D3E">
              <w:rPr>
                <w:rFonts w:asciiTheme="minorHAnsi" w:hAnsiTheme="minorHAnsi" w:cstheme="minorHAnsi"/>
                <w:szCs w:val="22"/>
              </w:rPr>
              <w:t>Spółki w obrocie giełdowym – specjalizacja prawa gospodarczego i handlowego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9C665C0" w14:textId="3FCD297B" w:rsidR="00654030" w:rsidRPr="006D0D3E" w:rsidRDefault="00996351"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B3A5E4D" w14:textId="06B4850E" w:rsidR="00654030" w:rsidRPr="006D0D3E" w:rsidRDefault="00996351"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69408ADC" w14:textId="297FA012" w:rsidR="00654030" w:rsidRPr="006D0D3E" w:rsidRDefault="00996351"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654030" w:rsidRPr="006D0D3E" w14:paraId="7A984FEC"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09491BA9" w14:textId="75594649" w:rsidR="00654030" w:rsidRPr="006D0D3E" w:rsidRDefault="00996351" w:rsidP="006D0D3E">
            <w:pPr>
              <w:rPr>
                <w:rFonts w:asciiTheme="minorHAnsi" w:hAnsiTheme="minorHAnsi" w:cstheme="minorHAnsi"/>
                <w:szCs w:val="22"/>
              </w:rPr>
            </w:pPr>
            <w:r w:rsidRPr="006D0D3E">
              <w:rPr>
                <w:rFonts w:asciiTheme="minorHAnsi" w:hAnsiTheme="minorHAnsi" w:cstheme="minorHAnsi"/>
                <w:szCs w:val="22"/>
              </w:rPr>
              <w:t>Prawo papierów wartościowych – specjalizacja prawa gospodarczego i handlowego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4B6CF93" w14:textId="4FAD399C" w:rsidR="00654030" w:rsidRPr="006D0D3E" w:rsidRDefault="00996351"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446288D" w14:textId="7C219F9F" w:rsidR="00654030" w:rsidRPr="006D0D3E" w:rsidRDefault="00996351"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128E5D27" w14:textId="48809D7C" w:rsidR="00654030" w:rsidRPr="006D0D3E" w:rsidRDefault="00996351"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654030" w:rsidRPr="006D0D3E" w14:paraId="59D356EE"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403EF7C3" w14:textId="11A3FD49" w:rsidR="00654030" w:rsidRPr="006D0D3E" w:rsidRDefault="00996351" w:rsidP="006D0D3E">
            <w:pPr>
              <w:rPr>
                <w:rFonts w:asciiTheme="minorHAnsi" w:hAnsiTheme="minorHAnsi" w:cstheme="minorHAnsi"/>
                <w:szCs w:val="22"/>
              </w:rPr>
            </w:pPr>
            <w:r w:rsidRPr="006D0D3E">
              <w:rPr>
                <w:rFonts w:asciiTheme="minorHAnsi" w:hAnsiTheme="minorHAnsi" w:cstheme="minorHAnsi"/>
                <w:szCs w:val="22"/>
              </w:rPr>
              <w:t>Podatki dochodowe w działalności gospodarczej – specjalizacja prawa finansowego i podatkowego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AB3C463" w14:textId="608BDC94" w:rsidR="00654030" w:rsidRPr="006D0D3E" w:rsidRDefault="00996351"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D81EDEB" w14:textId="7E79A6EF" w:rsidR="00654030" w:rsidRPr="006D0D3E" w:rsidRDefault="00996351"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2C91360D" w14:textId="779E1AE8" w:rsidR="00654030" w:rsidRPr="006D0D3E" w:rsidRDefault="00996351"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654030" w:rsidRPr="006D0D3E" w14:paraId="2D8EE2E8"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1BBAC9DF" w14:textId="2C7DE39F" w:rsidR="00654030" w:rsidRPr="006D0D3E" w:rsidRDefault="00996351" w:rsidP="006D0D3E">
            <w:pPr>
              <w:rPr>
                <w:rFonts w:asciiTheme="minorHAnsi" w:hAnsiTheme="minorHAnsi" w:cstheme="minorHAnsi"/>
                <w:szCs w:val="22"/>
              </w:rPr>
            </w:pPr>
            <w:r w:rsidRPr="006D0D3E">
              <w:rPr>
                <w:rFonts w:asciiTheme="minorHAnsi" w:hAnsiTheme="minorHAnsi" w:cstheme="minorHAnsi"/>
                <w:szCs w:val="22"/>
              </w:rPr>
              <w:t>Podatek od towarów i usług – specjalizacja prawa finansowego i podatkowego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7DF2895" w14:textId="6DAFBF68" w:rsidR="00654030" w:rsidRPr="006D0D3E" w:rsidRDefault="00996351"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724BB49" w14:textId="27854B50" w:rsidR="00654030" w:rsidRPr="006D0D3E" w:rsidRDefault="00996351"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5731D395" w14:textId="4F2EA8FD" w:rsidR="00654030" w:rsidRPr="006D0D3E" w:rsidRDefault="00996351"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996351" w:rsidRPr="006D0D3E" w14:paraId="500A0E7E" w14:textId="77777777" w:rsidTr="00823A9F">
        <w:tc>
          <w:tcPr>
            <w:tcW w:w="9024" w:type="dxa"/>
            <w:gridSpan w:val="4"/>
            <w:tcBorders>
              <w:top w:val="single" w:sz="18" w:space="0" w:color="233D81"/>
              <w:left w:val="single" w:sz="18" w:space="0" w:color="233D81"/>
              <w:bottom w:val="single" w:sz="18" w:space="0" w:color="233D81"/>
              <w:right w:val="single" w:sz="18" w:space="0" w:color="233D81"/>
            </w:tcBorders>
            <w:vAlign w:val="center"/>
          </w:tcPr>
          <w:p w14:paraId="2BCF700B" w14:textId="260BE1BE" w:rsidR="00996351" w:rsidRPr="006D0D3E" w:rsidRDefault="00996351" w:rsidP="006D0D3E">
            <w:pPr>
              <w:jc w:val="center"/>
              <w:rPr>
                <w:rFonts w:asciiTheme="minorHAnsi" w:hAnsiTheme="minorHAnsi" w:cstheme="minorHAnsi"/>
                <w:szCs w:val="22"/>
              </w:rPr>
            </w:pPr>
            <w:r w:rsidRPr="006D0D3E">
              <w:rPr>
                <w:rFonts w:asciiTheme="minorHAnsi" w:hAnsiTheme="minorHAnsi" w:cstheme="minorHAnsi"/>
                <w:szCs w:val="22"/>
              </w:rPr>
              <w:t>SEMESTR IX</w:t>
            </w:r>
          </w:p>
        </w:tc>
      </w:tr>
      <w:tr w:rsidR="00654030" w:rsidRPr="006D0D3E" w14:paraId="719D18C1"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2CDACFF7" w14:textId="70E9A97A" w:rsidR="00654030" w:rsidRPr="006D0D3E" w:rsidRDefault="00EB1648" w:rsidP="006D0D3E">
            <w:pPr>
              <w:rPr>
                <w:rFonts w:asciiTheme="minorHAnsi" w:hAnsiTheme="minorHAnsi" w:cstheme="minorHAnsi"/>
                <w:szCs w:val="22"/>
              </w:rPr>
            </w:pPr>
            <w:r w:rsidRPr="006D0D3E">
              <w:rPr>
                <w:rFonts w:asciiTheme="minorHAnsi" w:hAnsiTheme="minorHAnsi" w:cstheme="minorHAnsi"/>
                <w:szCs w:val="22"/>
              </w:rPr>
              <w:t>Seminarium</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169088D" w14:textId="2346E9FC" w:rsidR="00654030" w:rsidRPr="006D0D3E" w:rsidRDefault="00EB1648"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579F08D" w14:textId="19885726" w:rsidR="00654030" w:rsidRPr="006D0D3E" w:rsidRDefault="00EB1648"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020E1736" w14:textId="0D4F5720" w:rsidR="00654030" w:rsidRPr="006D0D3E" w:rsidRDefault="00EB164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654030" w:rsidRPr="006D0D3E" w14:paraId="10D7D255"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32CB8F6A" w14:textId="707E3CFE" w:rsidR="00654030" w:rsidRPr="006D0D3E" w:rsidRDefault="00EB1648" w:rsidP="006D0D3E">
            <w:pPr>
              <w:rPr>
                <w:rFonts w:asciiTheme="minorHAnsi" w:hAnsiTheme="minorHAnsi" w:cstheme="minorHAnsi"/>
                <w:szCs w:val="22"/>
              </w:rPr>
            </w:pPr>
            <w:r w:rsidRPr="006D0D3E">
              <w:rPr>
                <w:rFonts w:asciiTheme="minorHAnsi" w:hAnsiTheme="minorHAnsi" w:cstheme="minorHAnsi"/>
                <w:szCs w:val="22"/>
              </w:rPr>
              <w:t>Ochrona własności intelektualnej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649A442" w14:textId="3407DADC" w:rsidR="00654030" w:rsidRPr="006D0D3E" w:rsidRDefault="00EB1648"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22F4E26" w14:textId="53FC2968" w:rsidR="00654030" w:rsidRPr="006D0D3E" w:rsidRDefault="00EB1648"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3BD5B6EF" w14:textId="60F0CF32" w:rsidR="00654030" w:rsidRPr="006D0D3E" w:rsidRDefault="00EB1648" w:rsidP="006D0D3E">
            <w:pPr>
              <w:jc w:val="center"/>
              <w:rPr>
                <w:rFonts w:asciiTheme="minorHAnsi" w:hAnsiTheme="minorHAnsi" w:cstheme="minorHAnsi"/>
                <w:szCs w:val="22"/>
              </w:rPr>
            </w:pPr>
            <w:r w:rsidRPr="006D0D3E">
              <w:rPr>
                <w:rFonts w:asciiTheme="minorHAnsi" w:hAnsiTheme="minorHAnsi" w:cstheme="minorHAnsi"/>
                <w:szCs w:val="22"/>
              </w:rPr>
              <w:t>6</w:t>
            </w:r>
          </w:p>
        </w:tc>
      </w:tr>
      <w:tr w:rsidR="00654030" w:rsidRPr="006D0D3E" w14:paraId="75942930"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42ACC2BF" w14:textId="4B6AB8BE" w:rsidR="00654030" w:rsidRPr="006D0D3E" w:rsidRDefault="00EB1648" w:rsidP="006D0D3E">
            <w:pPr>
              <w:rPr>
                <w:rFonts w:asciiTheme="minorHAnsi" w:hAnsiTheme="minorHAnsi" w:cstheme="minorHAnsi"/>
                <w:szCs w:val="22"/>
              </w:rPr>
            </w:pPr>
            <w:r w:rsidRPr="006D0D3E">
              <w:rPr>
                <w:rFonts w:asciiTheme="minorHAnsi" w:hAnsiTheme="minorHAnsi" w:cstheme="minorHAnsi"/>
                <w:szCs w:val="22"/>
              </w:rPr>
              <w:lastRenderedPageBreak/>
              <w:t>Prawa człowieka i system ich ochrony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8B7F83E" w14:textId="5367AD0E" w:rsidR="00654030" w:rsidRPr="006D0D3E" w:rsidRDefault="00EB1648"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4BB6114" w14:textId="45503089" w:rsidR="00654030" w:rsidRPr="006D0D3E" w:rsidRDefault="00EB1648"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63880E29" w14:textId="748EFBBF" w:rsidR="00654030" w:rsidRPr="006D0D3E" w:rsidRDefault="00EB1648" w:rsidP="006D0D3E">
            <w:pPr>
              <w:jc w:val="center"/>
              <w:rPr>
                <w:rFonts w:asciiTheme="minorHAnsi" w:hAnsiTheme="minorHAnsi" w:cstheme="minorHAnsi"/>
                <w:szCs w:val="22"/>
              </w:rPr>
            </w:pPr>
            <w:r w:rsidRPr="006D0D3E">
              <w:rPr>
                <w:rFonts w:asciiTheme="minorHAnsi" w:hAnsiTheme="minorHAnsi" w:cstheme="minorHAnsi"/>
                <w:szCs w:val="22"/>
              </w:rPr>
              <w:t>6</w:t>
            </w:r>
          </w:p>
        </w:tc>
      </w:tr>
      <w:tr w:rsidR="00654030" w:rsidRPr="006D0D3E" w14:paraId="02CEE0B7"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4FFCFEAA" w14:textId="5A390AD0" w:rsidR="00654030" w:rsidRPr="006D0D3E" w:rsidRDefault="00EB1648" w:rsidP="006D0D3E">
            <w:pPr>
              <w:rPr>
                <w:rFonts w:asciiTheme="minorHAnsi" w:hAnsiTheme="minorHAnsi" w:cstheme="minorHAnsi"/>
                <w:szCs w:val="22"/>
              </w:rPr>
            </w:pPr>
            <w:r w:rsidRPr="006D0D3E">
              <w:rPr>
                <w:rFonts w:asciiTheme="minorHAnsi" w:hAnsiTheme="minorHAnsi" w:cstheme="minorHAnsi"/>
                <w:szCs w:val="22"/>
              </w:rPr>
              <w:t>Teoria i filozofia prawa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7C28CB6" w14:textId="1FC12CF6" w:rsidR="00654030" w:rsidRPr="006D0D3E" w:rsidRDefault="00EB1648"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D9CEA80" w14:textId="03F5DA3B" w:rsidR="00654030" w:rsidRPr="006D0D3E" w:rsidRDefault="00EB1648" w:rsidP="006D0D3E">
            <w:pPr>
              <w:jc w:val="center"/>
              <w:rPr>
                <w:rFonts w:asciiTheme="minorHAnsi" w:hAnsiTheme="minorHAnsi" w:cstheme="minorHAnsi"/>
                <w:szCs w:val="22"/>
              </w:rPr>
            </w:pPr>
            <w:r w:rsidRPr="006D0D3E">
              <w:rPr>
                <w:rFonts w:asciiTheme="minorHAnsi" w:hAnsiTheme="minorHAnsi" w:cstheme="minorHAnsi"/>
                <w:szCs w:val="22"/>
              </w:rPr>
              <w:t>45</w:t>
            </w:r>
          </w:p>
        </w:tc>
        <w:tc>
          <w:tcPr>
            <w:tcW w:w="2053" w:type="dxa"/>
            <w:tcBorders>
              <w:top w:val="single" w:sz="18" w:space="0" w:color="233D81"/>
              <w:left w:val="single" w:sz="18" w:space="0" w:color="233D81"/>
              <w:right w:val="single" w:sz="18" w:space="0" w:color="233D81"/>
            </w:tcBorders>
            <w:vAlign w:val="center"/>
          </w:tcPr>
          <w:p w14:paraId="47DCF5CF" w14:textId="171453B4" w:rsidR="00654030" w:rsidRPr="006D0D3E" w:rsidRDefault="00EB1648" w:rsidP="006D0D3E">
            <w:pPr>
              <w:jc w:val="center"/>
              <w:rPr>
                <w:rFonts w:asciiTheme="minorHAnsi" w:hAnsiTheme="minorHAnsi" w:cstheme="minorHAnsi"/>
                <w:szCs w:val="22"/>
              </w:rPr>
            </w:pPr>
            <w:r w:rsidRPr="006D0D3E">
              <w:rPr>
                <w:rFonts w:asciiTheme="minorHAnsi" w:hAnsiTheme="minorHAnsi" w:cstheme="minorHAnsi"/>
                <w:szCs w:val="22"/>
              </w:rPr>
              <w:t>6</w:t>
            </w:r>
          </w:p>
        </w:tc>
      </w:tr>
      <w:tr w:rsidR="00EB1648" w:rsidRPr="006D0D3E" w14:paraId="2444B6C4"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77C81E64" w14:textId="77777777" w:rsidR="00EB1648" w:rsidRPr="006D0D3E" w:rsidRDefault="00EB1648" w:rsidP="006D0D3E">
            <w:pPr>
              <w:rPr>
                <w:rFonts w:asciiTheme="minorHAnsi" w:hAnsiTheme="minorHAnsi" w:cstheme="minorHAnsi"/>
                <w:szCs w:val="22"/>
              </w:rPr>
            </w:pPr>
            <w:r w:rsidRPr="006D0D3E">
              <w:rPr>
                <w:rFonts w:asciiTheme="minorHAnsi" w:hAnsiTheme="minorHAnsi" w:cstheme="minorHAnsi"/>
                <w:szCs w:val="22"/>
              </w:rPr>
              <w:t>Wybrany wykład monograficzny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342CA54" w14:textId="77777777" w:rsidR="00EB1648" w:rsidRPr="006D0D3E" w:rsidRDefault="00EB1648"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458D6DA" w14:textId="77777777" w:rsidR="00EB1648" w:rsidRPr="006D0D3E" w:rsidRDefault="00EB1648"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1F3736F9" w14:textId="77777777" w:rsidR="00EB1648" w:rsidRPr="006D0D3E" w:rsidRDefault="00EB164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EB1648" w:rsidRPr="006D0D3E" w14:paraId="2496754D"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7B243B8A" w14:textId="77777777" w:rsidR="00EB1648" w:rsidRPr="006D0D3E" w:rsidRDefault="00EB1648" w:rsidP="006D0D3E">
            <w:pPr>
              <w:rPr>
                <w:rFonts w:asciiTheme="minorHAnsi" w:hAnsiTheme="minorHAnsi" w:cstheme="minorHAnsi"/>
                <w:szCs w:val="22"/>
              </w:rPr>
            </w:pPr>
            <w:r w:rsidRPr="006D0D3E">
              <w:rPr>
                <w:rFonts w:asciiTheme="minorHAnsi" w:hAnsiTheme="minorHAnsi" w:cstheme="minorHAnsi"/>
                <w:szCs w:val="22"/>
              </w:rPr>
              <w:t>Wybrany wykład monograficzny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80D2222" w14:textId="77777777" w:rsidR="00EB1648" w:rsidRPr="006D0D3E" w:rsidRDefault="00EB1648"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AE335B6" w14:textId="77777777" w:rsidR="00EB1648" w:rsidRPr="006D0D3E" w:rsidRDefault="00EB1648"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29906C46" w14:textId="77777777" w:rsidR="00EB1648" w:rsidRPr="006D0D3E" w:rsidRDefault="00EB164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EB1648" w:rsidRPr="006D0D3E" w14:paraId="4F066D4F"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3B1EC378" w14:textId="77777777" w:rsidR="00EB1648" w:rsidRPr="006D0D3E" w:rsidRDefault="00EB1648" w:rsidP="006D0D3E">
            <w:pPr>
              <w:rPr>
                <w:rFonts w:asciiTheme="minorHAnsi" w:hAnsiTheme="minorHAnsi" w:cstheme="minorHAnsi"/>
                <w:szCs w:val="22"/>
              </w:rPr>
            </w:pPr>
            <w:r w:rsidRPr="006D0D3E">
              <w:rPr>
                <w:rFonts w:asciiTheme="minorHAnsi" w:hAnsiTheme="minorHAnsi" w:cstheme="minorHAnsi"/>
                <w:szCs w:val="22"/>
              </w:rPr>
              <w:t>Wybrany wykład monograficzny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63DAAC9" w14:textId="77777777" w:rsidR="00EB1648" w:rsidRPr="006D0D3E" w:rsidRDefault="00EB1648"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6CDB2D8" w14:textId="77777777" w:rsidR="00EB1648" w:rsidRPr="006D0D3E" w:rsidRDefault="00EB1648"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3C52C96F" w14:textId="77777777" w:rsidR="00EB1648" w:rsidRPr="006D0D3E" w:rsidRDefault="00EB164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654030" w:rsidRPr="006D0D3E" w14:paraId="7E3E0CDA"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558F9024" w14:textId="296EA41B" w:rsidR="00654030" w:rsidRPr="006D0D3E" w:rsidRDefault="00EB1648" w:rsidP="006D0D3E">
            <w:pPr>
              <w:rPr>
                <w:rFonts w:asciiTheme="minorHAnsi" w:hAnsiTheme="minorHAnsi" w:cstheme="minorHAnsi"/>
                <w:szCs w:val="22"/>
              </w:rPr>
            </w:pPr>
            <w:r w:rsidRPr="006D0D3E">
              <w:rPr>
                <w:rFonts w:asciiTheme="minorHAnsi" w:hAnsiTheme="minorHAnsi" w:cstheme="minorHAnsi"/>
                <w:szCs w:val="22"/>
              </w:rPr>
              <w:t>Redagowanie umów i pism procesowych – specjalizacja cywilistyczna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F998FBD" w14:textId="469585EE" w:rsidR="00654030" w:rsidRPr="006D0D3E" w:rsidRDefault="00EB1648" w:rsidP="006D0D3E">
            <w:pPr>
              <w:jc w:val="center"/>
              <w:rPr>
                <w:rFonts w:asciiTheme="minorHAnsi" w:hAnsiTheme="minorHAnsi" w:cstheme="minorHAnsi"/>
                <w:szCs w:val="22"/>
              </w:rPr>
            </w:pPr>
            <w:r w:rsidRPr="006D0D3E">
              <w:rPr>
                <w:rFonts w:asciiTheme="minorHAnsi" w:hAnsiTheme="minorHAnsi" w:cstheme="minorHAnsi"/>
                <w:szCs w:val="22"/>
              </w:rPr>
              <w:t xml:space="preserve">konwersatoria </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12C54A0" w14:textId="312A2A08" w:rsidR="00654030" w:rsidRPr="006D0D3E" w:rsidRDefault="00EB1648"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5CB7477A" w14:textId="7AAD512A" w:rsidR="00654030" w:rsidRPr="006D0D3E" w:rsidRDefault="00EB164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654030" w:rsidRPr="006D0D3E" w14:paraId="75FD7D96"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2D7FF8DD" w14:textId="6A658965" w:rsidR="00654030" w:rsidRPr="006D0D3E" w:rsidRDefault="00EB1648" w:rsidP="006D0D3E">
            <w:pPr>
              <w:rPr>
                <w:rFonts w:asciiTheme="minorHAnsi" w:hAnsiTheme="minorHAnsi" w:cstheme="minorHAnsi"/>
                <w:szCs w:val="22"/>
              </w:rPr>
            </w:pPr>
            <w:r w:rsidRPr="006D0D3E">
              <w:rPr>
                <w:rFonts w:asciiTheme="minorHAnsi" w:hAnsiTheme="minorHAnsi" w:cstheme="minorHAnsi"/>
                <w:szCs w:val="22"/>
              </w:rPr>
              <w:t xml:space="preserve">Postępowanie zabezpieczające i egzekucyjna – specjalizacja </w:t>
            </w:r>
            <w:r w:rsidR="00B31258" w:rsidRPr="006D0D3E">
              <w:rPr>
                <w:rFonts w:asciiTheme="minorHAnsi" w:hAnsiTheme="minorHAnsi" w:cstheme="minorHAnsi"/>
                <w:szCs w:val="22"/>
              </w:rPr>
              <w:t>cywilistyczna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17AFEE5" w14:textId="068B61FF" w:rsidR="00654030" w:rsidRPr="006D0D3E" w:rsidRDefault="00B31258"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6914B0C" w14:textId="076017E4" w:rsidR="00654030" w:rsidRPr="006D0D3E" w:rsidRDefault="00B31258"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0EF8B326" w14:textId="447F1E37" w:rsidR="00654030" w:rsidRPr="006D0D3E" w:rsidRDefault="00B3125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654030" w:rsidRPr="006D0D3E" w14:paraId="6D00C340"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18C7D9F5" w14:textId="2E21A4EF" w:rsidR="00654030" w:rsidRPr="006D0D3E" w:rsidRDefault="00B31258" w:rsidP="006D0D3E">
            <w:pPr>
              <w:rPr>
                <w:rFonts w:asciiTheme="minorHAnsi" w:hAnsiTheme="minorHAnsi" w:cstheme="minorHAnsi"/>
                <w:szCs w:val="22"/>
              </w:rPr>
            </w:pPr>
            <w:r w:rsidRPr="006D0D3E">
              <w:rPr>
                <w:rFonts w:asciiTheme="minorHAnsi" w:hAnsiTheme="minorHAnsi" w:cstheme="minorHAnsi"/>
                <w:szCs w:val="22"/>
              </w:rPr>
              <w:t>Prawo dowodowe w postępowaniu karnym – specjalizacja karnistyczna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6014639" w14:textId="348E111C" w:rsidR="00654030" w:rsidRPr="006D0D3E" w:rsidRDefault="00B31258"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9EFD7B8" w14:textId="1FBB5CF2" w:rsidR="00654030" w:rsidRPr="006D0D3E" w:rsidRDefault="00B31258"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41336D9C" w14:textId="763E9C58" w:rsidR="00654030" w:rsidRPr="006D0D3E" w:rsidRDefault="00B3125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654030" w:rsidRPr="006D0D3E" w14:paraId="0D1B92CA"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514F5653" w14:textId="782EB992" w:rsidR="00654030" w:rsidRPr="006D0D3E" w:rsidRDefault="00B31258" w:rsidP="006D0D3E">
            <w:pPr>
              <w:rPr>
                <w:rFonts w:asciiTheme="minorHAnsi" w:hAnsiTheme="minorHAnsi" w:cstheme="minorHAnsi"/>
                <w:szCs w:val="22"/>
              </w:rPr>
            </w:pPr>
            <w:r w:rsidRPr="006D0D3E">
              <w:rPr>
                <w:rFonts w:asciiTheme="minorHAnsi" w:hAnsiTheme="minorHAnsi" w:cstheme="minorHAnsi"/>
                <w:szCs w:val="22"/>
              </w:rPr>
              <w:t>Prawo karne skarbowe – specjalizacja karnistyczna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BAF9387" w14:textId="7AC8C036" w:rsidR="00654030" w:rsidRPr="006D0D3E" w:rsidRDefault="00B31258"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9BB9907" w14:textId="3914372D" w:rsidR="00654030" w:rsidRPr="006D0D3E" w:rsidRDefault="00B31258"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3CEA8C77" w14:textId="052EAA99" w:rsidR="00654030" w:rsidRPr="006D0D3E" w:rsidRDefault="00B3125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654030" w:rsidRPr="006D0D3E" w14:paraId="7360B7E6"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75DB15E3" w14:textId="49770812" w:rsidR="00654030" w:rsidRPr="006D0D3E" w:rsidRDefault="00B31258" w:rsidP="006D0D3E">
            <w:pPr>
              <w:rPr>
                <w:rFonts w:asciiTheme="minorHAnsi" w:hAnsiTheme="minorHAnsi" w:cstheme="minorHAnsi"/>
                <w:szCs w:val="22"/>
              </w:rPr>
            </w:pPr>
            <w:r w:rsidRPr="006D0D3E">
              <w:rPr>
                <w:rFonts w:asciiTheme="minorHAnsi" w:hAnsiTheme="minorHAnsi" w:cstheme="minorHAnsi"/>
                <w:szCs w:val="22"/>
              </w:rPr>
              <w:t xml:space="preserve">Pomoc publiczna – specjalizacja ustrojowo </w:t>
            </w:r>
            <w:r w:rsidR="00EE11B7" w:rsidRPr="006D0D3E">
              <w:rPr>
                <w:rFonts w:asciiTheme="minorHAnsi" w:hAnsiTheme="minorHAnsi" w:cstheme="minorHAnsi"/>
                <w:szCs w:val="22"/>
              </w:rPr>
              <w:t>–</w:t>
            </w:r>
            <w:r w:rsidRPr="006D0D3E">
              <w:rPr>
                <w:rFonts w:asciiTheme="minorHAnsi" w:hAnsiTheme="minorHAnsi" w:cstheme="minorHAnsi"/>
                <w:szCs w:val="22"/>
              </w:rPr>
              <w:t xml:space="preserve"> </w:t>
            </w:r>
            <w:r w:rsidR="00EE11B7" w:rsidRPr="006D0D3E">
              <w:rPr>
                <w:rFonts w:asciiTheme="minorHAnsi" w:hAnsiTheme="minorHAnsi" w:cstheme="minorHAnsi"/>
                <w:szCs w:val="22"/>
              </w:rPr>
              <w:t>administracyjna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0E3A2BE" w14:textId="0F7ACDFE" w:rsidR="00654030" w:rsidRPr="006D0D3E" w:rsidRDefault="00EE11B7"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7E747D6" w14:textId="4D07A6FF" w:rsidR="00654030" w:rsidRPr="006D0D3E" w:rsidRDefault="00EE11B7"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2EBBBD7A" w14:textId="58F4D9DC" w:rsidR="00654030" w:rsidRPr="006D0D3E" w:rsidRDefault="00EE11B7"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654030" w:rsidRPr="006D0D3E" w14:paraId="16AB4B36"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607BF6CD" w14:textId="6880EB7F" w:rsidR="00654030" w:rsidRPr="006D0D3E" w:rsidRDefault="00EE11B7" w:rsidP="006D0D3E">
            <w:pPr>
              <w:rPr>
                <w:rFonts w:asciiTheme="minorHAnsi" w:hAnsiTheme="minorHAnsi" w:cstheme="minorHAnsi"/>
                <w:szCs w:val="22"/>
              </w:rPr>
            </w:pPr>
            <w:r w:rsidRPr="006D0D3E">
              <w:rPr>
                <w:rFonts w:asciiTheme="minorHAnsi" w:hAnsiTheme="minorHAnsi" w:cstheme="minorHAnsi"/>
                <w:szCs w:val="22"/>
              </w:rPr>
              <w:t>Finanse komunalne – specjalizacja ustrojowo – administracyjna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EB8073E" w14:textId="684D1B5C" w:rsidR="00654030" w:rsidRPr="006D0D3E" w:rsidRDefault="00EE11B7"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4FA9729" w14:textId="0F1102E9" w:rsidR="00654030" w:rsidRPr="006D0D3E" w:rsidRDefault="00EE11B7"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5C85DE3A" w14:textId="05D5118F" w:rsidR="00654030" w:rsidRPr="006D0D3E" w:rsidRDefault="00EE11B7"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654030" w:rsidRPr="006D0D3E" w14:paraId="3D5714DF"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44711EEC" w14:textId="19A7ED3D" w:rsidR="00654030" w:rsidRPr="006D0D3E" w:rsidRDefault="00CF0B2A" w:rsidP="006D0D3E">
            <w:pPr>
              <w:rPr>
                <w:rFonts w:asciiTheme="minorHAnsi" w:hAnsiTheme="minorHAnsi" w:cstheme="minorHAnsi"/>
                <w:szCs w:val="22"/>
              </w:rPr>
            </w:pPr>
            <w:r w:rsidRPr="006D0D3E">
              <w:rPr>
                <w:rFonts w:asciiTheme="minorHAnsi" w:hAnsiTheme="minorHAnsi" w:cstheme="minorHAnsi"/>
                <w:szCs w:val="22"/>
              </w:rPr>
              <w:t>Prawo konsularne i dyplomatyczne – specjalizacja prawa europejskiego i międzynarodowego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2BC2870" w14:textId="2B4E31C4" w:rsidR="00654030" w:rsidRPr="006D0D3E" w:rsidRDefault="00CF0B2A"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7682F52" w14:textId="4A1B681E" w:rsidR="00654030" w:rsidRPr="006D0D3E" w:rsidRDefault="00CF0B2A"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02EC4671" w14:textId="1B4EF70B" w:rsidR="00654030" w:rsidRPr="006D0D3E" w:rsidRDefault="00CF0B2A"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654030" w:rsidRPr="006D0D3E" w14:paraId="758ABCCE"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50C89537" w14:textId="54C7F453" w:rsidR="00654030" w:rsidRPr="006D0D3E" w:rsidRDefault="00CF0B2A" w:rsidP="006D0D3E">
            <w:pPr>
              <w:rPr>
                <w:rFonts w:asciiTheme="minorHAnsi" w:hAnsiTheme="minorHAnsi" w:cstheme="minorHAnsi"/>
                <w:szCs w:val="22"/>
              </w:rPr>
            </w:pPr>
            <w:r w:rsidRPr="006D0D3E">
              <w:rPr>
                <w:rFonts w:asciiTheme="minorHAnsi" w:hAnsiTheme="minorHAnsi" w:cstheme="minorHAnsi"/>
                <w:szCs w:val="22"/>
              </w:rPr>
              <w:t xml:space="preserve">Zewnętrzne i wewnętrzne bezpieczeństwo Unii </w:t>
            </w:r>
            <w:r w:rsidRPr="006D0D3E">
              <w:rPr>
                <w:rFonts w:asciiTheme="minorHAnsi" w:hAnsiTheme="minorHAnsi" w:cstheme="minorHAnsi"/>
                <w:szCs w:val="22"/>
              </w:rPr>
              <w:lastRenderedPageBreak/>
              <w:t>Europejskiej – specjalizacja prawa europejskiego i międzynarodowego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A114688" w14:textId="3F93411D" w:rsidR="00654030" w:rsidRPr="006D0D3E" w:rsidRDefault="00CF0B2A" w:rsidP="006D0D3E">
            <w:pPr>
              <w:jc w:val="center"/>
              <w:rPr>
                <w:rFonts w:asciiTheme="minorHAnsi" w:hAnsiTheme="minorHAnsi" w:cstheme="minorHAnsi"/>
                <w:szCs w:val="22"/>
              </w:rPr>
            </w:pPr>
            <w:r w:rsidRPr="006D0D3E">
              <w:rPr>
                <w:rFonts w:asciiTheme="minorHAnsi" w:hAnsiTheme="minorHAnsi" w:cstheme="minorHAnsi"/>
                <w:szCs w:val="22"/>
              </w:rPr>
              <w:lastRenderedPageBreak/>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3CBAA4B" w14:textId="48B08292" w:rsidR="00654030" w:rsidRPr="006D0D3E" w:rsidRDefault="00CF0B2A"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7750E5BF" w14:textId="7FA9981B" w:rsidR="00654030" w:rsidRPr="006D0D3E" w:rsidRDefault="00CF0B2A"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654030" w:rsidRPr="006D0D3E" w14:paraId="4FCDE526"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52ADFB6B" w14:textId="08AF7692" w:rsidR="00654030" w:rsidRPr="006D0D3E" w:rsidRDefault="00CF0B2A" w:rsidP="006D0D3E">
            <w:pPr>
              <w:rPr>
                <w:rFonts w:asciiTheme="minorHAnsi" w:hAnsiTheme="minorHAnsi" w:cstheme="minorHAnsi"/>
                <w:szCs w:val="22"/>
              </w:rPr>
            </w:pPr>
            <w:r w:rsidRPr="006D0D3E">
              <w:rPr>
                <w:rFonts w:asciiTheme="minorHAnsi" w:hAnsiTheme="minorHAnsi" w:cstheme="minorHAnsi"/>
                <w:szCs w:val="22"/>
              </w:rPr>
              <w:t>Międzynarodowe prawo spółek – specjalizacja prawa międzynarodowego obrotu gospodarczego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7931DFF" w14:textId="071AE04D" w:rsidR="00654030" w:rsidRPr="006D0D3E" w:rsidRDefault="00CF0B2A"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1F2AF94" w14:textId="4CB826D1" w:rsidR="00654030" w:rsidRPr="006D0D3E" w:rsidRDefault="00CF0B2A"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3646A8FE" w14:textId="33D24C38" w:rsidR="00654030" w:rsidRPr="006D0D3E" w:rsidRDefault="00CF0B2A"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654030" w:rsidRPr="006D0D3E" w14:paraId="7C6D2F2F"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28DCCA95" w14:textId="59128E89" w:rsidR="00654030" w:rsidRPr="006D0D3E" w:rsidRDefault="00CF0B2A" w:rsidP="006D0D3E">
            <w:pPr>
              <w:rPr>
                <w:rFonts w:asciiTheme="minorHAnsi" w:hAnsiTheme="minorHAnsi" w:cstheme="minorHAnsi"/>
                <w:szCs w:val="22"/>
              </w:rPr>
            </w:pPr>
            <w:r w:rsidRPr="006D0D3E">
              <w:rPr>
                <w:rFonts w:asciiTheme="minorHAnsi" w:hAnsiTheme="minorHAnsi" w:cstheme="minorHAnsi"/>
                <w:szCs w:val="22"/>
              </w:rPr>
              <w:t>Międzynarodowe prawo podatkowe – specjalizacja prawa międzynarodowego obrotu gospodarczego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9547F8F" w14:textId="348D0ED8" w:rsidR="00654030" w:rsidRPr="006D0D3E" w:rsidRDefault="00CF0B2A"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9AE6B16" w14:textId="448ADB0B" w:rsidR="00654030" w:rsidRPr="006D0D3E" w:rsidRDefault="00CF0B2A"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334F188A" w14:textId="21741539" w:rsidR="00654030" w:rsidRPr="006D0D3E" w:rsidRDefault="00CF0B2A"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654030" w:rsidRPr="006D0D3E" w14:paraId="2AD71FE3"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03B8221A" w14:textId="3C8F6DF1" w:rsidR="00654030" w:rsidRPr="006D0D3E" w:rsidRDefault="00CF0B2A" w:rsidP="006D0D3E">
            <w:pPr>
              <w:rPr>
                <w:rFonts w:asciiTheme="minorHAnsi" w:hAnsiTheme="minorHAnsi" w:cstheme="minorHAnsi"/>
                <w:szCs w:val="22"/>
              </w:rPr>
            </w:pPr>
            <w:r w:rsidRPr="006D0D3E">
              <w:rPr>
                <w:rFonts w:asciiTheme="minorHAnsi" w:hAnsiTheme="minorHAnsi" w:cstheme="minorHAnsi"/>
                <w:szCs w:val="22"/>
              </w:rPr>
              <w:t xml:space="preserve">Prawo upadłościowe i naprawcze – specjalizacja prawa </w:t>
            </w:r>
            <w:r w:rsidR="001D3255" w:rsidRPr="006D0D3E">
              <w:rPr>
                <w:rFonts w:asciiTheme="minorHAnsi" w:hAnsiTheme="minorHAnsi" w:cstheme="minorHAnsi"/>
                <w:szCs w:val="22"/>
              </w:rPr>
              <w:t>gospodarczego i handlowego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A00F505" w14:textId="7D39C22C" w:rsidR="00654030" w:rsidRPr="006D0D3E" w:rsidRDefault="001D3255"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1C495CA" w14:textId="4035A2C4" w:rsidR="00654030" w:rsidRPr="006D0D3E" w:rsidRDefault="001D3255"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0DB3191D" w14:textId="69180CF0" w:rsidR="00654030" w:rsidRPr="006D0D3E" w:rsidRDefault="001D3255"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654030" w:rsidRPr="006D0D3E" w14:paraId="77CFCD2F"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19EF23B4" w14:textId="6626C3EA" w:rsidR="00654030" w:rsidRPr="006D0D3E" w:rsidRDefault="001D3255" w:rsidP="006D0D3E">
            <w:pPr>
              <w:rPr>
                <w:rFonts w:asciiTheme="minorHAnsi" w:hAnsiTheme="minorHAnsi" w:cstheme="minorHAnsi"/>
                <w:szCs w:val="22"/>
              </w:rPr>
            </w:pPr>
            <w:r w:rsidRPr="006D0D3E">
              <w:rPr>
                <w:rFonts w:asciiTheme="minorHAnsi" w:hAnsiTheme="minorHAnsi" w:cstheme="minorHAnsi"/>
                <w:szCs w:val="22"/>
              </w:rPr>
              <w:t>Przekształcanie podmiotów gospodarczych – specjalizacja prawa gospodarczego i handlowego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6397AE0" w14:textId="132C1B15" w:rsidR="00654030" w:rsidRPr="006D0D3E" w:rsidRDefault="001D3255"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62B859D" w14:textId="50F33EA4" w:rsidR="00654030" w:rsidRPr="006D0D3E" w:rsidRDefault="001D3255"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2EB1D89D" w14:textId="62EA7BE4" w:rsidR="00654030" w:rsidRPr="006D0D3E" w:rsidRDefault="001D3255"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654030" w:rsidRPr="006D0D3E" w14:paraId="0ADA8146"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79FF6F38" w14:textId="5B318570" w:rsidR="00654030" w:rsidRPr="006D0D3E" w:rsidRDefault="001D3255" w:rsidP="006D0D3E">
            <w:pPr>
              <w:rPr>
                <w:rFonts w:asciiTheme="minorHAnsi" w:hAnsiTheme="minorHAnsi" w:cstheme="minorHAnsi"/>
                <w:szCs w:val="22"/>
              </w:rPr>
            </w:pPr>
            <w:r w:rsidRPr="006D0D3E">
              <w:rPr>
                <w:rFonts w:asciiTheme="minorHAnsi" w:hAnsiTheme="minorHAnsi" w:cstheme="minorHAnsi"/>
                <w:szCs w:val="22"/>
              </w:rPr>
              <w:t>Prawo celne – specjalizacja prawa finansowego i podatkowego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75AADF4" w14:textId="0A24B9B9" w:rsidR="00654030" w:rsidRPr="006D0D3E" w:rsidRDefault="001D3255"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CD05829" w14:textId="045D108B" w:rsidR="00654030" w:rsidRPr="006D0D3E" w:rsidRDefault="001D3255"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6FD2F3A9" w14:textId="13F61841" w:rsidR="00654030" w:rsidRPr="006D0D3E" w:rsidRDefault="001D3255"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654030" w:rsidRPr="006D0D3E" w14:paraId="4FE2D183"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7B9E1D0A" w14:textId="51C5D36B" w:rsidR="00654030" w:rsidRPr="006D0D3E" w:rsidRDefault="001D3255" w:rsidP="006D0D3E">
            <w:pPr>
              <w:rPr>
                <w:rFonts w:asciiTheme="minorHAnsi" w:hAnsiTheme="minorHAnsi" w:cstheme="minorHAnsi"/>
                <w:szCs w:val="22"/>
              </w:rPr>
            </w:pPr>
            <w:r w:rsidRPr="006D0D3E">
              <w:rPr>
                <w:rFonts w:asciiTheme="minorHAnsi" w:hAnsiTheme="minorHAnsi" w:cstheme="minorHAnsi"/>
                <w:szCs w:val="22"/>
              </w:rPr>
              <w:t>Rachunkowość podmiotów gospodarczych – specjalizacja prawa finansowego i podatkowego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BCCF4D3" w14:textId="3D36148D" w:rsidR="00654030" w:rsidRPr="006D0D3E" w:rsidRDefault="001D3255"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0D94DF3" w14:textId="0210FC58" w:rsidR="00654030" w:rsidRPr="006D0D3E" w:rsidRDefault="001D3255"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2B900A2B" w14:textId="57348EC1" w:rsidR="00654030" w:rsidRPr="006D0D3E" w:rsidRDefault="001D3255"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1D3255" w:rsidRPr="006D0D3E" w14:paraId="13204264" w14:textId="77777777" w:rsidTr="00823A9F">
        <w:tc>
          <w:tcPr>
            <w:tcW w:w="9024" w:type="dxa"/>
            <w:gridSpan w:val="4"/>
            <w:tcBorders>
              <w:top w:val="single" w:sz="18" w:space="0" w:color="233D81"/>
              <w:left w:val="single" w:sz="18" w:space="0" w:color="233D81"/>
              <w:bottom w:val="single" w:sz="18" w:space="0" w:color="233D81"/>
              <w:right w:val="single" w:sz="18" w:space="0" w:color="233D81"/>
            </w:tcBorders>
            <w:vAlign w:val="center"/>
          </w:tcPr>
          <w:p w14:paraId="68EE2577" w14:textId="5E953B46" w:rsidR="001D3255" w:rsidRPr="006D0D3E" w:rsidRDefault="001D3255" w:rsidP="006D0D3E">
            <w:pPr>
              <w:jc w:val="center"/>
              <w:rPr>
                <w:rFonts w:asciiTheme="minorHAnsi" w:hAnsiTheme="minorHAnsi" w:cstheme="minorHAnsi"/>
                <w:szCs w:val="22"/>
              </w:rPr>
            </w:pPr>
            <w:r w:rsidRPr="006D0D3E">
              <w:rPr>
                <w:rFonts w:asciiTheme="minorHAnsi" w:hAnsiTheme="minorHAnsi" w:cstheme="minorHAnsi"/>
                <w:szCs w:val="22"/>
              </w:rPr>
              <w:t>SEMESTR X</w:t>
            </w:r>
          </w:p>
        </w:tc>
      </w:tr>
      <w:tr w:rsidR="00654030" w:rsidRPr="006D0D3E" w14:paraId="0ED690E6" w14:textId="77777777" w:rsidTr="00FA29DB">
        <w:tc>
          <w:tcPr>
            <w:tcW w:w="2109" w:type="dxa"/>
            <w:tcBorders>
              <w:top w:val="single" w:sz="18" w:space="0" w:color="233D81"/>
              <w:left w:val="single" w:sz="18" w:space="0" w:color="233D81"/>
              <w:bottom w:val="single" w:sz="18" w:space="0" w:color="233D81"/>
              <w:right w:val="single" w:sz="18" w:space="0" w:color="233D81"/>
            </w:tcBorders>
            <w:vAlign w:val="center"/>
          </w:tcPr>
          <w:p w14:paraId="579FA8FB" w14:textId="54ADABB9" w:rsidR="00654030" w:rsidRPr="006D0D3E" w:rsidRDefault="001D3255" w:rsidP="006D0D3E">
            <w:pPr>
              <w:rPr>
                <w:rFonts w:asciiTheme="minorHAnsi" w:hAnsiTheme="minorHAnsi" w:cstheme="minorHAnsi"/>
                <w:szCs w:val="22"/>
              </w:rPr>
            </w:pPr>
            <w:r w:rsidRPr="006D0D3E">
              <w:rPr>
                <w:rFonts w:asciiTheme="minorHAnsi" w:hAnsiTheme="minorHAnsi" w:cstheme="minorHAnsi"/>
                <w:szCs w:val="22"/>
              </w:rPr>
              <w:t>Seminarium zakończone napisaniem pracy magisterskiej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32276EF" w14:textId="6CA77F58" w:rsidR="00654030" w:rsidRPr="006D0D3E" w:rsidRDefault="001D3255"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C3968D1" w14:textId="1DE025AE" w:rsidR="00654030" w:rsidRPr="006D0D3E" w:rsidRDefault="001D3255"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41770A65" w14:textId="0426A47B" w:rsidR="00654030" w:rsidRPr="006D0D3E" w:rsidRDefault="001D3255" w:rsidP="006D0D3E">
            <w:pPr>
              <w:jc w:val="center"/>
              <w:rPr>
                <w:rFonts w:asciiTheme="minorHAnsi" w:hAnsiTheme="minorHAnsi" w:cstheme="minorHAnsi"/>
                <w:szCs w:val="22"/>
              </w:rPr>
            </w:pPr>
            <w:r w:rsidRPr="006D0D3E">
              <w:rPr>
                <w:rFonts w:asciiTheme="minorHAnsi" w:hAnsiTheme="minorHAnsi" w:cstheme="minorHAnsi"/>
                <w:szCs w:val="22"/>
              </w:rPr>
              <w:t>20</w:t>
            </w:r>
          </w:p>
        </w:tc>
      </w:tr>
      <w:tr w:rsidR="001D3255" w:rsidRPr="006D0D3E" w14:paraId="15799F55"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50929DF9" w14:textId="77777777" w:rsidR="001D3255" w:rsidRPr="006D0D3E" w:rsidRDefault="001D3255" w:rsidP="006D0D3E">
            <w:pPr>
              <w:rPr>
                <w:rFonts w:asciiTheme="minorHAnsi" w:hAnsiTheme="minorHAnsi" w:cstheme="minorHAnsi"/>
                <w:szCs w:val="22"/>
              </w:rPr>
            </w:pPr>
            <w:r w:rsidRPr="006D0D3E">
              <w:rPr>
                <w:rFonts w:asciiTheme="minorHAnsi" w:hAnsiTheme="minorHAnsi" w:cstheme="minorHAnsi"/>
                <w:szCs w:val="22"/>
              </w:rPr>
              <w:t>Wybrany wykład monograficzny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3C3347F" w14:textId="77777777" w:rsidR="001D3255" w:rsidRPr="006D0D3E" w:rsidRDefault="001D3255"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2C1BA37" w14:textId="77777777" w:rsidR="001D3255" w:rsidRPr="006D0D3E" w:rsidRDefault="001D3255"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2D118DCC" w14:textId="390A295F" w:rsidR="001D3255" w:rsidRPr="006D0D3E" w:rsidRDefault="001D3255" w:rsidP="006D0D3E">
            <w:pPr>
              <w:jc w:val="center"/>
              <w:rPr>
                <w:rFonts w:asciiTheme="minorHAnsi" w:hAnsiTheme="minorHAnsi" w:cstheme="minorHAnsi"/>
                <w:szCs w:val="22"/>
              </w:rPr>
            </w:pPr>
            <w:r w:rsidRPr="006D0D3E">
              <w:rPr>
                <w:rFonts w:asciiTheme="minorHAnsi" w:hAnsiTheme="minorHAnsi" w:cstheme="minorHAnsi"/>
                <w:szCs w:val="22"/>
              </w:rPr>
              <w:t>4</w:t>
            </w:r>
          </w:p>
        </w:tc>
      </w:tr>
      <w:tr w:rsidR="001D3255" w:rsidRPr="006D0D3E" w14:paraId="0ADD6EC6"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75E239A5" w14:textId="77777777" w:rsidR="001D3255" w:rsidRPr="006D0D3E" w:rsidRDefault="001D3255" w:rsidP="006D0D3E">
            <w:pPr>
              <w:rPr>
                <w:rFonts w:asciiTheme="minorHAnsi" w:hAnsiTheme="minorHAnsi" w:cstheme="minorHAnsi"/>
                <w:szCs w:val="22"/>
              </w:rPr>
            </w:pPr>
            <w:r w:rsidRPr="006D0D3E">
              <w:rPr>
                <w:rFonts w:asciiTheme="minorHAnsi" w:hAnsiTheme="minorHAnsi" w:cstheme="minorHAnsi"/>
                <w:szCs w:val="22"/>
              </w:rPr>
              <w:lastRenderedPageBreak/>
              <w:t>Wybrany wykład monograficzny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2CA70DF" w14:textId="77777777" w:rsidR="001D3255" w:rsidRPr="006D0D3E" w:rsidRDefault="001D3255"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B58CD4A" w14:textId="77777777" w:rsidR="001D3255" w:rsidRPr="006D0D3E" w:rsidRDefault="001D3255"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08C86528" w14:textId="6A9AF082" w:rsidR="001D3255" w:rsidRPr="006D0D3E" w:rsidRDefault="001D3255" w:rsidP="006D0D3E">
            <w:pPr>
              <w:jc w:val="center"/>
              <w:rPr>
                <w:rFonts w:asciiTheme="minorHAnsi" w:hAnsiTheme="minorHAnsi" w:cstheme="minorHAnsi"/>
                <w:szCs w:val="22"/>
              </w:rPr>
            </w:pPr>
            <w:r w:rsidRPr="006D0D3E">
              <w:rPr>
                <w:rFonts w:asciiTheme="minorHAnsi" w:hAnsiTheme="minorHAnsi" w:cstheme="minorHAnsi"/>
                <w:szCs w:val="22"/>
              </w:rPr>
              <w:t>4</w:t>
            </w:r>
          </w:p>
        </w:tc>
      </w:tr>
      <w:tr w:rsidR="001D3255" w:rsidRPr="006D0D3E" w14:paraId="11A5F1F4"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6BEF6118" w14:textId="77777777" w:rsidR="001D3255" w:rsidRPr="006D0D3E" w:rsidRDefault="001D3255" w:rsidP="006D0D3E">
            <w:pPr>
              <w:rPr>
                <w:rFonts w:asciiTheme="minorHAnsi" w:hAnsiTheme="minorHAnsi" w:cstheme="minorHAnsi"/>
                <w:szCs w:val="22"/>
              </w:rPr>
            </w:pPr>
            <w:r w:rsidRPr="006D0D3E">
              <w:rPr>
                <w:rFonts w:asciiTheme="minorHAnsi" w:hAnsiTheme="minorHAnsi" w:cstheme="minorHAnsi"/>
                <w:szCs w:val="22"/>
              </w:rPr>
              <w:t>Wybrany wykład monograficzny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96CB447" w14:textId="77777777" w:rsidR="001D3255" w:rsidRPr="006D0D3E" w:rsidRDefault="001D3255"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A4CEAA0" w14:textId="77777777" w:rsidR="001D3255" w:rsidRPr="006D0D3E" w:rsidRDefault="001D3255"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33D1C601" w14:textId="40E520EE" w:rsidR="001D3255" w:rsidRPr="006D0D3E" w:rsidRDefault="001D3255" w:rsidP="006D0D3E">
            <w:pPr>
              <w:jc w:val="center"/>
              <w:rPr>
                <w:rFonts w:asciiTheme="minorHAnsi" w:hAnsiTheme="minorHAnsi" w:cstheme="minorHAnsi"/>
                <w:szCs w:val="22"/>
              </w:rPr>
            </w:pPr>
            <w:r w:rsidRPr="006D0D3E">
              <w:rPr>
                <w:rFonts w:asciiTheme="minorHAnsi" w:hAnsiTheme="minorHAnsi" w:cstheme="minorHAnsi"/>
                <w:szCs w:val="22"/>
              </w:rPr>
              <w:t>4</w:t>
            </w:r>
          </w:p>
        </w:tc>
      </w:tr>
      <w:tr w:rsidR="009C6F20" w:rsidRPr="006D0D3E" w14:paraId="35370768" w14:textId="77777777" w:rsidTr="00FA29DB">
        <w:tc>
          <w:tcPr>
            <w:tcW w:w="4231" w:type="dxa"/>
            <w:gridSpan w:val="2"/>
            <w:tcBorders>
              <w:top w:val="single" w:sz="18" w:space="0" w:color="233D81"/>
              <w:left w:val="single" w:sz="18" w:space="0" w:color="233D81"/>
              <w:bottom w:val="single" w:sz="18" w:space="0" w:color="233D81"/>
              <w:right w:val="single" w:sz="18" w:space="0" w:color="233D81"/>
            </w:tcBorders>
            <w:vAlign w:val="center"/>
          </w:tcPr>
          <w:p w14:paraId="54C895C2" w14:textId="77777777" w:rsidR="009C6F20" w:rsidRPr="006D0D3E" w:rsidRDefault="009C6F20" w:rsidP="006D0D3E">
            <w:pPr>
              <w:rPr>
                <w:rFonts w:asciiTheme="minorHAnsi" w:hAnsiTheme="minorHAnsi" w:cstheme="minorHAnsi"/>
                <w:szCs w:val="22"/>
              </w:rPr>
            </w:pPr>
            <w:r w:rsidRPr="006D0D3E">
              <w:rPr>
                <w:rFonts w:asciiTheme="minorHAnsi" w:hAnsiTheme="minorHAnsi" w:cstheme="minorHAnsi"/>
                <w:szCs w:val="22"/>
              </w:rPr>
              <w:t>Razem:</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E2626B8" w14:textId="776EFF05" w:rsidR="009C6F20" w:rsidRPr="006D0D3E" w:rsidRDefault="00AA52D6" w:rsidP="006D0D3E">
            <w:pPr>
              <w:jc w:val="center"/>
              <w:rPr>
                <w:rFonts w:asciiTheme="minorHAnsi" w:hAnsiTheme="minorHAnsi" w:cstheme="minorHAnsi"/>
                <w:szCs w:val="22"/>
              </w:rPr>
            </w:pPr>
            <w:r w:rsidRPr="006D0D3E">
              <w:rPr>
                <w:rFonts w:asciiTheme="minorHAnsi" w:hAnsiTheme="minorHAnsi" w:cstheme="minorHAnsi"/>
                <w:szCs w:val="22"/>
              </w:rPr>
              <w:t>3220</w:t>
            </w:r>
          </w:p>
        </w:tc>
        <w:tc>
          <w:tcPr>
            <w:tcW w:w="2053" w:type="dxa"/>
            <w:tcBorders>
              <w:top w:val="single" w:sz="18" w:space="0" w:color="233D81"/>
              <w:left w:val="single" w:sz="18" w:space="0" w:color="233D81"/>
              <w:bottom w:val="single" w:sz="18" w:space="0" w:color="233D81"/>
              <w:right w:val="single" w:sz="18" w:space="0" w:color="233D81"/>
            </w:tcBorders>
            <w:vAlign w:val="center"/>
          </w:tcPr>
          <w:p w14:paraId="08A82243" w14:textId="1C209E8C" w:rsidR="009C6F20" w:rsidRPr="006D0D3E" w:rsidRDefault="00A87753" w:rsidP="006D0D3E">
            <w:pPr>
              <w:jc w:val="center"/>
              <w:rPr>
                <w:rFonts w:asciiTheme="minorHAnsi" w:hAnsiTheme="minorHAnsi" w:cstheme="minorHAnsi"/>
                <w:szCs w:val="22"/>
              </w:rPr>
            </w:pPr>
            <w:r w:rsidRPr="006D0D3E">
              <w:rPr>
                <w:rFonts w:asciiTheme="minorHAnsi" w:hAnsiTheme="minorHAnsi" w:cstheme="minorHAnsi"/>
                <w:szCs w:val="22"/>
              </w:rPr>
              <w:t>40</w:t>
            </w:r>
            <w:r w:rsidR="00AA52D6" w:rsidRPr="006D0D3E">
              <w:rPr>
                <w:rFonts w:asciiTheme="minorHAnsi" w:hAnsiTheme="minorHAnsi" w:cstheme="minorHAnsi"/>
                <w:szCs w:val="22"/>
              </w:rPr>
              <w:t>4</w:t>
            </w:r>
          </w:p>
        </w:tc>
      </w:tr>
    </w:tbl>
    <w:p w14:paraId="1B23FAEC" w14:textId="1DA9ACE0" w:rsidR="00EF5BBB" w:rsidRPr="006D0D3E" w:rsidRDefault="00EF5BBB" w:rsidP="006D0D3E">
      <w:pPr>
        <w:rPr>
          <w:rFonts w:asciiTheme="minorHAnsi" w:hAnsiTheme="minorHAnsi" w:cstheme="minorHAnsi"/>
          <w:szCs w:val="22"/>
        </w:rPr>
      </w:pPr>
    </w:p>
    <w:p w14:paraId="1159CD84" w14:textId="71058C4B" w:rsidR="00AA52D6" w:rsidRPr="006D0D3E" w:rsidRDefault="00AA52D6" w:rsidP="006D0D3E">
      <w:pPr>
        <w:rPr>
          <w:rFonts w:asciiTheme="minorHAnsi" w:hAnsiTheme="minorHAnsi" w:cstheme="minorHAnsi"/>
          <w:szCs w:val="22"/>
        </w:rPr>
      </w:pPr>
    </w:p>
    <w:p w14:paraId="7CE40810" w14:textId="0D3F8275" w:rsidR="003D5E78" w:rsidRPr="006D0D3E" w:rsidRDefault="003D5E78" w:rsidP="006D0D3E">
      <w:pPr>
        <w:rPr>
          <w:rFonts w:asciiTheme="minorHAnsi" w:hAnsiTheme="minorHAnsi" w:cstheme="minorHAnsi"/>
          <w:szCs w:val="22"/>
        </w:rPr>
      </w:pPr>
    </w:p>
    <w:p w14:paraId="587C7B4C" w14:textId="77777777" w:rsidR="003D5E78" w:rsidRPr="006D0D3E" w:rsidRDefault="003D5E78" w:rsidP="006D0D3E">
      <w:pPr>
        <w:rPr>
          <w:rFonts w:asciiTheme="minorHAnsi" w:hAnsiTheme="minorHAnsi" w:cstheme="minorHAnsi"/>
          <w:szCs w:val="22"/>
        </w:rPr>
      </w:pPr>
    </w:p>
    <w:p w14:paraId="61B2C141" w14:textId="3CED84B0" w:rsidR="00AA52D6" w:rsidRPr="006D0D3E" w:rsidRDefault="00AA52D6" w:rsidP="006D0D3E">
      <w:pPr>
        <w:rPr>
          <w:rFonts w:asciiTheme="minorHAnsi" w:hAnsiTheme="minorHAnsi" w:cstheme="minorHAnsi"/>
          <w:szCs w:val="22"/>
        </w:rPr>
      </w:pPr>
    </w:p>
    <w:p w14:paraId="7F081AAB" w14:textId="77777777" w:rsidR="00AA52D6" w:rsidRPr="006D0D3E" w:rsidRDefault="00AA52D6" w:rsidP="006D0D3E">
      <w:pPr>
        <w:rPr>
          <w:rFonts w:asciiTheme="minorHAnsi" w:hAnsiTheme="minorHAnsi" w:cs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2122"/>
        <w:gridCol w:w="2740"/>
        <w:gridCol w:w="2053"/>
      </w:tblGrid>
      <w:tr w:rsidR="00823A9F" w:rsidRPr="006D0D3E" w14:paraId="4C35C751" w14:textId="77777777" w:rsidTr="00823A9F">
        <w:tc>
          <w:tcPr>
            <w:tcW w:w="9024" w:type="dxa"/>
            <w:gridSpan w:val="4"/>
            <w:tcBorders>
              <w:top w:val="single" w:sz="18" w:space="0" w:color="233D81"/>
              <w:left w:val="single" w:sz="18" w:space="0" w:color="233D81"/>
              <w:bottom w:val="single" w:sz="18" w:space="0" w:color="233D81"/>
              <w:right w:val="single" w:sz="18" w:space="0" w:color="233D81"/>
            </w:tcBorders>
          </w:tcPr>
          <w:p w14:paraId="59D7F097" w14:textId="4490826F" w:rsidR="00823A9F" w:rsidRPr="006D0D3E" w:rsidRDefault="00823A9F" w:rsidP="006D0D3E">
            <w:pPr>
              <w:rPr>
                <w:rFonts w:asciiTheme="minorHAnsi" w:hAnsiTheme="minorHAnsi" w:cstheme="minorHAnsi"/>
                <w:b/>
                <w:color w:val="233D81"/>
                <w:szCs w:val="22"/>
              </w:rPr>
            </w:pPr>
            <w:r w:rsidRPr="006D0D3E">
              <w:rPr>
                <w:rFonts w:asciiTheme="minorHAnsi" w:hAnsiTheme="minorHAnsi" w:cstheme="minorHAnsi"/>
                <w:b/>
                <w:color w:val="233D81"/>
                <w:szCs w:val="22"/>
              </w:rPr>
              <w:t>PRAWO STUDIA NIESTACJONARNE – HARMONOGRAM Z ROKU 2017/2018</w:t>
            </w:r>
          </w:p>
        </w:tc>
      </w:tr>
      <w:tr w:rsidR="00823A9F" w:rsidRPr="006D0D3E" w14:paraId="67320EA1" w14:textId="77777777" w:rsidTr="00823A9F">
        <w:tc>
          <w:tcPr>
            <w:tcW w:w="2109" w:type="dxa"/>
            <w:tcBorders>
              <w:top w:val="single" w:sz="18" w:space="0" w:color="233D81"/>
              <w:left w:val="single" w:sz="18" w:space="0" w:color="233D81"/>
              <w:bottom w:val="single" w:sz="18" w:space="0" w:color="233D81"/>
              <w:right w:val="single" w:sz="18" w:space="0" w:color="233D81"/>
            </w:tcBorders>
          </w:tcPr>
          <w:p w14:paraId="462C4EEF" w14:textId="77777777" w:rsidR="00823A9F" w:rsidRPr="006D0D3E" w:rsidRDefault="00823A9F" w:rsidP="006D0D3E">
            <w:pPr>
              <w:rPr>
                <w:rFonts w:asciiTheme="minorHAnsi" w:hAnsiTheme="minorHAnsi" w:cstheme="minorHAnsi"/>
                <w:b/>
                <w:color w:val="233D81"/>
                <w:szCs w:val="22"/>
              </w:rPr>
            </w:pPr>
            <w:r w:rsidRPr="006D0D3E">
              <w:rPr>
                <w:rFonts w:asciiTheme="minorHAnsi" w:hAnsiTheme="minorHAnsi" w:cstheme="minorHAnsi"/>
                <w:b/>
                <w:color w:val="233D81"/>
                <w:szCs w:val="22"/>
              </w:rPr>
              <w:t>Nazwa zajęć/grupy zajęć</w:t>
            </w:r>
          </w:p>
        </w:tc>
        <w:tc>
          <w:tcPr>
            <w:tcW w:w="2122" w:type="dxa"/>
            <w:tcBorders>
              <w:top w:val="single" w:sz="18" w:space="0" w:color="233D81"/>
              <w:left w:val="single" w:sz="18" w:space="0" w:color="233D81"/>
              <w:bottom w:val="single" w:sz="18" w:space="0" w:color="233D81"/>
              <w:right w:val="single" w:sz="18" w:space="0" w:color="233D81"/>
            </w:tcBorders>
          </w:tcPr>
          <w:p w14:paraId="2CDCFEDE" w14:textId="77777777" w:rsidR="00823A9F" w:rsidRPr="006D0D3E" w:rsidRDefault="00823A9F" w:rsidP="006D0D3E">
            <w:pPr>
              <w:rPr>
                <w:rFonts w:asciiTheme="minorHAnsi" w:hAnsiTheme="minorHAnsi" w:cstheme="minorHAnsi"/>
                <w:b/>
                <w:color w:val="233D81"/>
                <w:szCs w:val="22"/>
              </w:rPr>
            </w:pPr>
            <w:r w:rsidRPr="006D0D3E">
              <w:rPr>
                <w:rFonts w:asciiTheme="minorHAnsi" w:hAnsiTheme="minorHAnsi" w:cstheme="minorHAnsi"/>
                <w:b/>
                <w:color w:val="233D81"/>
                <w:szCs w:val="22"/>
              </w:rPr>
              <w:t>Forma/formy zajęć</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52A4E89" w14:textId="77777777" w:rsidR="00823A9F" w:rsidRPr="006D0D3E" w:rsidRDefault="00823A9F" w:rsidP="006D0D3E">
            <w:pPr>
              <w:rPr>
                <w:rFonts w:asciiTheme="minorHAnsi" w:hAnsiTheme="minorHAnsi" w:cstheme="minorHAnsi"/>
                <w:b/>
                <w:color w:val="233D81"/>
                <w:szCs w:val="22"/>
              </w:rPr>
            </w:pPr>
            <w:r w:rsidRPr="006D0D3E">
              <w:rPr>
                <w:rFonts w:asciiTheme="minorHAnsi" w:hAnsiTheme="minorHAnsi" w:cstheme="minorHAnsi"/>
                <w:b/>
                <w:color w:val="233D81"/>
                <w:szCs w:val="22"/>
              </w:rPr>
              <w:t>Łączna liczna godzin zajęć</w:t>
            </w:r>
          </w:p>
          <w:p w14:paraId="3313A6FA" w14:textId="77777777" w:rsidR="00823A9F" w:rsidRPr="006D0D3E" w:rsidRDefault="00823A9F" w:rsidP="006D0D3E">
            <w:pPr>
              <w:rPr>
                <w:rFonts w:asciiTheme="minorHAnsi" w:hAnsiTheme="minorHAnsi" w:cstheme="minorHAnsi"/>
                <w:b/>
                <w:color w:val="233D81"/>
                <w:szCs w:val="22"/>
              </w:rPr>
            </w:pPr>
            <w:r w:rsidRPr="006D0D3E">
              <w:rPr>
                <w:rFonts w:asciiTheme="minorHAnsi" w:hAnsiTheme="minorHAnsi" w:cstheme="minorHAnsi"/>
                <w:b/>
                <w:color w:val="233D81"/>
                <w:szCs w:val="22"/>
              </w:rPr>
              <w:t>stacjonarne/niestacjonarne</w:t>
            </w:r>
          </w:p>
        </w:tc>
        <w:tc>
          <w:tcPr>
            <w:tcW w:w="2053" w:type="dxa"/>
            <w:tcBorders>
              <w:top w:val="single" w:sz="18" w:space="0" w:color="233D81"/>
              <w:left w:val="single" w:sz="18" w:space="0" w:color="233D81"/>
              <w:bottom w:val="single" w:sz="18" w:space="0" w:color="233D81"/>
              <w:right w:val="single" w:sz="18" w:space="0" w:color="233D81"/>
            </w:tcBorders>
            <w:vAlign w:val="center"/>
          </w:tcPr>
          <w:p w14:paraId="13F98A0F" w14:textId="77777777" w:rsidR="00823A9F" w:rsidRPr="006D0D3E" w:rsidRDefault="00823A9F" w:rsidP="006D0D3E">
            <w:pPr>
              <w:rPr>
                <w:rFonts w:asciiTheme="minorHAnsi" w:hAnsiTheme="minorHAnsi" w:cstheme="minorHAnsi"/>
                <w:b/>
                <w:color w:val="233D81"/>
                <w:szCs w:val="22"/>
              </w:rPr>
            </w:pPr>
            <w:r w:rsidRPr="006D0D3E">
              <w:rPr>
                <w:rFonts w:asciiTheme="minorHAnsi" w:hAnsiTheme="minorHAnsi" w:cstheme="minorHAnsi"/>
                <w:b/>
                <w:color w:val="233D81"/>
                <w:szCs w:val="22"/>
              </w:rPr>
              <w:t>Liczba punktów ECTS</w:t>
            </w:r>
          </w:p>
        </w:tc>
      </w:tr>
      <w:tr w:rsidR="00823A9F" w:rsidRPr="006D0D3E" w14:paraId="64523523" w14:textId="77777777" w:rsidTr="00823A9F">
        <w:tc>
          <w:tcPr>
            <w:tcW w:w="9024" w:type="dxa"/>
            <w:gridSpan w:val="4"/>
            <w:tcBorders>
              <w:top w:val="single" w:sz="18" w:space="0" w:color="233D81"/>
              <w:left w:val="single" w:sz="18" w:space="0" w:color="233D81"/>
              <w:bottom w:val="single" w:sz="18" w:space="0" w:color="233D81"/>
              <w:right w:val="single" w:sz="18" w:space="0" w:color="233D81"/>
            </w:tcBorders>
            <w:vAlign w:val="center"/>
          </w:tcPr>
          <w:p w14:paraId="066824A3"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SEMESTR I</w:t>
            </w:r>
          </w:p>
        </w:tc>
      </w:tr>
      <w:tr w:rsidR="00823A9F" w:rsidRPr="006D0D3E" w14:paraId="0FDC4A4F"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40CD7B32"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Podstawy ekonomii dla prawników</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5FC1431"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29F6C46" w14:textId="5EC16639" w:rsidR="00823A9F" w:rsidRPr="006D0D3E" w:rsidRDefault="00F45DA5"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bottom w:val="single" w:sz="18" w:space="0" w:color="233D81"/>
              <w:right w:val="single" w:sz="18" w:space="0" w:color="233D81"/>
            </w:tcBorders>
            <w:vAlign w:val="center"/>
          </w:tcPr>
          <w:p w14:paraId="4909966A"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45AB0079"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111B7E76"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Logika prawnicza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6CF2C76"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4E9A287"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45</w:t>
            </w:r>
          </w:p>
        </w:tc>
        <w:tc>
          <w:tcPr>
            <w:tcW w:w="2053" w:type="dxa"/>
            <w:tcBorders>
              <w:top w:val="single" w:sz="18" w:space="0" w:color="233D81"/>
              <w:left w:val="single" w:sz="18" w:space="0" w:color="233D81"/>
              <w:bottom w:val="single" w:sz="18" w:space="0" w:color="233D81"/>
              <w:right w:val="single" w:sz="18" w:space="0" w:color="233D81"/>
            </w:tcBorders>
            <w:vAlign w:val="center"/>
          </w:tcPr>
          <w:p w14:paraId="020CF1F5"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10</w:t>
            </w:r>
          </w:p>
        </w:tc>
      </w:tr>
      <w:tr w:rsidR="00823A9F" w:rsidRPr="006D0D3E" w14:paraId="3F71D0C5"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4C3DEBD7"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Prawoznawstwo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E8D6554"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17539A2"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45</w:t>
            </w:r>
          </w:p>
        </w:tc>
        <w:tc>
          <w:tcPr>
            <w:tcW w:w="2053" w:type="dxa"/>
            <w:tcBorders>
              <w:top w:val="single" w:sz="18" w:space="0" w:color="233D81"/>
              <w:left w:val="single" w:sz="18" w:space="0" w:color="233D81"/>
              <w:bottom w:val="single" w:sz="18" w:space="0" w:color="233D81"/>
              <w:right w:val="single" w:sz="18" w:space="0" w:color="233D81"/>
            </w:tcBorders>
            <w:vAlign w:val="center"/>
          </w:tcPr>
          <w:p w14:paraId="5930C7E7"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10</w:t>
            </w:r>
          </w:p>
        </w:tc>
      </w:tr>
      <w:tr w:rsidR="00823A9F" w:rsidRPr="006D0D3E" w14:paraId="29429A43"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0C62E5F8"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Powszechna historia państwa i prawa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91D0ABF"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A322F4E"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25</w:t>
            </w:r>
          </w:p>
        </w:tc>
        <w:tc>
          <w:tcPr>
            <w:tcW w:w="2053" w:type="dxa"/>
            <w:tcBorders>
              <w:top w:val="single" w:sz="18" w:space="0" w:color="233D81"/>
              <w:left w:val="single" w:sz="18" w:space="0" w:color="233D81"/>
              <w:bottom w:val="single" w:sz="18" w:space="0" w:color="233D81"/>
              <w:right w:val="single" w:sz="18" w:space="0" w:color="233D81"/>
            </w:tcBorders>
            <w:vAlign w:val="center"/>
          </w:tcPr>
          <w:p w14:paraId="724DAF15"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1</w:t>
            </w:r>
          </w:p>
        </w:tc>
      </w:tr>
      <w:tr w:rsidR="00823A9F" w:rsidRPr="006D0D3E" w14:paraId="45D68785"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7B24C9E3"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Historia ustroju i prawa polskiego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D620997"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516D712" w14:textId="29804647" w:rsidR="00823A9F" w:rsidRPr="006D0D3E" w:rsidRDefault="00CC79B4"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bottom w:val="single" w:sz="18" w:space="0" w:color="233D81"/>
              <w:right w:val="single" w:sz="18" w:space="0" w:color="233D81"/>
            </w:tcBorders>
            <w:vAlign w:val="center"/>
          </w:tcPr>
          <w:p w14:paraId="1845B8FD"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5</w:t>
            </w:r>
          </w:p>
        </w:tc>
      </w:tr>
      <w:tr w:rsidR="00823A9F" w:rsidRPr="006D0D3E" w14:paraId="60109504"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5219C957"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Łacina dla prawników</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24DE825"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1CFAF9A" w14:textId="60E147CE" w:rsidR="00823A9F" w:rsidRPr="006D0D3E" w:rsidRDefault="00CC79B4"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579090D1"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4412D2EB" w14:textId="77777777" w:rsidTr="00823A9F">
        <w:tc>
          <w:tcPr>
            <w:tcW w:w="9024" w:type="dxa"/>
            <w:gridSpan w:val="4"/>
            <w:tcBorders>
              <w:top w:val="single" w:sz="18" w:space="0" w:color="233D81"/>
              <w:left w:val="single" w:sz="18" w:space="0" w:color="233D81"/>
              <w:bottom w:val="single" w:sz="18" w:space="0" w:color="233D81"/>
              <w:right w:val="single" w:sz="18" w:space="0" w:color="233D81"/>
            </w:tcBorders>
            <w:vAlign w:val="center"/>
          </w:tcPr>
          <w:p w14:paraId="7731944A"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SEMESTR II</w:t>
            </w:r>
          </w:p>
        </w:tc>
      </w:tr>
      <w:tr w:rsidR="00823A9F" w:rsidRPr="006D0D3E" w14:paraId="7460224E"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21325AEA"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Powszechna historia państwa i prawa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3D678CF"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5E560B5" w14:textId="1CAEBF01"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r w:rsidR="00CC79B4"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7BBBF2D7"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7</w:t>
            </w:r>
          </w:p>
        </w:tc>
      </w:tr>
      <w:tr w:rsidR="00823A9F" w:rsidRPr="006D0D3E" w14:paraId="1E2CE3B7"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27110273"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Prawo rzymskie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297AFD9"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041E8E8" w14:textId="2FBCA106" w:rsidR="00823A9F" w:rsidRPr="006D0D3E" w:rsidRDefault="00CC79B4"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1B90D44A"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8</w:t>
            </w:r>
          </w:p>
        </w:tc>
      </w:tr>
      <w:tr w:rsidR="00823A9F" w:rsidRPr="006D0D3E" w14:paraId="6CC30C83"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3B28AC3D"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Prawo konstytucyjne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26461F3"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00E6D31" w14:textId="3B7DD79F" w:rsidR="00823A9F" w:rsidRPr="006D0D3E" w:rsidRDefault="00CC79B4" w:rsidP="006D0D3E">
            <w:pPr>
              <w:jc w:val="center"/>
              <w:rPr>
                <w:rFonts w:asciiTheme="minorHAnsi" w:hAnsiTheme="minorHAnsi" w:cstheme="minorHAnsi"/>
                <w:szCs w:val="22"/>
              </w:rPr>
            </w:pPr>
            <w:r w:rsidRPr="006D0D3E">
              <w:rPr>
                <w:rFonts w:asciiTheme="minorHAnsi" w:hAnsiTheme="minorHAnsi" w:cstheme="minorHAnsi"/>
                <w:szCs w:val="22"/>
              </w:rPr>
              <w:t>20</w:t>
            </w:r>
          </w:p>
        </w:tc>
        <w:tc>
          <w:tcPr>
            <w:tcW w:w="2053" w:type="dxa"/>
            <w:tcBorders>
              <w:top w:val="single" w:sz="18" w:space="0" w:color="233D81"/>
              <w:left w:val="single" w:sz="18" w:space="0" w:color="233D81"/>
              <w:right w:val="single" w:sz="18" w:space="0" w:color="233D81"/>
            </w:tcBorders>
            <w:vAlign w:val="center"/>
          </w:tcPr>
          <w:p w14:paraId="447F8FF9"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4</w:t>
            </w:r>
          </w:p>
        </w:tc>
      </w:tr>
      <w:tr w:rsidR="00823A9F" w:rsidRPr="006D0D3E" w14:paraId="6A08767A"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11C3E8E4"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Ustrój organów ochrony prawnej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3CA2A80"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DCD48C5" w14:textId="5281564E"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1</w:t>
            </w:r>
            <w:r w:rsidR="00CC79B4"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676D5FFE"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4</w:t>
            </w:r>
          </w:p>
        </w:tc>
      </w:tr>
      <w:tr w:rsidR="00CC79B4" w:rsidRPr="006D0D3E" w14:paraId="1C1B2ABE"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5B3BD51A" w14:textId="5092C61D" w:rsidR="00CC79B4" w:rsidRPr="006D0D3E" w:rsidRDefault="00CC79B4" w:rsidP="006D0D3E">
            <w:pPr>
              <w:rPr>
                <w:rFonts w:asciiTheme="minorHAnsi" w:hAnsiTheme="minorHAnsi" w:cstheme="minorHAnsi"/>
                <w:szCs w:val="22"/>
              </w:rPr>
            </w:pPr>
            <w:r w:rsidRPr="006D0D3E">
              <w:rPr>
                <w:rFonts w:asciiTheme="minorHAnsi" w:hAnsiTheme="minorHAnsi" w:cstheme="minorHAnsi"/>
                <w:szCs w:val="22"/>
              </w:rPr>
              <w:t>Filozofia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16B2E39" w14:textId="3897E8B6" w:rsidR="00CC79B4" w:rsidRPr="006D0D3E" w:rsidRDefault="00CC79B4"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7D90A23" w14:textId="6C36F85B" w:rsidR="00CC79B4" w:rsidRPr="006D0D3E" w:rsidRDefault="00CC79B4"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4C66BADA" w14:textId="4E19C216" w:rsidR="00CC79B4" w:rsidRPr="006D0D3E" w:rsidRDefault="00CC79B4" w:rsidP="006D0D3E">
            <w:pPr>
              <w:jc w:val="center"/>
              <w:rPr>
                <w:rFonts w:asciiTheme="minorHAnsi" w:hAnsiTheme="minorHAnsi" w:cstheme="minorHAnsi"/>
                <w:szCs w:val="22"/>
              </w:rPr>
            </w:pPr>
            <w:r w:rsidRPr="006D0D3E">
              <w:rPr>
                <w:rFonts w:asciiTheme="minorHAnsi" w:hAnsiTheme="minorHAnsi" w:cstheme="minorHAnsi"/>
                <w:szCs w:val="22"/>
              </w:rPr>
              <w:t>3</w:t>
            </w:r>
          </w:p>
        </w:tc>
      </w:tr>
      <w:tr w:rsidR="00823A9F" w:rsidRPr="006D0D3E" w14:paraId="210555FA" w14:textId="77777777" w:rsidTr="00823A9F">
        <w:tc>
          <w:tcPr>
            <w:tcW w:w="9024" w:type="dxa"/>
            <w:gridSpan w:val="4"/>
            <w:tcBorders>
              <w:top w:val="single" w:sz="18" w:space="0" w:color="233D81"/>
              <w:left w:val="single" w:sz="18" w:space="0" w:color="233D81"/>
              <w:bottom w:val="single" w:sz="18" w:space="0" w:color="233D81"/>
              <w:right w:val="single" w:sz="18" w:space="0" w:color="233D81"/>
            </w:tcBorders>
            <w:vAlign w:val="center"/>
          </w:tcPr>
          <w:p w14:paraId="61B6130A"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SEMESTR III</w:t>
            </w:r>
          </w:p>
        </w:tc>
      </w:tr>
      <w:tr w:rsidR="00823A9F" w:rsidRPr="006D0D3E" w14:paraId="0074832D"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64C02E83"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Prawo konstytucyjne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BC53780"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7EEF029" w14:textId="683AC972" w:rsidR="00823A9F" w:rsidRPr="006D0D3E" w:rsidRDefault="00CC79B4" w:rsidP="006D0D3E">
            <w:pPr>
              <w:jc w:val="center"/>
              <w:rPr>
                <w:rFonts w:asciiTheme="minorHAnsi" w:hAnsiTheme="minorHAnsi" w:cstheme="minorHAnsi"/>
                <w:szCs w:val="22"/>
              </w:rPr>
            </w:pPr>
            <w:r w:rsidRPr="006D0D3E">
              <w:rPr>
                <w:rFonts w:asciiTheme="minorHAnsi" w:hAnsiTheme="minorHAnsi" w:cstheme="minorHAnsi"/>
                <w:szCs w:val="22"/>
              </w:rPr>
              <w:t>25</w:t>
            </w:r>
          </w:p>
        </w:tc>
        <w:tc>
          <w:tcPr>
            <w:tcW w:w="2053" w:type="dxa"/>
            <w:tcBorders>
              <w:top w:val="single" w:sz="18" w:space="0" w:color="233D81"/>
              <w:left w:val="single" w:sz="18" w:space="0" w:color="233D81"/>
              <w:right w:val="single" w:sz="18" w:space="0" w:color="233D81"/>
            </w:tcBorders>
            <w:vAlign w:val="center"/>
          </w:tcPr>
          <w:p w14:paraId="44801363"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5</w:t>
            </w:r>
          </w:p>
        </w:tc>
      </w:tr>
      <w:tr w:rsidR="00823A9F" w:rsidRPr="006D0D3E" w14:paraId="3CA04E62"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10D91065"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lastRenderedPageBreak/>
              <w:t>Prawo cywilne cz. I (część ogólna i prawo zobowiązań)</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256AB43"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1F51401" w14:textId="50FC2C13" w:rsidR="00823A9F" w:rsidRPr="006D0D3E" w:rsidRDefault="00CC79B4" w:rsidP="006D0D3E">
            <w:pPr>
              <w:jc w:val="center"/>
              <w:rPr>
                <w:rFonts w:asciiTheme="minorHAnsi" w:hAnsiTheme="minorHAnsi" w:cstheme="minorHAnsi"/>
                <w:szCs w:val="22"/>
              </w:rPr>
            </w:pPr>
            <w:r w:rsidRPr="006D0D3E">
              <w:rPr>
                <w:rFonts w:asciiTheme="minorHAnsi" w:hAnsiTheme="minorHAnsi" w:cstheme="minorHAnsi"/>
                <w:szCs w:val="22"/>
              </w:rPr>
              <w:t>20</w:t>
            </w:r>
          </w:p>
        </w:tc>
        <w:tc>
          <w:tcPr>
            <w:tcW w:w="2053" w:type="dxa"/>
            <w:tcBorders>
              <w:top w:val="single" w:sz="18" w:space="0" w:color="233D81"/>
              <w:left w:val="single" w:sz="18" w:space="0" w:color="233D81"/>
              <w:right w:val="single" w:sz="18" w:space="0" w:color="233D81"/>
            </w:tcBorders>
            <w:vAlign w:val="center"/>
          </w:tcPr>
          <w:p w14:paraId="320D2063"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4</w:t>
            </w:r>
          </w:p>
        </w:tc>
      </w:tr>
      <w:tr w:rsidR="00823A9F" w:rsidRPr="006D0D3E" w14:paraId="45F6D7AA"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6CEBDCF7"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Prawo administracyjne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F88E7FE"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238C348" w14:textId="4A51EEFB" w:rsidR="00823A9F" w:rsidRPr="006D0D3E" w:rsidRDefault="00CC79B4" w:rsidP="006D0D3E">
            <w:pPr>
              <w:jc w:val="center"/>
              <w:rPr>
                <w:rFonts w:asciiTheme="minorHAnsi" w:hAnsiTheme="minorHAnsi" w:cstheme="minorHAnsi"/>
                <w:szCs w:val="22"/>
              </w:rPr>
            </w:pPr>
            <w:r w:rsidRPr="006D0D3E">
              <w:rPr>
                <w:rFonts w:asciiTheme="minorHAnsi" w:hAnsiTheme="minorHAnsi" w:cstheme="minorHAnsi"/>
                <w:szCs w:val="22"/>
              </w:rPr>
              <w:t>25</w:t>
            </w:r>
          </w:p>
        </w:tc>
        <w:tc>
          <w:tcPr>
            <w:tcW w:w="2053" w:type="dxa"/>
            <w:tcBorders>
              <w:top w:val="single" w:sz="18" w:space="0" w:color="233D81"/>
              <w:left w:val="single" w:sz="18" w:space="0" w:color="233D81"/>
              <w:right w:val="single" w:sz="18" w:space="0" w:color="233D81"/>
            </w:tcBorders>
            <w:vAlign w:val="center"/>
          </w:tcPr>
          <w:p w14:paraId="46A869FD"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3</w:t>
            </w:r>
          </w:p>
        </w:tc>
      </w:tr>
      <w:tr w:rsidR="00823A9F" w:rsidRPr="006D0D3E" w14:paraId="6D4AD816"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29BC7CE9"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Doktryny polityczno-prawne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F10BC8E"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01E5920" w14:textId="1C3654D3" w:rsidR="00823A9F" w:rsidRPr="006D0D3E" w:rsidRDefault="00CC79B4"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274DC352"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4</w:t>
            </w:r>
          </w:p>
        </w:tc>
      </w:tr>
      <w:tr w:rsidR="00823A9F" w:rsidRPr="006D0D3E" w14:paraId="604FFD20"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6B50AE2A"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Prawo karne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13669F0"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F8AC638" w14:textId="748E7F48" w:rsidR="00823A9F" w:rsidRPr="006D0D3E" w:rsidRDefault="00CC79B4" w:rsidP="006D0D3E">
            <w:pPr>
              <w:jc w:val="center"/>
              <w:rPr>
                <w:rFonts w:asciiTheme="minorHAnsi" w:hAnsiTheme="minorHAnsi" w:cstheme="minorHAnsi"/>
                <w:szCs w:val="22"/>
              </w:rPr>
            </w:pPr>
            <w:r w:rsidRPr="006D0D3E">
              <w:rPr>
                <w:rFonts w:asciiTheme="minorHAnsi" w:hAnsiTheme="minorHAnsi" w:cstheme="minorHAnsi"/>
                <w:szCs w:val="22"/>
              </w:rPr>
              <w:t>35</w:t>
            </w:r>
          </w:p>
        </w:tc>
        <w:tc>
          <w:tcPr>
            <w:tcW w:w="2053" w:type="dxa"/>
            <w:tcBorders>
              <w:top w:val="single" w:sz="18" w:space="0" w:color="233D81"/>
              <w:left w:val="single" w:sz="18" w:space="0" w:color="233D81"/>
              <w:right w:val="single" w:sz="18" w:space="0" w:color="233D81"/>
            </w:tcBorders>
            <w:vAlign w:val="center"/>
          </w:tcPr>
          <w:p w14:paraId="39E34EBA"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5</w:t>
            </w:r>
          </w:p>
        </w:tc>
      </w:tr>
      <w:tr w:rsidR="00823A9F" w:rsidRPr="006D0D3E" w14:paraId="61F80565"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77AEA05E"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Etyka prawnicza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14B3DFF"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E961F40" w14:textId="0EB99C83"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1</w:t>
            </w:r>
            <w:r w:rsidR="00CC79B4"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2039BC42"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3</w:t>
            </w:r>
          </w:p>
        </w:tc>
      </w:tr>
      <w:tr w:rsidR="00823A9F" w:rsidRPr="006D0D3E" w14:paraId="4821944F"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02F3D03B"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Wybrany wykład monograficzny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E88276C"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85D38B9" w14:textId="14BE76C1"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1</w:t>
            </w:r>
            <w:r w:rsidR="00CC79B4"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1B55DD90" w14:textId="2BB6BDE1" w:rsidR="00823A9F" w:rsidRPr="006D0D3E" w:rsidRDefault="00CC79B4" w:rsidP="006D0D3E">
            <w:pPr>
              <w:jc w:val="center"/>
              <w:rPr>
                <w:rFonts w:asciiTheme="minorHAnsi" w:hAnsiTheme="minorHAnsi" w:cstheme="minorHAnsi"/>
                <w:szCs w:val="22"/>
              </w:rPr>
            </w:pPr>
            <w:r w:rsidRPr="006D0D3E">
              <w:rPr>
                <w:rFonts w:asciiTheme="minorHAnsi" w:hAnsiTheme="minorHAnsi" w:cstheme="minorHAnsi"/>
                <w:szCs w:val="22"/>
              </w:rPr>
              <w:t>4</w:t>
            </w:r>
          </w:p>
        </w:tc>
      </w:tr>
      <w:tr w:rsidR="00823A9F" w:rsidRPr="006D0D3E" w14:paraId="48D8807C"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4B4380FA"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Wybrany wykład monograficzny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7B7CE55"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1739913" w14:textId="764EB8F2"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1</w:t>
            </w:r>
            <w:r w:rsidR="00CC79B4"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2AC45408" w14:textId="66A3FE82" w:rsidR="00823A9F" w:rsidRPr="006D0D3E" w:rsidRDefault="00CC79B4" w:rsidP="006D0D3E">
            <w:pPr>
              <w:jc w:val="center"/>
              <w:rPr>
                <w:rFonts w:asciiTheme="minorHAnsi" w:hAnsiTheme="minorHAnsi" w:cstheme="minorHAnsi"/>
                <w:szCs w:val="22"/>
              </w:rPr>
            </w:pPr>
            <w:r w:rsidRPr="006D0D3E">
              <w:rPr>
                <w:rFonts w:asciiTheme="minorHAnsi" w:hAnsiTheme="minorHAnsi" w:cstheme="minorHAnsi"/>
                <w:szCs w:val="22"/>
              </w:rPr>
              <w:t>4</w:t>
            </w:r>
          </w:p>
        </w:tc>
      </w:tr>
      <w:tr w:rsidR="00823A9F" w:rsidRPr="006D0D3E" w14:paraId="7E9849A1" w14:textId="77777777" w:rsidTr="00823A9F">
        <w:tc>
          <w:tcPr>
            <w:tcW w:w="9024" w:type="dxa"/>
            <w:gridSpan w:val="4"/>
            <w:tcBorders>
              <w:top w:val="single" w:sz="18" w:space="0" w:color="233D81"/>
              <w:left w:val="single" w:sz="18" w:space="0" w:color="233D81"/>
              <w:bottom w:val="single" w:sz="18" w:space="0" w:color="233D81"/>
              <w:right w:val="single" w:sz="18" w:space="0" w:color="233D81"/>
            </w:tcBorders>
            <w:vAlign w:val="center"/>
          </w:tcPr>
          <w:p w14:paraId="51387974"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SEMESTR IV</w:t>
            </w:r>
          </w:p>
        </w:tc>
      </w:tr>
      <w:tr w:rsidR="00823A9F" w:rsidRPr="006D0D3E" w14:paraId="688BEDCC"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334D944F" w14:textId="77777777" w:rsidR="00823A9F" w:rsidRPr="006D0D3E" w:rsidRDefault="00823A9F" w:rsidP="006D0D3E">
            <w:pPr>
              <w:jc w:val="left"/>
              <w:rPr>
                <w:rFonts w:asciiTheme="minorHAnsi" w:hAnsiTheme="minorHAnsi" w:cstheme="minorHAnsi"/>
                <w:szCs w:val="22"/>
              </w:rPr>
            </w:pPr>
            <w:r w:rsidRPr="006D0D3E">
              <w:rPr>
                <w:rFonts w:asciiTheme="minorHAnsi" w:hAnsiTheme="minorHAnsi" w:cstheme="minorHAnsi"/>
                <w:szCs w:val="22"/>
              </w:rPr>
              <w:t>Prawo cywilne cz. I (część ogólna i prawo zobowiązań)</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23F670D"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5613B16" w14:textId="4DB05D7B" w:rsidR="00823A9F" w:rsidRPr="006D0D3E" w:rsidRDefault="00CC79B4" w:rsidP="006D0D3E">
            <w:pPr>
              <w:jc w:val="center"/>
              <w:rPr>
                <w:rFonts w:asciiTheme="minorHAnsi" w:hAnsiTheme="minorHAnsi" w:cstheme="minorHAnsi"/>
                <w:szCs w:val="22"/>
              </w:rPr>
            </w:pPr>
            <w:r w:rsidRPr="006D0D3E">
              <w:rPr>
                <w:rFonts w:asciiTheme="minorHAnsi" w:hAnsiTheme="minorHAnsi" w:cstheme="minorHAnsi"/>
                <w:szCs w:val="22"/>
              </w:rPr>
              <w:t>2</w:t>
            </w:r>
            <w:r w:rsidR="00823A9F" w:rsidRPr="006D0D3E">
              <w:rPr>
                <w:rFonts w:asciiTheme="minorHAnsi" w:hAnsiTheme="minorHAnsi" w:cstheme="minorHAnsi"/>
                <w:szCs w:val="22"/>
              </w:rPr>
              <w:t>5</w:t>
            </w:r>
          </w:p>
        </w:tc>
        <w:tc>
          <w:tcPr>
            <w:tcW w:w="2053" w:type="dxa"/>
            <w:tcBorders>
              <w:top w:val="single" w:sz="18" w:space="0" w:color="233D81"/>
              <w:left w:val="single" w:sz="18" w:space="0" w:color="233D81"/>
              <w:right w:val="single" w:sz="18" w:space="0" w:color="233D81"/>
            </w:tcBorders>
            <w:vAlign w:val="center"/>
          </w:tcPr>
          <w:p w14:paraId="4E247AE8"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4</w:t>
            </w:r>
          </w:p>
        </w:tc>
      </w:tr>
      <w:tr w:rsidR="00823A9F" w:rsidRPr="006D0D3E" w14:paraId="3AEFEB9B"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5B2E8AF1"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Prawo administracyjne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395259B"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BD06DEC" w14:textId="48D0CA1D" w:rsidR="00823A9F" w:rsidRPr="006D0D3E" w:rsidRDefault="00CC79B4" w:rsidP="006D0D3E">
            <w:pPr>
              <w:jc w:val="center"/>
              <w:rPr>
                <w:rFonts w:asciiTheme="minorHAnsi" w:hAnsiTheme="minorHAnsi" w:cstheme="minorHAnsi"/>
                <w:szCs w:val="22"/>
              </w:rPr>
            </w:pPr>
            <w:r w:rsidRPr="006D0D3E">
              <w:rPr>
                <w:rFonts w:asciiTheme="minorHAnsi" w:hAnsiTheme="minorHAnsi" w:cstheme="minorHAnsi"/>
                <w:szCs w:val="22"/>
              </w:rPr>
              <w:t>3</w:t>
            </w:r>
            <w:r w:rsidR="00823A9F"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7615BC91"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5</w:t>
            </w:r>
          </w:p>
        </w:tc>
      </w:tr>
      <w:tr w:rsidR="00823A9F" w:rsidRPr="006D0D3E" w14:paraId="15C744BC"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212E6690"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Prawo karne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C216035"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7748613" w14:textId="7F1CED78" w:rsidR="00823A9F" w:rsidRPr="006D0D3E" w:rsidRDefault="00CC79B4" w:rsidP="006D0D3E">
            <w:pPr>
              <w:jc w:val="center"/>
              <w:rPr>
                <w:rFonts w:asciiTheme="minorHAnsi" w:hAnsiTheme="minorHAnsi" w:cstheme="minorHAnsi"/>
                <w:szCs w:val="22"/>
              </w:rPr>
            </w:pPr>
            <w:r w:rsidRPr="006D0D3E">
              <w:rPr>
                <w:rFonts w:asciiTheme="minorHAnsi" w:hAnsiTheme="minorHAnsi" w:cstheme="minorHAnsi"/>
                <w:szCs w:val="22"/>
              </w:rPr>
              <w:t>3</w:t>
            </w:r>
            <w:r w:rsidR="00823A9F"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4C488947"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5</w:t>
            </w:r>
          </w:p>
        </w:tc>
      </w:tr>
      <w:tr w:rsidR="00823A9F" w:rsidRPr="006D0D3E" w14:paraId="330EEE5D"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18A48EE8"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Metodologia badań administracyjno-prawnych</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C0B0D01"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EFEDE71" w14:textId="4970AF4E" w:rsidR="00823A9F" w:rsidRPr="006D0D3E" w:rsidRDefault="00CC79B4"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22A8714A"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1</w:t>
            </w:r>
          </w:p>
        </w:tc>
      </w:tr>
      <w:tr w:rsidR="00823A9F" w:rsidRPr="006D0D3E" w14:paraId="176B2175"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5EDB2E64"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Negocjacje prawne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98F8C8B"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30F7EA6" w14:textId="1DE914CC" w:rsidR="00823A9F" w:rsidRPr="006D0D3E" w:rsidRDefault="00CC79B4" w:rsidP="006D0D3E">
            <w:pPr>
              <w:jc w:val="center"/>
              <w:rPr>
                <w:rFonts w:asciiTheme="minorHAnsi" w:hAnsiTheme="minorHAnsi" w:cstheme="minorHAnsi"/>
                <w:szCs w:val="22"/>
              </w:rPr>
            </w:pPr>
            <w:r w:rsidRPr="006D0D3E">
              <w:rPr>
                <w:rFonts w:asciiTheme="minorHAnsi" w:hAnsiTheme="minorHAnsi" w:cstheme="minorHAnsi"/>
                <w:szCs w:val="22"/>
              </w:rPr>
              <w:t>18</w:t>
            </w:r>
          </w:p>
        </w:tc>
        <w:tc>
          <w:tcPr>
            <w:tcW w:w="2053" w:type="dxa"/>
            <w:tcBorders>
              <w:top w:val="single" w:sz="18" w:space="0" w:color="233D81"/>
              <w:left w:val="single" w:sz="18" w:space="0" w:color="233D81"/>
              <w:right w:val="single" w:sz="18" w:space="0" w:color="233D81"/>
            </w:tcBorders>
            <w:vAlign w:val="center"/>
          </w:tcPr>
          <w:p w14:paraId="747A6B16"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3</w:t>
            </w:r>
          </w:p>
        </w:tc>
      </w:tr>
      <w:tr w:rsidR="00823A9F" w:rsidRPr="006D0D3E" w14:paraId="0FFA87D4"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03EF3FBA"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Prawo wyznaniowe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C6C7B38"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8BFD31C"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3212A2C1"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51111205"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19398EF5"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Wybrany wykład monograficzny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02E16A8"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3281A14" w14:textId="02FC65FD" w:rsidR="00823A9F" w:rsidRPr="006D0D3E" w:rsidRDefault="00CC79B4"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047D2C17" w14:textId="1AB3ECD5" w:rsidR="00823A9F" w:rsidRPr="006D0D3E" w:rsidRDefault="00CC79B4" w:rsidP="006D0D3E">
            <w:pPr>
              <w:jc w:val="center"/>
              <w:rPr>
                <w:rFonts w:asciiTheme="minorHAnsi" w:hAnsiTheme="minorHAnsi" w:cstheme="minorHAnsi"/>
                <w:szCs w:val="22"/>
              </w:rPr>
            </w:pPr>
            <w:r w:rsidRPr="006D0D3E">
              <w:rPr>
                <w:rFonts w:asciiTheme="minorHAnsi" w:hAnsiTheme="minorHAnsi" w:cstheme="minorHAnsi"/>
                <w:szCs w:val="22"/>
              </w:rPr>
              <w:t>4</w:t>
            </w:r>
          </w:p>
        </w:tc>
      </w:tr>
      <w:tr w:rsidR="00823A9F" w:rsidRPr="006D0D3E" w14:paraId="668D8DEF"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16ED3557"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Wybrany wykład monograficzny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524172F"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49A31F9" w14:textId="7CBF18C9" w:rsidR="00823A9F" w:rsidRPr="006D0D3E" w:rsidRDefault="00CC79B4"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5A7C1DBC" w14:textId="0F5AE6C8" w:rsidR="00823A9F" w:rsidRPr="006D0D3E" w:rsidRDefault="00CC79B4" w:rsidP="006D0D3E">
            <w:pPr>
              <w:jc w:val="center"/>
              <w:rPr>
                <w:rFonts w:asciiTheme="minorHAnsi" w:hAnsiTheme="minorHAnsi" w:cstheme="minorHAnsi"/>
                <w:szCs w:val="22"/>
              </w:rPr>
            </w:pPr>
            <w:r w:rsidRPr="006D0D3E">
              <w:rPr>
                <w:rFonts w:asciiTheme="minorHAnsi" w:hAnsiTheme="minorHAnsi" w:cstheme="minorHAnsi"/>
                <w:szCs w:val="22"/>
              </w:rPr>
              <w:t>4</w:t>
            </w:r>
          </w:p>
        </w:tc>
      </w:tr>
      <w:tr w:rsidR="00823A9F" w:rsidRPr="006D0D3E" w14:paraId="6E3DE981" w14:textId="77777777" w:rsidTr="00823A9F">
        <w:tc>
          <w:tcPr>
            <w:tcW w:w="9024" w:type="dxa"/>
            <w:gridSpan w:val="4"/>
            <w:tcBorders>
              <w:top w:val="single" w:sz="18" w:space="0" w:color="233D81"/>
              <w:left w:val="single" w:sz="18" w:space="0" w:color="233D81"/>
              <w:bottom w:val="single" w:sz="18" w:space="0" w:color="233D81"/>
              <w:right w:val="single" w:sz="18" w:space="0" w:color="233D81"/>
            </w:tcBorders>
            <w:vAlign w:val="center"/>
          </w:tcPr>
          <w:p w14:paraId="43D57031"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SEMESTR V</w:t>
            </w:r>
          </w:p>
        </w:tc>
      </w:tr>
      <w:tr w:rsidR="00823A9F" w:rsidRPr="006D0D3E" w14:paraId="15100B37"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5833F4AB"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Prawo cywilne cz. II (prawo rzeczowe i spadkowe)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C3E393C"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A2688F7" w14:textId="7ADDFE90" w:rsidR="00823A9F" w:rsidRPr="006D0D3E" w:rsidRDefault="00CC79B4" w:rsidP="006D0D3E">
            <w:pPr>
              <w:jc w:val="center"/>
              <w:rPr>
                <w:rFonts w:asciiTheme="minorHAnsi" w:hAnsiTheme="minorHAnsi" w:cstheme="minorHAnsi"/>
                <w:szCs w:val="22"/>
              </w:rPr>
            </w:pPr>
            <w:r w:rsidRPr="006D0D3E">
              <w:rPr>
                <w:rFonts w:asciiTheme="minorHAnsi" w:hAnsiTheme="minorHAnsi" w:cstheme="minorHAnsi"/>
                <w:szCs w:val="22"/>
              </w:rPr>
              <w:t>2</w:t>
            </w:r>
            <w:r w:rsidR="00823A9F"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1361413A"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32FFEA8C"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238AF8DA"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Prawo pracy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5797BB1"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 xml:space="preserve">wykład + ćwiczenia </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08B0D7E" w14:textId="1DA5DE01" w:rsidR="00823A9F" w:rsidRPr="006D0D3E" w:rsidRDefault="00CC79B4" w:rsidP="006D0D3E">
            <w:pPr>
              <w:jc w:val="center"/>
              <w:rPr>
                <w:rFonts w:asciiTheme="minorHAnsi" w:hAnsiTheme="minorHAnsi" w:cstheme="minorHAnsi"/>
                <w:szCs w:val="22"/>
              </w:rPr>
            </w:pPr>
            <w:r w:rsidRPr="006D0D3E">
              <w:rPr>
                <w:rFonts w:asciiTheme="minorHAnsi" w:hAnsiTheme="minorHAnsi" w:cstheme="minorHAnsi"/>
                <w:szCs w:val="22"/>
              </w:rPr>
              <w:t>2</w:t>
            </w:r>
            <w:r w:rsidR="00823A9F"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31916C99"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3</w:t>
            </w:r>
          </w:p>
        </w:tc>
      </w:tr>
      <w:tr w:rsidR="00823A9F" w:rsidRPr="006D0D3E" w14:paraId="71ABAB1F"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1ED5C2D8"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Postępowanie sądowe i sądowo-administracyjne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9A0A4F9"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2E5A963"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45</w:t>
            </w:r>
          </w:p>
        </w:tc>
        <w:tc>
          <w:tcPr>
            <w:tcW w:w="2053" w:type="dxa"/>
            <w:tcBorders>
              <w:top w:val="single" w:sz="18" w:space="0" w:color="233D81"/>
              <w:left w:val="single" w:sz="18" w:space="0" w:color="233D81"/>
              <w:right w:val="single" w:sz="18" w:space="0" w:color="233D81"/>
            </w:tcBorders>
            <w:vAlign w:val="center"/>
          </w:tcPr>
          <w:p w14:paraId="6FA03F5C"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4</w:t>
            </w:r>
          </w:p>
        </w:tc>
      </w:tr>
      <w:tr w:rsidR="00823A9F" w:rsidRPr="006D0D3E" w14:paraId="02C03294"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61D0CA75"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Postępowanie karne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1F3D0A2"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197A06F" w14:textId="038901E6" w:rsidR="00823A9F" w:rsidRPr="006D0D3E" w:rsidRDefault="00CC79B4"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50F28409"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3</w:t>
            </w:r>
          </w:p>
        </w:tc>
      </w:tr>
      <w:tr w:rsidR="00823A9F" w:rsidRPr="006D0D3E" w14:paraId="3A8FB30C"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2260FB0F"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lastRenderedPageBreak/>
              <w:t>Prawo międzynarodowe publiczne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D8C3721"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72BE52D" w14:textId="0BF891E7" w:rsidR="00823A9F" w:rsidRPr="006D0D3E" w:rsidRDefault="00CC79B4"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3A03B050"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4</w:t>
            </w:r>
          </w:p>
        </w:tc>
      </w:tr>
      <w:tr w:rsidR="00A87753" w:rsidRPr="006D0D3E" w14:paraId="7D64CC8C"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509E253D" w14:textId="1DB199B3" w:rsidR="00A87753" w:rsidRPr="006D0D3E" w:rsidRDefault="00A87753" w:rsidP="006D0D3E">
            <w:pPr>
              <w:rPr>
                <w:rFonts w:asciiTheme="minorHAnsi" w:hAnsiTheme="minorHAnsi" w:cstheme="minorHAnsi"/>
                <w:szCs w:val="22"/>
              </w:rPr>
            </w:pPr>
            <w:r w:rsidRPr="006D0D3E">
              <w:rPr>
                <w:rFonts w:asciiTheme="minorHAnsi" w:hAnsiTheme="minorHAnsi" w:cstheme="minorHAnsi"/>
                <w:szCs w:val="22"/>
              </w:rPr>
              <w:t>Wykład monograficzny – prawo kanoniczne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E076C6A" w14:textId="3C9A8EF1" w:rsidR="00A87753" w:rsidRPr="006D0D3E" w:rsidRDefault="00A87753"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DD6F92B" w14:textId="1E8FE32F" w:rsidR="00A87753" w:rsidRPr="006D0D3E" w:rsidRDefault="00A87753"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1B21DE95" w14:textId="0C009751" w:rsidR="00A87753" w:rsidRPr="006D0D3E" w:rsidRDefault="00A87753" w:rsidP="006D0D3E">
            <w:pPr>
              <w:jc w:val="center"/>
              <w:rPr>
                <w:rFonts w:asciiTheme="minorHAnsi" w:hAnsiTheme="minorHAnsi" w:cstheme="minorHAnsi"/>
                <w:szCs w:val="22"/>
              </w:rPr>
            </w:pPr>
            <w:r w:rsidRPr="006D0D3E">
              <w:rPr>
                <w:rFonts w:asciiTheme="minorHAnsi" w:hAnsiTheme="minorHAnsi" w:cstheme="minorHAnsi"/>
                <w:szCs w:val="22"/>
              </w:rPr>
              <w:t>4</w:t>
            </w:r>
          </w:p>
        </w:tc>
      </w:tr>
      <w:tr w:rsidR="00A87753" w:rsidRPr="006D0D3E" w14:paraId="3A76DFB1"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65283C2E" w14:textId="48467AC2" w:rsidR="00A87753" w:rsidRPr="006D0D3E" w:rsidRDefault="00A87753" w:rsidP="006D0D3E">
            <w:pPr>
              <w:rPr>
                <w:rFonts w:asciiTheme="minorHAnsi" w:hAnsiTheme="minorHAnsi" w:cstheme="minorHAnsi"/>
                <w:szCs w:val="22"/>
              </w:rPr>
            </w:pPr>
            <w:r w:rsidRPr="006D0D3E">
              <w:rPr>
                <w:rFonts w:asciiTheme="minorHAnsi" w:hAnsiTheme="minorHAnsi" w:cstheme="minorHAnsi"/>
                <w:szCs w:val="22"/>
              </w:rPr>
              <w:t>Wykład monograficzny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3999916" w14:textId="2EAF9782" w:rsidR="00A87753" w:rsidRPr="006D0D3E" w:rsidRDefault="00A87753"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692BBCE" w14:textId="27C5C49C" w:rsidR="00A87753" w:rsidRPr="006D0D3E" w:rsidRDefault="00A87753"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063BAD60" w14:textId="77B37F93" w:rsidR="00A87753" w:rsidRPr="006D0D3E" w:rsidRDefault="00A87753" w:rsidP="006D0D3E">
            <w:pPr>
              <w:jc w:val="center"/>
              <w:rPr>
                <w:rFonts w:asciiTheme="minorHAnsi" w:hAnsiTheme="minorHAnsi" w:cstheme="minorHAnsi"/>
                <w:szCs w:val="22"/>
              </w:rPr>
            </w:pPr>
            <w:r w:rsidRPr="006D0D3E">
              <w:rPr>
                <w:rFonts w:asciiTheme="minorHAnsi" w:hAnsiTheme="minorHAnsi" w:cstheme="minorHAnsi"/>
                <w:szCs w:val="22"/>
              </w:rPr>
              <w:t>4</w:t>
            </w:r>
          </w:p>
        </w:tc>
      </w:tr>
      <w:tr w:rsidR="00823A9F" w:rsidRPr="006D0D3E" w14:paraId="10AF7AA8"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35D49FDD"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Umowy nienazwane w prawie cywilnym – specjalizacja cywilistyczna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905A638"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8C69061" w14:textId="6C6EFB80" w:rsidR="00823A9F" w:rsidRPr="006D0D3E" w:rsidRDefault="00A87753"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649DB180"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016A0209"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37013BE0"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Prawo ochrony zdrowia – specjalizacja cywilistyczna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562C6BC"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96EE346" w14:textId="17FEB773" w:rsidR="00823A9F" w:rsidRPr="006D0D3E" w:rsidRDefault="00A87753"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2E11F17D"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719591E7"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5ADCBA88"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Kryminalistyka – specjalizacja karnistyczna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0ECD423"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8933B1F" w14:textId="2A50B8EB" w:rsidR="00823A9F" w:rsidRPr="006D0D3E" w:rsidRDefault="00A87753"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4350107E"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613215E6"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120B4CD9"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Pozakodeksowe prawo karne – specjalizacja karnistyczna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68FD31C"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6A2AE70" w14:textId="36CC6402" w:rsidR="00823A9F" w:rsidRPr="006D0D3E" w:rsidRDefault="00A87753"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0A0AF3A7"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144D7537"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597EF64A"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Prawo do informacji w administracji publicznej – specjalizacja ustrojowo-administracyjna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6BB57A3"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C1DF17E" w14:textId="59154BBE" w:rsidR="00823A9F" w:rsidRPr="006D0D3E" w:rsidRDefault="00A87753"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73C62A30"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1467A486"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7A968988"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Nauka o administracji publicznej – specjalizacja ustrojowo-administracyjna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C271C57"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3773237" w14:textId="1A3521E0" w:rsidR="00823A9F" w:rsidRPr="006D0D3E" w:rsidRDefault="00A87753"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0ECE1E28"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62F6CC3B"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671F60CD"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Filozofia prawa europejskiego – specjalizacja prawa europejskiego i międzynarodowego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9D17430"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3631581" w14:textId="7FBB4D65" w:rsidR="00823A9F" w:rsidRPr="006D0D3E" w:rsidRDefault="00A87753"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7B3CB4F3"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58BA710D"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3105DA50"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Ustroje państwa współczesnych – specjalizacja prawa europejskiego i międzynarodowego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894F199"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5055FD0" w14:textId="206D7474" w:rsidR="00823A9F" w:rsidRPr="006D0D3E" w:rsidRDefault="00A87753"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0A397141"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4BBC1A94"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038FE089"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lastRenderedPageBreak/>
              <w:t>Prawo rynku wewnętrznego – specjalizacja prawa międzynarodowego obrotu gospodarczego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1A58EF5"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76A26C6" w14:textId="48FB2842" w:rsidR="00823A9F" w:rsidRPr="006D0D3E" w:rsidRDefault="00A87753"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0E5E1E46"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70925833"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0A546D9F"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Prawo obrotu elektronicznego - specjalizacja prawa międzynarodowego obrotu gospodarczego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3FE15AC"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5924812" w14:textId="3502D506" w:rsidR="00823A9F" w:rsidRPr="006D0D3E" w:rsidRDefault="00A87753"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77E3932F"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730818DD"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394E8C8C"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Prawo bankowe – specjalizacja prawa gospodarczego i handlowego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5729F9E"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962322F" w14:textId="370976D1" w:rsidR="00823A9F" w:rsidRPr="006D0D3E" w:rsidRDefault="00A87753"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772C2158"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1C0D934D"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18AEC5B5"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Proces rejestrowy podmiotów gospodarczych – specjalizacja prawa gospodarczego i handlowego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3E36821"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61E7661" w14:textId="44EDE2F0" w:rsidR="00823A9F" w:rsidRPr="006D0D3E" w:rsidRDefault="00A87753"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19B05084"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2D004305"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4FD89F0E"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Prawo bankowe publiczne – specjalizacja prawa finansowego i podatkowego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45AAAC3"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555CA09" w14:textId="28F2A750" w:rsidR="00823A9F" w:rsidRPr="006D0D3E" w:rsidRDefault="00A87753"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2734BB40"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2733B05D"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7E17D634"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Prawo dewizowe – specjalizacja prawa finansowego i podatkowego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3817C5A"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98C8573" w14:textId="5036AA84" w:rsidR="00823A9F" w:rsidRPr="006D0D3E" w:rsidRDefault="00A87753"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2EE87740"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294A39B4" w14:textId="77777777" w:rsidTr="00823A9F">
        <w:tc>
          <w:tcPr>
            <w:tcW w:w="9024" w:type="dxa"/>
            <w:gridSpan w:val="4"/>
            <w:tcBorders>
              <w:top w:val="single" w:sz="18" w:space="0" w:color="233D81"/>
              <w:left w:val="single" w:sz="18" w:space="0" w:color="233D81"/>
              <w:bottom w:val="single" w:sz="18" w:space="0" w:color="233D81"/>
              <w:right w:val="single" w:sz="18" w:space="0" w:color="233D81"/>
            </w:tcBorders>
            <w:vAlign w:val="center"/>
          </w:tcPr>
          <w:p w14:paraId="050198A9"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SEMESTR VI</w:t>
            </w:r>
          </w:p>
        </w:tc>
      </w:tr>
      <w:tr w:rsidR="00823A9F" w:rsidRPr="006D0D3E" w14:paraId="7445E4E8"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1F946B9C"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Prawo cywilne cz. II (prawo rzeczowe i spadkowe)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BF10283"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7FA0FF8" w14:textId="1228181D" w:rsidR="00823A9F" w:rsidRPr="006D0D3E" w:rsidRDefault="00A87753" w:rsidP="006D0D3E">
            <w:pPr>
              <w:jc w:val="center"/>
              <w:rPr>
                <w:rFonts w:asciiTheme="minorHAnsi" w:hAnsiTheme="minorHAnsi" w:cstheme="minorHAnsi"/>
                <w:szCs w:val="22"/>
              </w:rPr>
            </w:pPr>
            <w:r w:rsidRPr="006D0D3E">
              <w:rPr>
                <w:rFonts w:asciiTheme="minorHAnsi" w:hAnsiTheme="minorHAnsi" w:cstheme="minorHAnsi"/>
                <w:szCs w:val="22"/>
              </w:rPr>
              <w:t>2</w:t>
            </w:r>
            <w:r w:rsidR="00823A9F" w:rsidRPr="006D0D3E">
              <w:rPr>
                <w:rFonts w:asciiTheme="minorHAnsi" w:hAnsiTheme="minorHAnsi" w:cstheme="minorHAnsi"/>
                <w:szCs w:val="22"/>
              </w:rPr>
              <w:t>5</w:t>
            </w:r>
          </w:p>
        </w:tc>
        <w:tc>
          <w:tcPr>
            <w:tcW w:w="2053" w:type="dxa"/>
            <w:tcBorders>
              <w:top w:val="single" w:sz="18" w:space="0" w:color="233D81"/>
              <w:left w:val="single" w:sz="18" w:space="0" w:color="233D81"/>
              <w:right w:val="single" w:sz="18" w:space="0" w:color="233D81"/>
            </w:tcBorders>
            <w:vAlign w:val="center"/>
          </w:tcPr>
          <w:p w14:paraId="1F434F4C"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7255C3E0"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386B915E"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Kryminologia i wiktymologia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1B48B02"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 xml:space="preserve">wykład + ćwiczenia </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645869F" w14:textId="361234ED" w:rsidR="00823A9F" w:rsidRPr="006D0D3E" w:rsidRDefault="00A87753" w:rsidP="006D0D3E">
            <w:pPr>
              <w:jc w:val="center"/>
              <w:rPr>
                <w:rFonts w:asciiTheme="minorHAnsi" w:hAnsiTheme="minorHAnsi" w:cstheme="minorHAnsi"/>
                <w:szCs w:val="22"/>
              </w:rPr>
            </w:pPr>
            <w:r w:rsidRPr="006D0D3E">
              <w:rPr>
                <w:rFonts w:asciiTheme="minorHAnsi" w:hAnsiTheme="minorHAnsi" w:cstheme="minorHAnsi"/>
                <w:szCs w:val="22"/>
              </w:rPr>
              <w:t>2</w:t>
            </w:r>
            <w:r w:rsidR="00823A9F"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444A52C2"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1</w:t>
            </w:r>
          </w:p>
        </w:tc>
      </w:tr>
      <w:tr w:rsidR="00823A9F" w:rsidRPr="006D0D3E" w14:paraId="58469814"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5F485BB0"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Postępowanie karne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5F25DC1"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E03A7C0" w14:textId="592B80FC" w:rsidR="00823A9F" w:rsidRPr="006D0D3E" w:rsidRDefault="00A87753" w:rsidP="006D0D3E">
            <w:pPr>
              <w:jc w:val="center"/>
              <w:rPr>
                <w:rFonts w:asciiTheme="minorHAnsi" w:hAnsiTheme="minorHAnsi" w:cstheme="minorHAnsi"/>
                <w:szCs w:val="22"/>
              </w:rPr>
            </w:pPr>
            <w:r w:rsidRPr="006D0D3E">
              <w:rPr>
                <w:rFonts w:asciiTheme="minorHAnsi" w:hAnsiTheme="minorHAnsi" w:cstheme="minorHAnsi"/>
                <w:szCs w:val="22"/>
              </w:rPr>
              <w:t>35</w:t>
            </w:r>
          </w:p>
        </w:tc>
        <w:tc>
          <w:tcPr>
            <w:tcW w:w="2053" w:type="dxa"/>
            <w:tcBorders>
              <w:top w:val="single" w:sz="18" w:space="0" w:color="233D81"/>
              <w:left w:val="single" w:sz="18" w:space="0" w:color="233D81"/>
              <w:right w:val="single" w:sz="18" w:space="0" w:color="233D81"/>
            </w:tcBorders>
            <w:vAlign w:val="center"/>
          </w:tcPr>
          <w:p w14:paraId="1D476DA8"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3</w:t>
            </w:r>
          </w:p>
        </w:tc>
      </w:tr>
      <w:tr w:rsidR="00823A9F" w:rsidRPr="006D0D3E" w14:paraId="532C8C2F"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27450D23"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Prawo Unii Europejskiej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F15B156"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E40FDDF" w14:textId="5C8E18E3" w:rsidR="00823A9F" w:rsidRPr="006D0D3E" w:rsidRDefault="00A87753"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3E580E62"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3</w:t>
            </w:r>
          </w:p>
        </w:tc>
      </w:tr>
      <w:tr w:rsidR="00823A9F" w:rsidRPr="006D0D3E" w14:paraId="03E761AB"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6F0AC4F5"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Prawo rodzinne i opiekuńcze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B32DBB3"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9231CB2" w14:textId="5D5D52AE" w:rsidR="00823A9F" w:rsidRPr="006D0D3E" w:rsidRDefault="00A87753" w:rsidP="006D0D3E">
            <w:pPr>
              <w:jc w:val="center"/>
              <w:rPr>
                <w:rFonts w:asciiTheme="minorHAnsi" w:hAnsiTheme="minorHAnsi" w:cstheme="minorHAnsi"/>
                <w:szCs w:val="22"/>
              </w:rPr>
            </w:pPr>
            <w:r w:rsidRPr="006D0D3E">
              <w:rPr>
                <w:rFonts w:asciiTheme="minorHAnsi" w:hAnsiTheme="minorHAnsi" w:cstheme="minorHAnsi"/>
                <w:szCs w:val="22"/>
              </w:rPr>
              <w:t>20</w:t>
            </w:r>
          </w:p>
        </w:tc>
        <w:tc>
          <w:tcPr>
            <w:tcW w:w="2053" w:type="dxa"/>
            <w:tcBorders>
              <w:top w:val="single" w:sz="18" w:space="0" w:color="233D81"/>
              <w:left w:val="single" w:sz="18" w:space="0" w:color="233D81"/>
              <w:right w:val="single" w:sz="18" w:space="0" w:color="233D81"/>
            </w:tcBorders>
            <w:vAlign w:val="center"/>
          </w:tcPr>
          <w:p w14:paraId="1310BB1F"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6CD4989A"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5E9A8295"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lastRenderedPageBreak/>
              <w:t>Prawo finansowe i finansów publicznych</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8908770"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 xml:space="preserve">wykład + ćwiczenia </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BA8B074" w14:textId="0B4E043A" w:rsidR="00823A9F" w:rsidRPr="006D0D3E" w:rsidRDefault="00A87753"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618600AB"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3</w:t>
            </w:r>
          </w:p>
        </w:tc>
      </w:tr>
      <w:tr w:rsidR="00823A9F" w:rsidRPr="006D0D3E" w14:paraId="3182BAAF"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32EF4F25"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Wybrany wykład monograficzny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1BC1A61"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84CD035" w14:textId="59A17441" w:rsidR="00823A9F" w:rsidRPr="006D0D3E" w:rsidRDefault="00A87753"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45DC5A58" w14:textId="1FB45615" w:rsidR="00823A9F" w:rsidRPr="006D0D3E" w:rsidRDefault="00A87753" w:rsidP="006D0D3E">
            <w:pPr>
              <w:jc w:val="center"/>
              <w:rPr>
                <w:rFonts w:asciiTheme="minorHAnsi" w:hAnsiTheme="minorHAnsi" w:cstheme="minorHAnsi"/>
                <w:szCs w:val="22"/>
              </w:rPr>
            </w:pPr>
            <w:r w:rsidRPr="006D0D3E">
              <w:rPr>
                <w:rFonts w:asciiTheme="minorHAnsi" w:hAnsiTheme="minorHAnsi" w:cstheme="minorHAnsi"/>
                <w:szCs w:val="22"/>
              </w:rPr>
              <w:t>4</w:t>
            </w:r>
          </w:p>
        </w:tc>
      </w:tr>
      <w:tr w:rsidR="00823A9F" w:rsidRPr="006D0D3E" w14:paraId="09939FB3"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7F40A7CF"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Wybrany wykład monograficzny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E72A10A"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E98EBC0" w14:textId="716EA117" w:rsidR="00823A9F" w:rsidRPr="006D0D3E" w:rsidRDefault="00A87753"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0B990CFB" w14:textId="6D698160" w:rsidR="00823A9F" w:rsidRPr="006D0D3E" w:rsidRDefault="00A87753" w:rsidP="006D0D3E">
            <w:pPr>
              <w:jc w:val="center"/>
              <w:rPr>
                <w:rFonts w:asciiTheme="minorHAnsi" w:hAnsiTheme="minorHAnsi" w:cstheme="minorHAnsi"/>
                <w:szCs w:val="22"/>
              </w:rPr>
            </w:pPr>
            <w:r w:rsidRPr="006D0D3E">
              <w:rPr>
                <w:rFonts w:asciiTheme="minorHAnsi" w:hAnsiTheme="minorHAnsi" w:cstheme="minorHAnsi"/>
                <w:szCs w:val="22"/>
              </w:rPr>
              <w:t>4</w:t>
            </w:r>
          </w:p>
        </w:tc>
      </w:tr>
      <w:tr w:rsidR="00823A9F" w:rsidRPr="006D0D3E" w14:paraId="47D3213F"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3895C3EB"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Prawo obrotu nieruchomościami – specjalizacja cywilistyczna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489F2C6"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B337F0F" w14:textId="6D720534" w:rsidR="00823A9F" w:rsidRPr="006D0D3E" w:rsidRDefault="00A87753"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219E0FDC"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34A3EFE2"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09AF3BD1"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Zbiorowe prawo pracy – specjalizacja cywilistyczna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29670CF"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0726B4D" w14:textId="2F714564" w:rsidR="00823A9F" w:rsidRPr="006D0D3E" w:rsidRDefault="00A87753"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408B21FE"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7665825C"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1036718B"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Prawo karne gospodarcze – specjalizacja karnistyczna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3AE9D11"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CCC582A" w14:textId="3C96D3C0" w:rsidR="00823A9F" w:rsidRPr="006D0D3E" w:rsidRDefault="00A87753"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365F0592"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5896CF64"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2F46F8D6"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Prewencja kryminalna – specjalizacja karnistyczna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0C4F57E"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 xml:space="preserve">konwersatoria </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F0AD51E" w14:textId="118D4CBE" w:rsidR="00823A9F" w:rsidRPr="006D0D3E" w:rsidRDefault="00A87753"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4D9E9A6B"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5A8EDB02"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2C9F04F9"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Gospodarka nieruchomościami – specjalizacja ustrojowo-administracyjna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B8E8F88"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72554C2" w14:textId="34447512" w:rsidR="00823A9F" w:rsidRPr="006D0D3E" w:rsidRDefault="00A87753"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4E317629"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60505C34"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3574CCF2"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Legislacja miejscowa – specjalizacja ustrojowo-administracyjna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CE724FF"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A83369C" w14:textId="35CC4B50" w:rsidR="00823A9F" w:rsidRPr="006D0D3E" w:rsidRDefault="00A87753"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06D2CEB3"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0AC548CF"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05EE130E"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Regiony i euroregiony zagadnienia prawne i administracyjne – specjalizacja prawa europejskiego i międzynarodowego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95DC399"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D25914F" w14:textId="69C02016" w:rsidR="00823A9F" w:rsidRPr="006D0D3E" w:rsidRDefault="00A87753"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65445D89"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2C324AB9"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4D86E03A"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Instytucje wspólnotowe i agencje Unii Europejskiej – specjalizacja prawa europejskiego i międzynarodowego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A54DF4C"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507325D" w14:textId="494FC162" w:rsidR="00823A9F" w:rsidRPr="006D0D3E" w:rsidRDefault="00A87753"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7023E5C3"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7C09CDA9"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20696FCE"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lastRenderedPageBreak/>
              <w:t>Międzynarodowe prawo sprzedaży – specjalizacja prawa międzynarodowego obrotu gospodarczego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7F2E816"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CBE5AF4" w14:textId="0D9B19B9" w:rsidR="00823A9F" w:rsidRPr="006D0D3E" w:rsidRDefault="00A87753"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7DB3F6A3"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5772D9D4"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1F23D5BE"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Prawo prywatne porównawcze – specjalizacja prawa międzynarodowego obrotu gospodarczego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CCB8B8D"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7B57C88" w14:textId="2A8B2891" w:rsidR="00823A9F" w:rsidRPr="006D0D3E" w:rsidRDefault="00A87753"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38776538"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21864B0E"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6C1B749A"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Umowy w obrocie gospodarczym – specjalizacja prawa gospodarczego i handlowego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45528EF"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21055BC" w14:textId="18F60FE3" w:rsidR="00823A9F" w:rsidRPr="006D0D3E" w:rsidRDefault="00A87753"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47B5B8FB"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3A85F1CD"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37FA28B6"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Atypowe podmioty gospodarcze – specjalizacja prawa gospodarczego i handlowego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2F892AE"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 xml:space="preserve">konwersacja </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51FD867" w14:textId="10D00553" w:rsidR="00823A9F" w:rsidRPr="006D0D3E" w:rsidRDefault="00A87753"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11BDD44B"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32412EED"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3F9A13EC"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Rynki finansowe – specjalizacja prawa finansowego i podatkowego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4FB2565"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 xml:space="preserve">konwersacja </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1D6534F" w14:textId="46FC5373" w:rsidR="00823A9F" w:rsidRPr="006D0D3E" w:rsidRDefault="00A87753"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1646B958"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0BC7FCC3"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09B20F4B"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Opłaty publiczne – specjalizacja prawa finansowego i podatkowego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F0177E1"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660BF17" w14:textId="6FCE4CAD" w:rsidR="00823A9F" w:rsidRPr="006D0D3E" w:rsidRDefault="00A87753"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088FB2B8"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1B13711C" w14:textId="77777777" w:rsidTr="00823A9F">
        <w:tc>
          <w:tcPr>
            <w:tcW w:w="9024" w:type="dxa"/>
            <w:gridSpan w:val="4"/>
            <w:tcBorders>
              <w:top w:val="single" w:sz="18" w:space="0" w:color="233D81"/>
              <w:left w:val="single" w:sz="18" w:space="0" w:color="233D81"/>
              <w:bottom w:val="single" w:sz="18" w:space="0" w:color="233D81"/>
              <w:right w:val="single" w:sz="18" w:space="0" w:color="233D81"/>
            </w:tcBorders>
            <w:vAlign w:val="center"/>
          </w:tcPr>
          <w:p w14:paraId="123875FF"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SEMESTR VII</w:t>
            </w:r>
          </w:p>
        </w:tc>
      </w:tr>
      <w:tr w:rsidR="00823A9F" w:rsidRPr="006D0D3E" w14:paraId="7BAA535D"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53E6FEDC"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Postepowanie cywilne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FCC26E5"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5FD0B64" w14:textId="0A6D483C" w:rsidR="00823A9F" w:rsidRPr="006D0D3E" w:rsidRDefault="00AA52D6"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47AAB9E5"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7DD6E16C"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504D1A6F"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Prawo podatkowe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8FBF3B5"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4C1495C" w14:textId="07A3D279" w:rsidR="00823A9F" w:rsidRPr="006D0D3E" w:rsidRDefault="00AA52D6"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762829C2"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4</w:t>
            </w:r>
          </w:p>
        </w:tc>
      </w:tr>
      <w:tr w:rsidR="00823A9F" w:rsidRPr="006D0D3E" w14:paraId="537168D1"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3792E671"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Prawo gospodarcze publiczne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99F60C8"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250A96F" w14:textId="1A71AF89" w:rsidR="00823A9F" w:rsidRPr="006D0D3E" w:rsidRDefault="00AA52D6"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3B80B375"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4</w:t>
            </w:r>
          </w:p>
        </w:tc>
      </w:tr>
      <w:tr w:rsidR="00823A9F" w:rsidRPr="006D0D3E" w14:paraId="5DBB4720"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40CF078C"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Prawo ubezpieczeń społecznych</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16155BB"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E22D8E6" w14:textId="67D27BAB" w:rsidR="00823A9F" w:rsidRPr="006D0D3E" w:rsidRDefault="00AA52D6" w:rsidP="006D0D3E">
            <w:pPr>
              <w:jc w:val="center"/>
              <w:rPr>
                <w:rFonts w:asciiTheme="minorHAnsi" w:hAnsiTheme="minorHAnsi" w:cstheme="minorHAnsi"/>
                <w:szCs w:val="22"/>
              </w:rPr>
            </w:pPr>
            <w:r w:rsidRPr="006D0D3E">
              <w:rPr>
                <w:rFonts w:asciiTheme="minorHAnsi" w:hAnsiTheme="minorHAnsi" w:cstheme="minorHAnsi"/>
                <w:szCs w:val="22"/>
              </w:rPr>
              <w:t>18</w:t>
            </w:r>
          </w:p>
        </w:tc>
        <w:tc>
          <w:tcPr>
            <w:tcW w:w="2053" w:type="dxa"/>
            <w:tcBorders>
              <w:top w:val="single" w:sz="18" w:space="0" w:color="233D81"/>
              <w:left w:val="single" w:sz="18" w:space="0" w:color="233D81"/>
              <w:right w:val="single" w:sz="18" w:space="0" w:color="233D81"/>
            </w:tcBorders>
            <w:vAlign w:val="center"/>
          </w:tcPr>
          <w:p w14:paraId="49E7D3F5"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0D4502C8"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74A490C1"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Prawo ochrony środowiska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8523F29"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64DFC42" w14:textId="04A2DE73" w:rsidR="00823A9F" w:rsidRPr="006D0D3E" w:rsidRDefault="00AA52D6" w:rsidP="006D0D3E">
            <w:pPr>
              <w:jc w:val="center"/>
              <w:rPr>
                <w:rFonts w:asciiTheme="minorHAnsi" w:hAnsiTheme="minorHAnsi" w:cstheme="minorHAnsi"/>
                <w:szCs w:val="22"/>
              </w:rPr>
            </w:pPr>
            <w:r w:rsidRPr="006D0D3E">
              <w:rPr>
                <w:rFonts w:asciiTheme="minorHAnsi" w:hAnsiTheme="minorHAnsi" w:cstheme="minorHAnsi"/>
                <w:szCs w:val="22"/>
              </w:rPr>
              <w:t>18</w:t>
            </w:r>
          </w:p>
        </w:tc>
        <w:tc>
          <w:tcPr>
            <w:tcW w:w="2053" w:type="dxa"/>
            <w:tcBorders>
              <w:top w:val="single" w:sz="18" w:space="0" w:color="233D81"/>
              <w:left w:val="single" w:sz="18" w:space="0" w:color="233D81"/>
              <w:right w:val="single" w:sz="18" w:space="0" w:color="233D81"/>
            </w:tcBorders>
            <w:vAlign w:val="center"/>
          </w:tcPr>
          <w:p w14:paraId="68D34D2F"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1CA9D49C"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2B886C0E"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Prawo międzynarodowe prywatne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BA60DCF"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C6C84EF" w14:textId="3719BB1D" w:rsidR="00823A9F" w:rsidRPr="006D0D3E" w:rsidRDefault="00AA52D6" w:rsidP="006D0D3E">
            <w:pPr>
              <w:jc w:val="center"/>
              <w:rPr>
                <w:rFonts w:asciiTheme="minorHAnsi" w:hAnsiTheme="minorHAnsi" w:cstheme="minorHAnsi"/>
                <w:szCs w:val="22"/>
              </w:rPr>
            </w:pPr>
            <w:r w:rsidRPr="006D0D3E">
              <w:rPr>
                <w:rFonts w:asciiTheme="minorHAnsi" w:hAnsiTheme="minorHAnsi" w:cstheme="minorHAnsi"/>
                <w:szCs w:val="22"/>
              </w:rPr>
              <w:t>20</w:t>
            </w:r>
          </w:p>
        </w:tc>
        <w:tc>
          <w:tcPr>
            <w:tcW w:w="2053" w:type="dxa"/>
            <w:tcBorders>
              <w:top w:val="single" w:sz="18" w:space="0" w:color="233D81"/>
              <w:left w:val="single" w:sz="18" w:space="0" w:color="233D81"/>
              <w:right w:val="single" w:sz="18" w:space="0" w:color="233D81"/>
            </w:tcBorders>
            <w:vAlign w:val="center"/>
          </w:tcPr>
          <w:p w14:paraId="0A348A49"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3</w:t>
            </w:r>
          </w:p>
        </w:tc>
      </w:tr>
      <w:tr w:rsidR="00823A9F" w:rsidRPr="006D0D3E" w14:paraId="0C267CD7"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3A4E2017" w14:textId="549668C7" w:rsidR="00823A9F" w:rsidRPr="006D0D3E" w:rsidRDefault="00AA52D6" w:rsidP="006D0D3E">
            <w:pPr>
              <w:rPr>
                <w:rFonts w:asciiTheme="minorHAnsi" w:hAnsiTheme="minorHAnsi" w:cstheme="minorHAnsi"/>
                <w:szCs w:val="22"/>
              </w:rPr>
            </w:pPr>
            <w:r w:rsidRPr="006D0D3E">
              <w:rPr>
                <w:rFonts w:asciiTheme="minorHAnsi" w:hAnsiTheme="minorHAnsi" w:cstheme="minorHAnsi"/>
                <w:szCs w:val="22"/>
              </w:rPr>
              <w:lastRenderedPageBreak/>
              <w:t>Badania naukowe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231EDC4"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07B691F" w14:textId="21BEBB61" w:rsidR="00823A9F" w:rsidRPr="006D0D3E" w:rsidRDefault="00AA52D6"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097C99D7" w14:textId="36F90B7B" w:rsidR="00823A9F" w:rsidRPr="006D0D3E" w:rsidRDefault="00AA52D6"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79BB59B2"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3B8FEC45"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Wybrany wykład monograficzny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B67D455"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9497C5E" w14:textId="774CE056" w:rsidR="00823A9F" w:rsidRPr="006D0D3E" w:rsidRDefault="00AA52D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13352AE5" w14:textId="5AFA5545" w:rsidR="00823A9F" w:rsidRPr="006D0D3E" w:rsidRDefault="00AA52D6" w:rsidP="006D0D3E">
            <w:pPr>
              <w:jc w:val="center"/>
              <w:rPr>
                <w:rFonts w:asciiTheme="minorHAnsi" w:hAnsiTheme="minorHAnsi" w:cstheme="minorHAnsi"/>
                <w:szCs w:val="22"/>
              </w:rPr>
            </w:pPr>
            <w:r w:rsidRPr="006D0D3E">
              <w:rPr>
                <w:rFonts w:asciiTheme="minorHAnsi" w:hAnsiTheme="minorHAnsi" w:cstheme="minorHAnsi"/>
                <w:szCs w:val="22"/>
              </w:rPr>
              <w:t>5</w:t>
            </w:r>
          </w:p>
        </w:tc>
      </w:tr>
      <w:tr w:rsidR="00823A9F" w:rsidRPr="006D0D3E" w14:paraId="6052578C"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236CFEF2"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Wybrany wykład monograficzny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77D585E"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EB3C872" w14:textId="16D3CDF0" w:rsidR="00823A9F" w:rsidRPr="006D0D3E" w:rsidRDefault="00AA52D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221D7D08" w14:textId="1F1A64D6" w:rsidR="00823A9F" w:rsidRPr="006D0D3E" w:rsidRDefault="00AA52D6" w:rsidP="006D0D3E">
            <w:pPr>
              <w:jc w:val="center"/>
              <w:rPr>
                <w:rFonts w:asciiTheme="minorHAnsi" w:hAnsiTheme="minorHAnsi" w:cstheme="minorHAnsi"/>
                <w:szCs w:val="22"/>
              </w:rPr>
            </w:pPr>
            <w:r w:rsidRPr="006D0D3E">
              <w:rPr>
                <w:rFonts w:asciiTheme="minorHAnsi" w:hAnsiTheme="minorHAnsi" w:cstheme="minorHAnsi"/>
                <w:szCs w:val="22"/>
              </w:rPr>
              <w:t>5</w:t>
            </w:r>
          </w:p>
        </w:tc>
      </w:tr>
      <w:tr w:rsidR="00823A9F" w:rsidRPr="006D0D3E" w14:paraId="1B104CC4"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321C39A7"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Prawo lokalowe – specjalizacja cywilistyczna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FDC9A90"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D22752B" w14:textId="1217501F" w:rsidR="00823A9F" w:rsidRPr="006D0D3E" w:rsidRDefault="00AA52D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3DF5D59A" w14:textId="6816FF86" w:rsidR="00823A9F" w:rsidRPr="006D0D3E" w:rsidRDefault="00AA52D6"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5825729D"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5B5DAA2F"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Europejskie prawo prywatne – specjalizacja cywilistyczna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356A2A5"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DAA580E" w14:textId="2CF318EC" w:rsidR="00823A9F" w:rsidRPr="006D0D3E" w:rsidRDefault="00AA52D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2B00C8D6"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450A031D"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2FAAC5B5"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Postępowanie szczególne w procesie karnym – specjalizacja karnistyczna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56F6DF8"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EDAAC4B" w14:textId="47E3AD72" w:rsidR="00823A9F" w:rsidRPr="006D0D3E" w:rsidRDefault="00AA52D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061093FD"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725A473F"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2C263DD6"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Prawo karne wykonawcze – specjalizacja karnistyczna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21F0D76"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C545617" w14:textId="01157FB3" w:rsidR="00823A9F" w:rsidRPr="006D0D3E" w:rsidRDefault="00AA52D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1A776B40"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75482756"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0C6C234B"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Prawo budowlane – specjalizacja ustrojowo-administracyjna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B929AD6"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24ACC20" w14:textId="3EEEFEA4" w:rsidR="00823A9F" w:rsidRPr="006D0D3E" w:rsidRDefault="00AA52D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7A85ACEE"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5C43ACCA"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6C19F843"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Kontrola administracji publicznej – specjalizacja ustrojowo-administracyjna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B562371"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29A7EB0" w14:textId="7F1DCD17" w:rsidR="00823A9F" w:rsidRPr="006D0D3E" w:rsidRDefault="00AA52D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2BFB2192"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43E5BE27"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2B48978D"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Jednolity rynek europejski – specjalizacja prawa europejskiego i międzynarodowego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AEAD1B8"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 xml:space="preserve">konwersatoria </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D7C3CFC" w14:textId="10BA8B59" w:rsidR="00823A9F" w:rsidRPr="006D0D3E" w:rsidRDefault="00AA52D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623C71C7"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56DCD436"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5FBCB65B"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Tworzenie prawa Unii Europejskiej – specjalizacja prawa europejskiego i międzynarodowego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5ACB93E"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 xml:space="preserve">konwersacja </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E4B66DA" w14:textId="2F0D5E4B" w:rsidR="00823A9F" w:rsidRPr="006D0D3E" w:rsidRDefault="00AA52D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1DB57F2E"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2F8114F5"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70C606E9"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 xml:space="preserve">Konstruowanie umów w międzynarodowym obrocie handlowym </w:t>
            </w:r>
            <w:r w:rsidRPr="006D0D3E">
              <w:rPr>
                <w:rFonts w:asciiTheme="minorHAnsi" w:hAnsiTheme="minorHAnsi" w:cstheme="minorHAnsi"/>
                <w:szCs w:val="22"/>
              </w:rPr>
              <w:lastRenderedPageBreak/>
              <w:t>– specjalizacja prawa międzynarodowego obrotu gospodarczego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8041D0A"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lastRenderedPageBreak/>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0DB0756" w14:textId="1C4F3AF2" w:rsidR="00823A9F" w:rsidRPr="006D0D3E" w:rsidRDefault="00AA52D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7DB54E12"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6FBEDD63"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060DBDC5"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Międzynarodowe postępowanie cywilne – specjalizacja prawa międzynarodowego obrotu gospodarczego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835DBF9"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544BC25" w14:textId="5F22CDBE" w:rsidR="00823A9F" w:rsidRPr="006D0D3E" w:rsidRDefault="00AA52D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58F2A55E"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1AAE2020"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084021CB"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Zabezpieczanie wierzytelności gospodarczych – specjalizacja prawa gospodarczego i handlowego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F5D21EB"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2EAFE8D" w14:textId="79DDE655" w:rsidR="00823A9F" w:rsidRPr="006D0D3E" w:rsidRDefault="00AA52D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1C343A52"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29D1B4C8"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25133847"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Zamówienia publiczne – specjalizacja prawa gospodarczego i handlowego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D62CEA9"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29F258E" w14:textId="3E5F8972" w:rsidR="00823A9F" w:rsidRPr="006D0D3E" w:rsidRDefault="00AA52D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2E706B50"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0343C471"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6D112988"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Kontrola podatkowa i skarbowa – specjalizacja prawa finansowego i podatkowego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6732E2F"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BBF8A94" w14:textId="698BC6A9" w:rsidR="00823A9F" w:rsidRPr="006D0D3E" w:rsidRDefault="00AA52D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0E3430E0"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738DD3CC"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59D3C5F7"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Podatki majątkowe w systemie podatkowym RP – specjalizacja prawa finansowego i podatkowego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C5E874D"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1795509" w14:textId="71FCE4EA" w:rsidR="00823A9F" w:rsidRPr="006D0D3E" w:rsidRDefault="00AA52D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66C01FB8"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49EC0F93" w14:textId="77777777" w:rsidTr="00823A9F">
        <w:tc>
          <w:tcPr>
            <w:tcW w:w="9024" w:type="dxa"/>
            <w:gridSpan w:val="4"/>
            <w:tcBorders>
              <w:top w:val="single" w:sz="18" w:space="0" w:color="233D81"/>
              <w:left w:val="single" w:sz="18" w:space="0" w:color="233D81"/>
              <w:bottom w:val="single" w:sz="18" w:space="0" w:color="233D81"/>
              <w:right w:val="single" w:sz="18" w:space="0" w:color="233D81"/>
            </w:tcBorders>
            <w:vAlign w:val="center"/>
          </w:tcPr>
          <w:p w14:paraId="23031FEA"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SEMESTR VIII</w:t>
            </w:r>
          </w:p>
        </w:tc>
      </w:tr>
      <w:tr w:rsidR="00823A9F" w:rsidRPr="006D0D3E" w14:paraId="41F213DE"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001E63C1"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Postępowanie cywilne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8E5A56D"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D0816ED" w14:textId="67C56D85" w:rsidR="00823A9F" w:rsidRPr="006D0D3E" w:rsidRDefault="00AA52D6" w:rsidP="006D0D3E">
            <w:pPr>
              <w:jc w:val="center"/>
              <w:rPr>
                <w:rFonts w:asciiTheme="minorHAnsi" w:hAnsiTheme="minorHAnsi" w:cstheme="minorHAnsi"/>
                <w:szCs w:val="22"/>
              </w:rPr>
            </w:pPr>
            <w:r w:rsidRPr="006D0D3E">
              <w:rPr>
                <w:rFonts w:asciiTheme="minorHAnsi" w:hAnsiTheme="minorHAnsi" w:cstheme="minorHAnsi"/>
                <w:szCs w:val="22"/>
              </w:rPr>
              <w:t>35</w:t>
            </w:r>
          </w:p>
        </w:tc>
        <w:tc>
          <w:tcPr>
            <w:tcW w:w="2053" w:type="dxa"/>
            <w:tcBorders>
              <w:top w:val="single" w:sz="18" w:space="0" w:color="233D81"/>
              <w:left w:val="single" w:sz="18" w:space="0" w:color="233D81"/>
              <w:right w:val="single" w:sz="18" w:space="0" w:color="233D81"/>
            </w:tcBorders>
            <w:vAlign w:val="center"/>
          </w:tcPr>
          <w:p w14:paraId="0A64392C"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8</w:t>
            </w:r>
          </w:p>
        </w:tc>
      </w:tr>
      <w:tr w:rsidR="00823A9F" w:rsidRPr="006D0D3E" w14:paraId="28699AF6"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7EF0FF0A"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Prawo handlowe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E752933"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FBA926B" w14:textId="0E23270B" w:rsidR="00823A9F" w:rsidRPr="006D0D3E" w:rsidRDefault="00AA52D6" w:rsidP="006D0D3E">
            <w:pPr>
              <w:jc w:val="center"/>
              <w:rPr>
                <w:rFonts w:asciiTheme="minorHAnsi" w:hAnsiTheme="minorHAnsi" w:cstheme="minorHAnsi"/>
                <w:szCs w:val="22"/>
              </w:rPr>
            </w:pPr>
            <w:r w:rsidRPr="006D0D3E">
              <w:rPr>
                <w:rFonts w:asciiTheme="minorHAnsi" w:hAnsiTheme="minorHAnsi" w:cstheme="minorHAnsi"/>
                <w:szCs w:val="22"/>
              </w:rPr>
              <w:t>40</w:t>
            </w:r>
          </w:p>
        </w:tc>
        <w:tc>
          <w:tcPr>
            <w:tcW w:w="2053" w:type="dxa"/>
            <w:tcBorders>
              <w:top w:val="single" w:sz="18" w:space="0" w:color="233D81"/>
              <w:left w:val="single" w:sz="18" w:space="0" w:color="233D81"/>
              <w:right w:val="single" w:sz="18" w:space="0" w:color="233D81"/>
            </w:tcBorders>
            <w:vAlign w:val="center"/>
          </w:tcPr>
          <w:p w14:paraId="63900DAD"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8</w:t>
            </w:r>
          </w:p>
        </w:tc>
      </w:tr>
      <w:tr w:rsidR="00823A9F" w:rsidRPr="006D0D3E" w14:paraId="1A1CD6A7"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766AA588"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Badania naukowe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45D4E43"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A9043EC"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4B8A77A5"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3</w:t>
            </w:r>
          </w:p>
        </w:tc>
      </w:tr>
      <w:tr w:rsidR="00823A9F" w:rsidRPr="006D0D3E" w14:paraId="3D8B7483"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6A1089FE"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Wybrany wykład monograficzny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78AC8BE"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243D0FA" w14:textId="56637DFB" w:rsidR="00823A9F" w:rsidRPr="006D0D3E" w:rsidRDefault="00AA52D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3EB4EA40" w14:textId="4287A7FE" w:rsidR="00823A9F" w:rsidRPr="006D0D3E" w:rsidRDefault="00AA52D6" w:rsidP="006D0D3E">
            <w:pPr>
              <w:jc w:val="center"/>
              <w:rPr>
                <w:rFonts w:asciiTheme="minorHAnsi" w:hAnsiTheme="minorHAnsi" w:cstheme="minorHAnsi"/>
                <w:szCs w:val="22"/>
              </w:rPr>
            </w:pPr>
            <w:r w:rsidRPr="006D0D3E">
              <w:rPr>
                <w:rFonts w:asciiTheme="minorHAnsi" w:hAnsiTheme="minorHAnsi" w:cstheme="minorHAnsi"/>
                <w:szCs w:val="22"/>
              </w:rPr>
              <w:t>5</w:t>
            </w:r>
          </w:p>
        </w:tc>
      </w:tr>
      <w:tr w:rsidR="00823A9F" w:rsidRPr="006D0D3E" w14:paraId="30335C85"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2A01A892"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Wybrany wykład monograficzny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CACC0DC"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A6F66E7" w14:textId="0497D22F" w:rsidR="00823A9F" w:rsidRPr="006D0D3E" w:rsidRDefault="00AA52D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0ECB817D" w14:textId="098A4104" w:rsidR="00823A9F" w:rsidRPr="006D0D3E" w:rsidRDefault="00AA52D6" w:rsidP="006D0D3E">
            <w:pPr>
              <w:jc w:val="center"/>
              <w:rPr>
                <w:rFonts w:asciiTheme="minorHAnsi" w:hAnsiTheme="minorHAnsi" w:cstheme="minorHAnsi"/>
                <w:szCs w:val="22"/>
              </w:rPr>
            </w:pPr>
            <w:r w:rsidRPr="006D0D3E">
              <w:rPr>
                <w:rFonts w:asciiTheme="minorHAnsi" w:hAnsiTheme="minorHAnsi" w:cstheme="minorHAnsi"/>
                <w:szCs w:val="22"/>
              </w:rPr>
              <w:t>5</w:t>
            </w:r>
          </w:p>
        </w:tc>
      </w:tr>
      <w:tr w:rsidR="00823A9F" w:rsidRPr="006D0D3E" w14:paraId="2505134F"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1B6B83B5"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 xml:space="preserve">Prawo konsumenckie – </w:t>
            </w:r>
            <w:r w:rsidRPr="006D0D3E">
              <w:rPr>
                <w:rFonts w:asciiTheme="minorHAnsi" w:hAnsiTheme="minorHAnsi" w:cstheme="minorHAnsi"/>
                <w:szCs w:val="22"/>
              </w:rPr>
              <w:lastRenderedPageBreak/>
              <w:t>specjalizacja cywilistyczna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6A868F6"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lastRenderedPageBreak/>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5CF4D4F" w14:textId="054FA42D" w:rsidR="00823A9F" w:rsidRPr="006D0D3E" w:rsidRDefault="00AA52D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7CD57C0E"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338FF056"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4EC278AB"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Postępowanie nieprocesowe – specjalizacja cywilistyczna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59C1017"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F21FF46" w14:textId="279C69D2" w:rsidR="00823A9F" w:rsidRPr="006D0D3E" w:rsidRDefault="00AA52D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764AEDC1"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626E068F"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3403EA63"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Medycyna sądowa – specjalizacja karnistyczna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54394F6"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CB64F4C" w14:textId="791186A8" w:rsidR="00823A9F" w:rsidRPr="006D0D3E" w:rsidRDefault="00AA52D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590CFDB6"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0A8BCED2"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31FE74D1"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 xml:space="preserve">Międzynarodowe prawo karne / International </w:t>
            </w:r>
            <w:proofErr w:type="spellStart"/>
            <w:r w:rsidRPr="006D0D3E">
              <w:rPr>
                <w:rFonts w:asciiTheme="minorHAnsi" w:hAnsiTheme="minorHAnsi" w:cstheme="minorHAnsi"/>
                <w:szCs w:val="22"/>
              </w:rPr>
              <w:t>Criminal</w:t>
            </w:r>
            <w:proofErr w:type="spellEnd"/>
            <w:r w:rsidRPr="006D0D3E">
              <w:rPr>
                <w:rFonts w:asciiTheme="minorHAnsi" w:hAnsiTheme="minorHAnsi" w:cstheme="minorHAnsi"/>
                <w:szCs w:val="22"/>
              </w:rPr>
              <w:t xml:space="preserve"> Law – specjalizacja karnistyczna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9D439BD"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DB7C9E6" w14:textId="66B5F928" w:rsidR="00823A9F" w:rsidRPr="006D0D3E" w:rsidRDefault="00AA52D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7EC945E8"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499414DE"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3089F361"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Komunikacja społeczna w zawodach prawniczych – specjalizacja ustrojowo-administracyjna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74AA6B5"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5EA38C2" w14:textId="3697BC02" w:rsidR="00823A9F" w:rsidRPr="006D0D3E" w:rsidRDefault="00AA52D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45903D7F"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78203619"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50F1596C"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Międzynarodowe prawo ochrony środowiska – specjalizacja ustrojowo-administracyjna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60056BB"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60C1D3F" w14:textId="2CED8978" w:rsidR="00823A9F" w:rsidRPr="006D0D3E" w:rsidRDefault="00AA52D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79CAE781"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123EFD21"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06C84F34"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Mniejszości w prawie międzynarodowym – specjalizacja prawa europejskiego i międzynarodowego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D932394"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0C8CC9E" w14:textId="3934A4B3" w:rsidR="00823A9F" w:rsidRPr="006D0D3E" w:rsidRDefault="00AA52D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525E99CC"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722CF5BD"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1581A28C"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Międzynarodowe prawo humanitarne – specjalizacja prawa europejskiego i międzynarodowego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9459A3F"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E3B1E01" w14:textId="516635B0" w:rsidR="00823A9F" w:rsidRPr="006D0D3E" w:rsidRDefault="00AA52D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6CFAF243"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265BC3C4"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41DC482D"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Międzynarodowe prawo rynku finansowego – specjalizacja prawa elektronicznego obrotu gospodarczego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AC9AB35"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5B9E752" w14:textId="5E4A378D" w:rsidR="00823A9F" w:rsidRPr="006D0D3E" w:rsidRDefault="00AA52D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27EC112D"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1C29CB39"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2971F691"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lastRenderedPageBreak/>
              <w:t>Międzynarodowe prawo własności intelektualnej – specjalizacja prawa międzynarodowego obrotu gospodarczego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40CF3A4"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FEBA1AF" w14:textId="0D90C028" w:rsidR="00823A9F" w:rsidRPr="006D0D3E" w:rsidRDefault="00AA52D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1DA69EE0"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30242069"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0A660701"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Spółki w obrocie giełdowym – specjalizacja prawa gospodarczego i handlowego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72754CF"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AED3975" w14:textId="2FFF00D9" w:rsidR="00823A9F" w:rsidRPr="006D0D3E" w:rsidRDefault="00AA52D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49C1F015"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64FD7EE7"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74FC1A42"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Prawo papierów wartościowych – specjalizacja prawa gospodarczego i handlowego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6884613"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4F4F030" w14:textId="4B1AC752" w:rsidR="00823A9F" w:rsidRPr="006D0D3E" w:rsidRDefault="00AA52D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33AF3E80"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12C21296"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6BFA4BEB"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Podatki dochodowe w działalności gospodarczej – specjalizacja prawa finansowego i podatkowego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C3F54B4"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4A1719B" w14:textId="03CC7C26" w:rsidR="00823A9F" w:rsidRPr="006D0D3E" w:rsidRDefault="00AA52D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609016A8"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663A0F55"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3A4FB905"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Podatek od towarów i usług – specjalizacja prawa finansowego i podatkowego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F79B4F5"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B1FE110" w14:textId="383AE7B7" w:rsidR="00823A9F" w:rsidRPr="006D0D3E" w:rsidRDefault="00AA52D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3109F649"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121001A1" w14:textId="77777777" w:rsidTr="00823A9F">
        <w:tc>
          <w:tcPr>
            <w:tcW w:w="9024" w:type="dxa"/>
            <w:gridSpan w:val="4"/>
            <w:tcBorders>
              <w:top w:val="single" w:sz="18" w:space="0" w:color="233D81"/>
              <w:left w:val="single" w:sz="18" w:space="0" w:color="233D81"/>
              <w:bottom w:val="single" w:sz="18" w:space="0" w:color="233D81"/>
              <w:right w:val="single" w:sz="18" w:space="0" w:color="233D81"/>
            </w:tcBorders>
            <w:vAlign w:val="center"/>
          </w:tcPr>
          <w:p w14:paraId="5C6B0E4A"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SEMESTR IX</w:t>
            </w:r>
          </w:p>
        </w:tc>
      </w:tr>
      <w:tr w:rsidR="00823A9F" w:rsidRPr="006D0D3E" w14:paraId="2AB644A3"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0B1B41AD"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Seminarium</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FB34890"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BF3976E"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1B0505A5"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4ECC034C"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2D73F5CF"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Ochrona własności intelektualnej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4A9E2CF"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46F0C86" w14:textId="0A35058C" w:rsidR="00823A9F" w:rsidRPr="006D0D3E" w:rsidRDefault="00AA52D6" w:rsidP="006D0D3E">
            <w:pPr>
              <w:jc w:val="center"/>
              <w:rPr>
                <w:rFonts w:asciiTheme="minorHAnsi" w:hAnsiTheme="minorHAnsi" w:cstheme="minorHAnsi"/>
                <w:szCs w:val="22"/>
              </w:rPr>
            </w:pPr>
            <w:r w:rsidRPr="006D0D3E">
              <w:rPr>
                <w:rFonts w:asciiTheme="minorHAnsi" w:hAnsiTheme="minorHAnsi" w:cstheme="minorHAnsi"/>
                <w:szCs w:val="22"/>
              </w:rPr>
              <w:t>18</w:t>
            </w:r>
          </w:p>
        </w:tc>
        <w:tc>
          <w:tcPr>
            <w:tcW w:w="2053" w:type="dxa"/>
            <w:tcBorders>
              <w:top w:val="single" w:sz="18" w:space="0" w:color="233D81"/>
              <w:left w:val="single" w:sz="18" w:space="0" w:color="233D81"/>
              <w:right w:val="single" w:sz="18" w:space="0" w:color="233D81"/>
            </w:tcBorders>
            <w:vAlign w:val="center"/>
          </w:tcPr>
          <w:p w14:paraId="034024AF"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6</w:t>
            </w:r>
          </w:p>
        </w:tc>
      </w:tr>
      <w:tr w:rsidR="00823A9F" w:rsidRPr="006D0D3E" w14:paraId="15547F7C"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03A75D85"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Prawa człowieka i system ich ochrony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6BB78CE"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116473C" w14:textId="754C4B91" w:rsidR="00823A9F" w:rsidRPr="006D0D3E" w:rsidRDefault="00AA52D6" w:rsidP="006D0D3E">
            <w:pPr>
              <w:jc w:val="center"/>
              <w:rPr>
                <w:rFonts w:asciiTheme="minorHAnsi" w:hAnsiTheme="minorHAnsi" w:cstheme="minorHAnsi"/>
                <w:szCs w:val="22"/>
              </w:rPr>
            </w:pPr>
            <w:r w:rsidRPr="006D0D3E">
              <w:rPr>
                <w:rFonts w:asciiTheme="minorHAnsi" w:hAnsiTheme="minorHAnsi" w:cstheme="minorHAnsi"/>
                <w:szCs w:val="22"/>
              </w:rPr>
              <w:t>20</w:t>
            </w:r>
          </w:p>
        </w:tc>
        <w:tc>
          <w:tcPr>
            <w:tcW w:w="2053" w:type="dxa"/>
            <w:tcBorders>
              <w:top w:val="single" w:sz="18" w:space="0" w:color="233D81"/>
              <w:left w:val="single" w:sz="18" w:space="0" w:color="233D81"/>
              <w:right w:val="single" w:sz="18" w:space="0" w:color="233D81"/>
            </w:tcBorders>
            <w:vAlign w:val="center"/>
          </w:tcPr>
          <w:p w14:paraId="6EB79ED0"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6</w:t>
            </w:r>
          </w:p>
        </w:tc>
      </w:tr>
      <w:tr w:rsidR="00823A9F" w:rsidRPr="006D0D3E" w14:paraId="1416C99B"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65AB7D81"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Teoria i filozofia prawa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EFAA64F"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0CB2CD7" w14:textId="5AE06E0F" w:rsidR="00823A9F" w:rsidRPr="006D0D3E" w:rsidRDefault="00AA52D6"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3D8435F5"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6</w:t>
            </w:r>
          </w:p>
        </w:tc>
      </w:tr>
      <w:tr w:rsidR="00823A9F" w:rsidRPr="006D0D3E" w14:paraId="15761A45"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4940EB5E"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Wybrany wykład monograficzny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A92477E"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8CD9E84" w14:textId="59534849" w:rsidR="00823A9F" w:rsidRPr="006D0D3E" w:rsidRDefault="00AA52D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4346FD74" w14:textId="1F580BD6" w:rsidR="00823A9F" w:rsidRPr="006D0D3E" w:rsidRDefault="00AA52D6" w:rsidP="006D0D3E">
            <w:pPr>
              <w:jc w:val="center"/>
              <w:rPr>
                <w:rFonts w:asciiTheme="minorHAnsi" w:hAnsiTheme="minorHAnsi" w:cstheme="minorHAnsi"/>
                <w:szCs w:val="22"/>
              </w:rPr>
            </w:pPr>
            <w:r w:rsidRPr="006D0D3E">
              <w:rPr>
                <w:rFonts w:asciiTheme="minorHAnsi" w:hAnsiTheme="minorHAnsi" w:cstheme="minorHAnsi"/>
                <w:szCs w:val="22"/>
              </w:rPr>
              <w:t>4</w:t>
            </w:r>
          </w:p>
        </w:tc>
      </w:tr>
      <w:tr w:rsidR="00823A9F" w:rsidRPr="006D0D3E" w14:paraId="47EBF9B0"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6EDA7559"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Wybrany wykład monograficzny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DD4BE95"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5A03FA7" w14:textId="2E7845C3" w:rsidR="00823A9F" w:rsidRPr="006D0D3E" w:rsidRDefault="00AA52D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1FB6EE98" w14:textId="25AEE05D" w:rsidR="00823A9F" w:rsidRPr="006D0D3E" w:rsidRDefault="00AA52D6" w:rsidP="006D0D3E">
            <w:pPr>
              <w:jc w:val="center"/>
              <w:rPr>
                <w:rFonts w:asciiTheme="minorHAnsi" w:hAnsiTheme="minorHAnsi" w:cstheme="minorHAnsi"/>
                <w:szCs w:val="22"/>
              </w:rPr>
            </w:pPr>
            <w:r w:rsidRPr="006D0D3E">
              <w:rPr>
                <w:rFonts w:asciiTheme="minorHAnsi" w:hAnsiTheme="minorHAnsi" w:cstheme="minorHAnsi"/>
                <w:szCs w:val="22"/>
              </w:rPr>
              <w:t>4</w:t>
            </w:r>
          </w:p>
        </w:tc>
      </w:tr>
      <w:tr w:rsidR="00823A9F" w:rsidRPr="006D0D3E" w14:paraId="471EABE7"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7BA23C29"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Redagowanie umów i pism procesowych – specjalizacja cywilistyczna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9EAF465"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 xml:space="preserve">konwersatoria </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5AE9823" w14:textId="2FA18246" w:rsidR="00823A9F" w:rsidRPr="006D0D3E" w:rsidRDefault="00AA52D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760F618F"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5092808B"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7EB5879E"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lastRenderedPageBreak/>
              <w:t>Postępowanie zabezpieczające i egzekucyjna – specjalizacja cywilistyczna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520BC46"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3E39748" w14:textId="562C2855" w:rsidR="00823A9F" w:rsidRPr="006D0D3E" w:rsidRDefault="00AA52D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6D2F746E"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5753A0E3"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1F5A3395"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Prawo dowodowe w postępowaniu karnym – specjalizacja karnistyczna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279A1DC"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F4360BE" w14:textId="2E1C8F5C" w:rsidR="00823A9F" w:rsidRPr="006D0D3E" w:rsidRDefault="00AA52D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06E3417A"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4BC273C2"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3E500DD0"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Prawo karne skarbowe – specjalizacja karnistyczna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02ECD3D"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E846D7C" w14:textId="02B1C418" w:rsidR="00823A9F" w:rsidRPr="006D0D3E" w:rsidRDefault="00AA52D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7968FD18"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088EA9B2"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7DDFC4FF"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Pomoc publiczna – specjalizacja ustrojowo – administracyjna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C955D95"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933C2D1" w14:textId="378FB27E" w:rsidR="00823A9F" w:rsidRPr="006D0D3E" w:rsidRDefault="00AA52D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31C5B3C7"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55D19503"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6410C151"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Finanse komunalne – specjalizacja ustrojowo – administracyjna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1D52E58"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A5FD1B8" w14:textId="495D7906" w:rsidR="00823A9F" w:rsidRPr="006D0D3E" w:rsidRDefault="00AA52D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68FD3B1C"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2847BB52"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644E66E2"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Prawo konsularne i dyplomatyczne – specjalizacja prawa europejskiego i międzynarodowego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ECDE14A"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B48B105" w14:textId="743A97FB" w:rsidR="00823A9F" w:rsidRPr="006D0D3E" w:rsidRDefault="00AA52D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1EBBDE31"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38B43D33"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62E9F122"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Zewnętrzne i wewnętrzne bezpieczeństwo Unii Europejskiej – specjalizacja prawa europejskiego i międzynarodowego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3D495F8"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D8A2528" w14:textId="2B9E0374" w:rsidR="00823A9F" w:rsidRPr="006D0D3E" w:rsidRDefault="00AA52D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47C0561C"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53E6D090"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759C9CE0"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Międzynarodowe prawo spółek – specjalizacja prawa międzynarodowego obrotu gospodarczego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43B24EE"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C047323" w14:textId="1978DD17" w:rsidR="00823A9F" w:rsidRPr="006D0D3E" w:rsidRDefault="00AA52D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11C1D3CB"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3E7164DD"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58DBF888"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Międzynarodowe prawo podatkowe – specjalizacja prawa międzynarodowego obrotu gospodarczego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9DA598B"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8A9DEB3" w14:textId="219D841B" w:rsidR="00823A9F" w:rsidRPr="006D0D3E" w:rsidRDefault="00AA52D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47D12B27"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66F8AE10"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1F374921"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lastRenderedPageBreak/>
              <w:t>Prawo upadłościowe i naprawcze – specjalizacja prawa gospodarczego i handlowego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6FD3E79"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C52665F" w14:textId="74F9D11A" w:rsidR="00823A9F" w:rsidRPr="006D0D3E" w:rsidRDefault="00AA52D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602E301D"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12A2D720"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6D3A7A5F"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Przekształcanie podmiotów gospodarczych – specjalizacja prawa gospodarczego i handlowego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7757130"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F84472E" w14:textId="5BB180E7" w:rsidR="00823A9F" w:rsidRPr="006D0D3E" w:rsidRDefault="00AA52D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40AB9C95"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1593F128"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0C2395AF"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Prawo celne – specjalizacja prawa finansowego i podatkowego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C3210BF"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7B955BD" w14:textId="4C2AF5D5" w:rsidR="00823A9F" w:rsidRPr="006D0D3E" w:rsidRDefault="00AA52D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5C1B1225"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77F5E352"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67974B98"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Rachunkowość podmiotów gospodarczych – specjalizacja prawa finansowego i podatkowego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23BEBAC"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FCCFD13" w14:textId="785D0FFF" w:rsidR="00823A9F" w:rsidRPr="006D0D3E" w:rsidRDefault="00AA52D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3615A8B4"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23A9F" w:rsidRPr="006D0D3E" w14:paraId="4671E98A" w14:textId="77777777" w:rsidTr="00823A9F">
        <w:tc>
          <w:tcPr>
            <w:tcW w:w="9024" w:type="dxa"/>
            <w:gridSpan w:val="4"/>
            <w:tcBorders>
              <w:top w:val="single" w:sz="18" w:space="0" w:color="233D81"/>
              <w:left w:val="single" w:sz="18" w:space="0" w:color="233D81"/>
              <w:bottom w:val="single" w:sz="18" w:space="0" w:color="233D81"/>
              <w:right w:val="single" w:sz="18" w:space="0" w:color="233D81"/>
            </w:tcBorders>
            <w:vAlign w:val="center"/>
          </w:tcPr>
          <w:p w14:paraId="2F1EAA24"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SEMESTR X</w:t>
            </w:r>
          </w:p>
        </w:tc>
      </w:tr>
      <w:tr w:rsidR="00823A9F" w:rsidRPr="006D0D3E" w14:paraId="5BABD7C1"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1B193165"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Seminarium zakończone napisaniem pracy magisterskiej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088B680"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7CE18EE" w14:textId="3ADB2C8E" w:rsidR="00823A9F" w:rsidRPr="006D0D3E" w:rsidRDefault="00AA52D6" w:rsidP="006D0D3E">
            <w:pPr>
              <w:jc w:val="center"/>
              <w:rPr>
                <w:rFonts w:asciiTheme="minorHAnsi" w:hAnsiTheme="minorHAnsi" w:cstheme="minorHAnsi"/>
                <w:szCs w:val="22"/>
              </w:rPr>
            </w:pPr>
            <w:r w:rsidRPr="006D0D3E">
              <w:rPr>
                <w:rFonts w:asciiTheme="minorHAnsi" w:hAnsiTheme="minorHAnsi" w:cstheme="minorHAnsi"/>
                <w:szCs w:val="22"/>
              </w:rPr>
              <w:t>28</w:t>
            </w:r>
          </w:p>
        </w:tc>
        <w:tc>
          <w:tcPr>
            <w:tcW w:w="2053" w:type="dxa"/>
            <w:tcBorders>
              <w:top w:val="single" w:sz="18" w:space="0" w:color="233D81"/>
              <w:left w:val="single" w:sz="18" w:space="0" w:color="233D81"/>
              <w:right w:val="single" w:sz="18" w:space="0" w:color="233D81"/>
            </w:tcBorders>
            <w:vAlign w:val="center"/>
          </w:tcPr>
          <w:p w14:paraId="089F206E"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20</w:t>
            </w:r>
          </w:p>
        </w:tc>
      </w:tr>
      <w:tr w:rsidR="00823A9F" w:rsidRPr="006D0D3E" w14:paraId="3A3B222E"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6A80DF00"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Wybrany wykład monograficzny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CF805AC"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1FE8F4D" w14:textId="6421C9C1" w:rsidR="00823A9F" w:rsidRPr="006D0D3E" w:rsidRDefault="00AA52D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1DCC1B2C"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4</w:t>
            </w:r>
          </w:p>
        </w:tc>
      </w:tr>
      <w:tr w:rsidR="00823A9F" w:rsidRPr="006D0D3E" w14:paraId="33BD4DE5"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099B1C3A"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Wybrany wykład monograficzny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E96848F"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F68313A" w14:textId="03CAC189" w:rsidR="00823A9F" w:rsidRPr="006D0D3E" w:rsidRDefault="00AA52D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2B35384B"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4</w:t>
            </w:r>
          </w:p>
        </w:tc>
      </w:tr>
      <w:tr w:rsidR="00823A9F" w:rsidRPr="006D0D3E" w14:paraId="317613FD" w14:textId="77777777" w:rsidTr="00823A9F">
        <w:tc>
          <w:tcPr>
            <w:tcW w:w="2109" w:type="dxa"/>
            <w:tcBorders>
              <w:top w:val="single" w:sz="18" w:space="0" w:color="233D81"/>
              <w:left w:val="single" w:sz="18" w:space="0" w:color="233D81"/>
              <w:bottom w:val="single" w:sz="18" w:space="0" w:color="233D81"/>
              <w:right w:val="single" w:sz="18" w:space="0" w:color="233D81"/>
            </w:tcBorders>
            <w:vAlign w:val="center"/>
          </w:tcPr>
          <w:p w14:paraId="006209F6"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Wybrany wykład monograficzny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C24C595"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9BCCD35" w14:textId="5F6F2F2C" w:rsidR="00823A9F" w:rsidRPr="006D0D3E" w:rsidRDefault="00AA52D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1B193795" w14:textId="77777777" w:rsidR="00823A9F" w:rsidRPr="006D0D3E" w:rsidRDefault="00823A9F" w:rsidP="006D0D3E">
            <w:pPr>
              <w:jc w:val="center"/>
              <w:rPr>
                <w:rFonts w:asciiTheme="minorHAnsi" w:hAnsiTheme="minorHAnsi" w:cstheme="minorHAnsi"/>
                <w:szCs w:val="22"/>
              </w:rPr>
            </w:pPr>
            <w:r w:rsidRPr="006D0D3E">
              <w:rPr>
                <w:rFonts w:asciiTheme="minorHAnsi" w:hAnsiTheme="minorHAnsi" w:cstheme="minorHAnsi"/>
                <w:szCs w:val="22"/>
              </w:rPr>
              <w:t>4</w:t>
            </w:r>
          </w:p>
        </w:tc>
      </w:tr>
      <w:tr w:rsidR="00823A9F" w:rsidRPr="006D0D3E" w14:paraId="275BF9DA" w14:textId="77777777" w:rsidTr="00823A9F">
        <w:tc>
          <w:tcPr>
            <w:tcW w:w="4231" w:type="dxa"/>
            <w:gridSpan w:val="2"/>
            <w:tcBorders>
              <w:top w:val="single" w:sz="18" w:space="0" w:color="233D81"/>
              <w:left w:val="single" w:sz="18" w:space="0" w:color="233D81"/>
              <w:bottom w:val="single" w:sz="18" w:space="0" w:color="233D81"/>
              <w:right w:val="single" w:sz="18" w:space="0" w:color="233D81"/>
            </w:tcBorders>
            <w:vAlign w:val="center"/>
          </w:tcPr>
          <w:p w14:paraId="19E9A7FB" w14:textId="77777777" w:rsidR="00823A9F" w:rsidRPr="006D0D3E" w:rsidRDefault="00823A9F" w:rsidP="006D0D3E">
            <w:pPr>
              <w:rPr>
                <w:rFonts w:asciiTheme="minorHAnsi" w:hAnsiTheme="minorHAnsi" w:cstheme="minorHAnsi"/>
                <w:szCs w:val="22"/>
              </w:rPr>
            </w:pPr>
            <w:r w:rsidRPr="006D0D3E">
              <w:rPr>
                <w:rFonts w:asciiTheme="minorHAnsi" w:hAnsiTheme="minorHAnsi" w:cstheme="minorHAnsi"/>
                <w:szCs w:val="22"/>
              </w:rPr>
              <w:t>Razem:</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3DDFE35" w14:textId="2A9200D7" w:rsidR="00823A9F" w:rsidRPr="006D0D3E" w:rsidRDefault="00B70652" w:rsidP="006D0D3E">
            <w:pPr>
              <w:jc w:val="center"/>
              <w:rPr>
                <w:rFonts w:asciiTheme="minorHAnsi" w:hAnsiTheme="minorHAnsi" w:cstheme="minorHAnsi"/>
                <w:szCs w:val="22"/>
              </w:rPr>
            </w:pPr>
            <w:r w:rsidRPr="006D0D3E">
              <w:rPr>
                <w:rFonts w:asciiTheme="minorHAnsi" w:hAnsiTheme="minorHAnsi" w:cstheme="minorHAnsi"/>
                <w:szCs w:val="22"/>
              </w:rPr>
              <w:t>2140</w:t>
            </w:r>
          </w:p>
        </w:tc>
        <w:tc>
          <w:tcPr>
            <w:tcW w:w="2053" w:type="dxa"/>
            <w:tcBorders>
              <w:top w:val="single" w:sz="18" w:space="0" w:color="233D81"/>
              <w:left w:val="single" w:sz="18" w:space="0" w:color="233D81"/>
              <w:bottom w:val="single" w:sz="18" w:space="0" w:color="233D81"/>
              <w:right w:val="single" w:sz="18" w:space="0" w:color="233D81"/>
            </w:tcBorders>
            <w:vAlign w:val="center"/>
          </w:tcPr>
          <w:p w14:paraId="666E0FAB" w14:textId="6AA6EFBE" w:rsidR="00823A9F" w:rsidRPr="006D0D3E" w:rsidRDefault="00B70652" w:rsidP="006D0D3E">
            <w:pPr>
              <w:jc w:val="center"/>
              <w:rPr>
                <w:rFonts w:asciiTheme="minorHAnsi" w:hAnsiTheme="minorHAnsi" w:cstheme="minorHAnsi"/>
                <w:szCs w:val="22"/>
              </w:rPr>
            </w:pPr>
            <w:r w:rsidRPr="006D0D3E">
              <w:rPr>
                <w:rFonts w:asciiTheme="minorHAnsi" w:hAnsiTheme="minorHAnsi" w:cstheme="minorHAnsi"/>
                <w:szCs w:val="22"/>
              </w:rPr>
              <w:t>420</w:t>
            </w:r>
          </w:p>
        </w:tc>
      </w:tr>
    </w:tbl>
    <w:p w14:paraId="3853E95B" w14:textId="77777777" w:rsidR="00EF5BBB" w:rsidRPr="006D0D3E" w:rsidRDefault="00EF5BBB" w:rsidP="006D0D3E">
      <w:pPr>
        <w:rPr>
          <w:rFonts w:asciiTheme="minorHAnsi" w:hAnsiTheme="minorHAnsi" w:cstheme="minorHAnsi"/>
          <w:szCs w:val="22"/>
        </w:rPr>
      </w:pPr>
    </w:p>
    <w:p w14:paraId="2BEE10A2" w14:textId="77777777" w:rsidR="00EF5BBB" w:rsidRPr="006D0D3E" w:rsidRDefault="00EF5BBB" w:rsidP="006D0D3E">
      <w:pPr>
        <w:rPr>
          <w:rFonts w:asciiTheme="minorHAnsi" w:hAnsiTheme="minorHAnsi" w:cs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2122"/>
        <w:gridCol w:w="2740"/>
        <w:gridCol w:w="2053"/>
      </w:tblGrid>
      <w:tr w:rsidR="00B70652" w:rsidRPr="006D0D3E" w14:paraId="40400862" w14:textId="77777777" w:rsidTr="00B70652">
        <w:tc>
          <w:tcPr>
            <w:tcW w:w="9024" w:type="dxa"/>
            <w:gridSpan w:val="4"/>
            <w:tcBorders>
              <w:top w:val="single" w:sz="18" w:space="0" w:color="233D81"/>
              <w:left w:val="single" w:sz="18" w:space="0" w:color="233D81"/>
              <w:bottom w:val="single" w:sz="18" w:space="0" w:color="233D81"/>
              <w:right w:val="single" w:sz="18" w:space="0" w:color="233D81"/>
            </w:tcBorders>
          </w:tcPr>
          <w:p w14:paraId="579312AB" w14:textId="0784E1F3" w:rsidR="00B70652" w:rsidRPr="006D0D3E" w:rsidRDefault="00B70652" w:rsidP="006D0D3E">
            <w:pPr>
              <w:rPr>
                <w:rFonts w:asciiTheme="minorHAnsi" w:hAnsiTheme="minorHAnsi" w:cstheme="minorHAnsi"/>
                <w:b/>
                <w:color w:val="233D81"/>
                <w:szCs w:val="22"/>
              </w:rPr>
            </w:pPr>
            <w:r w:rsidRPr="006D0D3E">
              <w:rPr>
                <w:rFonts w:asciiTheme="minorHAnsi" w:hAnsiTheme="minorHAnsi" w:cstheme="minorHAnsi"/>
                <w:b/>
                <w:color w:val="233D81"/>
                <w:szCs w:val="22"/>
              </w:rPr>
              <w:t>PRAWO STUDIA STACJONARNE – HARMONOGRAM Z ROKU 201</w:t>
            </w:r>
            <w:r w:rsidR="00296230" w:rsidRPr="006D0D3E">
              <w:rPr>
                <w:rFonts w:asciiTheme="minorHAnsi" w:hAnsiTheme="minorHAnsi" w:cstheme="minorHAnsi"/>
                <w:b/>
                <w:color w:val="233D81"/>
                <w:szCs w:val="22"/>
              </w:rPr>
              <w:t>9</w:t>
            </w:r>
            <w:r w:rsidRPr="006D0D3E">
              <w:rPr>
                <w:rFonts w:asciiTheme="minorHAnsi" w:hAnsiTheme="minorHAnsi" w:cstheme="minorHAnsi"/>
                <w:b/>
                <w:color w:val="233D81"/>
                <w:szCs w:val="22"/>
              </w:rPr>
              <w:t>/20</w:t>
            </w:r>
            <w:r w:rsidR="00296230" w:rsidRPr="006D0D3E">
              <w:rPr>
                <w:rFonts w:asciiTheme="minorHAnsi" w:hAnsiTheme="minorHAnsi" w:cstheme="minorHAnsi"/>
                <w:b/>
                <w:color w:val="233D81"/>
                <w:szCs w:val="22"/>
              </w:rPr>
              <w:t>20</w:t>
            </w:r>
          </w:p>
        </w:tc>
      </w:tr>
      <w:tr w:rsidR="00B70652" w:rsidRPr="006D0D3E" w14:paraId="69E19461" w14:textId="77777777" w:rsidTr="00B70652">
        <w:tc>
          <w:tcPr>
            <w:tcW w:w="2109" w:type="dxa"/>
            <w:tcBorders>
              <w:top w:val="single" w:sz="18" w:space="0" w:color="233D81"/>
              <w:left w:val="single" w:sz="18" w:space="0" w:color="233D81"/>
              <w:bottom w:val="single" w:sz="18" w:space="0" w:color="233D81"/>
              <w:right w:val="single" w:sz="18" w:space="0" w:color="233D81"/>
            </w:tcBorders>
          </w:tcPr>
          <w:p w14:paraId="738E5E68" w14:textId="77777777" w:rsidR="00B70652" w:rsidRPr="006D0D3E" w:rsidRDefault="00B70652" w:rsidP="006D0D3E">
            <w:pPr>
              <w:rPr>
                <w:rFonts w:asciiTheme="minorHAnsi" w:hAnsiTheme="minorHAnsi" w:cstheme="minorHAnsi"/>
                <w:b/>
                <w:color w:val="233D81"/>
                <w:szCs w:val="22"/>
              </w:rPr>
            </w:pPr>
            <w:r w:rsidRPr="006D0D3E">
              <w:rPr>
                <w:rFonts w:asciiTheme="minorHAnsi" w:hAnsiTheme="minorHAnsi" w:cstheme="minorHAnsi"/>
                <w:b/>
                <w:color w:val="233D81"/>
                <w:szCs w:val="22"/>
              </w:rPr>
              <w:t>Nazwa zajęć/grupy zajęć</w:t>
            </w:r>
          </w:p>
        </w:tc>
        <w:tc>
          <w:tcPr>
            <w:tcW w:w="2122" w:type="dxa"/>
            <w:tcBorders>
              <w:top w:val="single" w:sz="18" w:space="0" w:color="233D81"/>
              <w:left w:val="single" w:sz="18" w:space="0" w:color="233D81"/>
              <w:bottom w:val="single" w:sz="18" w:space="0" w:color="233D81"/>
              <w:right w:val="single" w:sz="18" w:space="0" w:color="233D81"/>
            </w:tcBorders>
          </w:tcPr>
          <w:p w14:paraId="37C8AE92" w14:textId="77777777" w:rsidR="00B70652" w:rsidRPr="006D0D3E" w:rsidRDefault="00B70652" w:rsidP="006D0D3E">
            <w:pPr>
              <w:rPr>
                <w:rFonts w:asciiTheme="minorHAnsi" w:hAnsiTheme="minorHAnsi" w:cstheme="minorHAnsi"/>
                <w:b/>
                <w:color w:val="233D81"/>
                <w:szCs w:val="22"/>
              </w:rPr>
            </w:pPr>
            <w:r w:rsidRPr="006D0D3E">
              <w:rPr>
                <w:rFonts w:asciiTheme="minorHAnsi" w:hAnsiTheme="minorHAnsi" w:cstheme="minorHAnsi"/>
                <w:b/>
                <w:color w:val="233D81"/>
                <w:szCs w:val="22"/>
              </w:rPr>
              <w:t>Forma/formy zajęć</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8DDFB5F" w14:textId="77777777" w:rsidR="00B70652" w:rsidRPr="006D0D3E" w:rsidRDefault="00B70652" w:rsidP="006D0D3E">
            <w:pPr>
              <w:rPr>
                <w:rFonts w:asciiTheme="minorHAnsi" w:hAnsiTheme="minorHAnsi" w:cstheme="minorHAnsi"/>
                <w:b/>
                <w:color w:val="233D81"/>
                <w:szCs w:val="22"/>
              </w:rPr>
            </w:pPr>
            <w:r w:rsidRPr="006D0D3E">
              <w:rPr>
                <w:rFonts w:asciiTheme="minorHAnsi" w:hAnsiTheme="minorHAnsi" w:cstheme="minorHAnsi"/>
                <w:b/>
                <w:color w:val="233D81"/>
                <w:szCs w:val="22"/>
              </w:rPr>
              <w:t>Łączna liczna godzin zajęć</w:t>
            </w:r>
          </w:p>
          <w:p w14:paraId="6701274D" w14:textId="77777777" w:rsidR="00B70652" w:rsidRPr="006D0D3E" w:rsidRDefault="00B70652" w:rsidP="006D0D3E">
            <w:pPr>
              <w:rPr>
                <w:rFonts w:asciiTheme="minorHAnsi" w:hAnsiTheme="minorHAnsi" w:cstheme="minorHAnsi"/>
                <w:b/>
                <w:color w:val="233D81"/>
                <w:szCs w:val="22"/>
              </w:rPr>
            </w:pPr>
            <w:r w:rsidRPr="006D0D3E">
              <w:rPr>
                <w:rFonts w:asciiTheme="minorHAnsi" w:hAnsiTheme="minorHAnsi" w:cstheme="minorHAnsi"/>
                <w:b/>
                <w:color w:val="233D81"/>
                <w:szCs w:val="22"/>
              </w:rPr>
              <w:t>stacjonarne/niestacjonarne</w:t>
            </w:r>
          </w:p>
        </w:tc>
        <w:tc>
          <w:tcPr>
            <w:tcW w:w="2053" w:type="dxa"/>
            <w:tcBorders>
              <w:top w:val="single" w:sz="18" w:space="0" w:color="233D81"/>
              <w:left w:val="single" w:sz="18" w:space="0" w:color="233D81"/>
              <w:bottom w:val="single" w:sz="18" w:space="0" w:color="233D81"/>
              <w:right w:val="single" w:sz="18" w:space="0" w:color="233D81"/>
            </w:tcBorders>
            <w:vAlign w:val="center"/>
          </w:tcPr>
          <w:p w14:paraId="324DB33A" w14:textId="77777777" w:rsidR="00B70652" w:rsidRPr="006D0D3E" w:rsidRDefault="00B70652" w:rsidP="006D0D3E">
            <w:pPr>
              <w:rPr>
                <w:rFonts w:asciiTheme="minorHAnsi" w:hAnsiTheme="minorHAnsi" w:cstheme="minorHAnsi"/>
                <w:b/>
                <w:color w:val="233D81"/>
                <w:szCs w:val="22"/>
              </w:rPr>
            </w:pPr>
            <w:r w:rsidRPr="006D0D3E">
              <w:rPr>
                <w:rFonts w:asciiTheme="minorHAnsi" w:hAnsiTheme="minorHAnsi" w:cstheme="minorHAnsi"/>
                <w:b/>
                <w:color w:val="233D81"/>
                <w:szCs w:val="22"/>
              </w:rPr>
              <w:t>Liczba punktów ECTS</w:t>
            </w:r>
          </w:p>
        </w:tc>
      </w:tr>
      <w:tr w:rsidR="00B70652" w:rsidRPr="006D0D3E" w14:paraId="2193C836" w14:textId="77777777" w:rsidTr="00B70652">
        <w:tc>
          <w:tcPr>
            <w:tcW w:w="9024" w:type="dxa"/>
            <w:gridSpan w:val="4"/>
            <w:tcBorders>
              <w:top w:val="single" w:sz="18" w:space="0" w:color="233D81"/>
              <w:left w:val="single" w:sz="18" w:space="0" w:color="233D81"/>
              <w:bottom w:val="single" w:sz="18" w:space="0" w:color="233D81"/>
              <w:right w:val="single" w:sz="18" w:space="0" w:color="233D81"/>
            </w:tcBorders>
            <w:vAlign w:val="center"/>
          </w:tcPr>
          <w:p w14:paraId="0E06450D" w14:textId="77777777" w:rsidR="00B70652" w:rsidRPr="006D0D3E" w:rsidRDefault="00B70652" w:rsidP="006D0D3E">
            <w:pPr>
              <w:jc w:val="center"/>
              <w:rPr>
                <w:rFonts w:asciiTheme="minorHAnsi" w:hAnsiTheme="minorHAnsi" w:cstheme="minorHAnsi"/>
                <w:szCs w:val="22"/>
              </w:rPr>
            </w:pPr>
            <w:r w:rsidRPr="006D0D3E">
              <w:rPr>
                <w:rFonts w:asciiTheme="minorHAnsi" w:hAnsiTheme="minorHAnsi" w:cstheme="minorHAnsi"/>
                <w:szCs w:val="22"/>
              </w:rPr>
              <w:t>SEMESTR I</w:t>
            </w:r>
          </w:p>
        </w:tc>
      </w:tr>
      <w:tr w:rsidR="00B70652" w:rsidRPr="006D0D3E" w14:paraId="17FD56FC"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3D7473D8" w14:textId="1863D12F" w:rsidR="00B70652" w:rsidRPr="006D0D3E" w:rsidRDefault="0065514A" w:rsidP="006D0D3E">
            <w:pPr>
              <w:rPr>
                <w:rFonts w:asciiTheme="minorHAnsi" w:hAnsiTheme="minorHAnsi" w:cstheme="minorHAnsi"/>
                <w:szCs w:val="22"/>
              </w:rPr>
            </w:pPr>
            <w:r w:rsidRPr="006D0D3E">
              <w:rPr>
                <w:rFonts w:asciiTheme="minorHAnsi" w:hAnsiTheme="minorHAnsi" w:cstheme="minorHAnsi"/>
                <w:szCs w:val="22"/>
              </w:rPr>
              <w:t>Logika prawnicza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78CF019" w14:textId="060BAABA" w:rsidR="00B70652" w:rsidRPr="006D0D3E" w:rsidRDefault="0065514A"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4E3C5A0" w14:textId="6BD90D4A" w:rsidR="00B70652" w:rsidRPr="006D0D3E" w:rsidRDefault="0065514A" w:rsidP="006D0D3E">
            <w:pPr>
              <w:jc w:val="center"/>
              <w:rPr>
                <w:rFonts w:asciiTheme="minorHAnsi" w:hAnsiTheme="minorHAnsi" w:cstheme="minorHAnsi"/>
                <w:szCs w:val="22"/>
              </w:rPr>
            </w:pPr>
            <w:r w:rsidRPr="006D0D3E">
              <w:rPr>
                <w:rFonts w:asciiTheme="minorHAnsi" w:hAnsiTheme="minorHAnsi" w:cstheme="minorHAnsi"/>
                <w:szCs w:val="22"/>
              </w:rPr>
              <w:t>45</w:t>
            </w:r>
          </w:p>
        </w:tc>
        <w:tc>
          <w:tcPr>
            <w:tcW w:w="2053" w:type="dxa"/>
            <w:tcBorders>
              <w:top w:val="single" w:sz="18" w:space="0" w:color="233D81"/>
              <w:left w:val="single" w:sz="18" w:space="0" w:color="233D81"/>
              <w:bottom w:val="single" w:sz="18" w:space="0" w:color="233D81"/>
              <w:right w:val="single" w:sz="18" w:space="0" w:color="233D81"/>
            </w:tcBorders>
            <w:vAlign w:val="center"/>
          </w:tcPr>
          <w:p w14:paraId="21215D19" w14:textId="3458ACF0" w:rsidR="00B70652" w:rsidRPr="006D0D3E" w:rsidRDefault="0065514A" w:rsidP="006D0D3E">
            <w:pPr>
              <w:jc w:val="center"/>
              <w:rPr>
                <w:rFonts w:asciiTheme="minorHAnsi" w:hAnsiTheme="minorHAnsi" w:cstheme="minorHAnsi"/>
                <w:szCs w:val="22"/>
              </w:rPr>
            </w:pPr>
            <w:r w:rsidRPr="006D0D3E">
              <w:rPr>
                <w:rFonts w:asciiTheme="minorHAnsi" w:hAnsiTheme="minorHAnsi" w:cstheme="minorHAnsi"/>
                <w:szCs w:val="22"/>
              </w:rPr>
              <w:t>10</w:t>
            </w:r>
          </w:p>
        </w:tc>
      </w:tr>
      <w:tr w:rsidR="00B70652" w:rsidRPr="006D0D3E" w14:paraId="45352E0A"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6CFEBF49" w14:textId="40D13980" w:rsidR="00B70652" w:rsidRPr="006D0D3E" w:rsidRDefault="0065514A" w:rsidP="006D0D3E">
            <w:pPr>
              <w:rPr>
                <w:rFonts w:asciiTheme="minorHAnsi" w:hAnsiTheme="minorHAnsi" w:cstheme="minorHAnsi"/>
                <w:szCs w:val="22"/>
              </w:rPr>
            </w:pPr>
            <w:r w:rsidRPr="006D0D3E">
              <w:rPr>
                <w:rFonts w:asciiTheme="minorHAnsi" w:hAnsiTheme="minorHAnsi" w:cstheme="minorHAnsi"/>
                <w:szCs w:val="22"/>
              </w:rPr>
              <w:t>Prawoznawstwo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3FD4723" w14:textId="4268CF9A" w:rsidR="00B70652" w:rsidRPr="006D0D3E" w:rsidRDefault="0065514A"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69EC7AF" w14:textId="11798550" w:rsidR="00B70652" w:rsidRPr="006D0D3E" w:rsidRDefault="0065514A" w:rsidP="006D0D3E">
            <w:pPr>
              <w:jc w:val="center"/>
              <w:rPr>
                <w:rFonts w:asciiTheme="minorHAnsi" w:hAnsiTheme="minorHAnsi" w:cstheme="minorHAnsi"/>
                <w:szCs w:val="22"/>
              </w:rPr>
            </w:pPr>
            <w:r w:rsidRPr="006D0D3E">
              <w:rPr>
                <w:rFonts w:asciiTheme="minorHAnsi" w:hAnsiTheme="minorHAnsi" w:cstheme="minorHAnsi"/>
                <w:szCs w:val="22"/>
              </w:rPr>
              <w:t>45</w:t>
            </w:r>
          </w:p>
        </w:tc>
        <w:tc>
          <w:tcPr>
            <w:tcW w:w="2053" w:type="dxa"/>
            <w:tcBorders>
              <w:top w:val="single" w:sz="18" w:space="0" w:color="233D81"/>
              <w:left w:val="single" w:sz="18" w:space="0" w:color="233D81"/>
              <w:bottom w:val="single" w:sz="18" w:space="0" w:color="233D81"/>
              <w:right w:val="single" w:sz="18" w:space="0" w:color="233D81"/>
            </w:tcBorders>
            <w:vAlign w:val="center"/>
          </w:tcPr>
          <w:p w14:paraId="345F405E" w14:textId="79CA0A5E" w:rsidR="00B70652" w:rsidRPr="006D0D3E" w:rsidRDefault="0065514A" w:rsidP="006D0D3E">
            <w:pPr>
              <w:jc w:val="center"/>
              <w:rPr>
                <w:rFonts w:asciiTheme="minorHAnsi" w:hAnsiTheme="minorHAnsi" w:cstheme="minorHAnsi"/>
                <w:szCs w:val="22"/>
              </w:rPr>
            </w:pPr>
            <w:r w:rsidRPr="006D0D3E">
              <w:rPr>
                <w:rFonts w:asciiTheme="minorHAnsi" w:hAnsiTheme="minorHAnsi" w:cstheme="minorHAnsi"/>
                <w:szCs w:val="22"/>
              </w:rPr>
              <w:t>10</w:t>
            </w:r>
          </w:p>
        </w:tc>
      </w:tr>
      <w:tr w:rsidR="00B70652" w:rsidRPr="006D0D3E" w14:paraId="7F702266"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243411F2" w14:textId="1F71E0B1" w:rsidR="00B70652" w:rsidRPr="006D0D3E" w:rsidRDefault="0065514A" w:rsidP="006D0D3E">
            <w:pPr>
              <w:rPr>
                <w:rFonts w:asciiTheme="minorHAnsi" w:hAnsiTheme="minorHAnsi" w:cstheme="minorHAnsi"/>
                <w:szCs w:val="22"/>
              </w:rPr>
            </w:pPr>
            <w:r w:rsidRPr="006D0D3E">
              <w:rPr>
                <w:rFonts w:asciiTheme="minorHAnsi" w:hAnsiTheme="minorHAnsi" w:cstheme="minorHAnsi"/>
                <w:szCs w:val="22"/>
              </w:rPr>
              <w:lastRenderedPageBreak/>
              <w:t>Powszechna historia państwa i prawa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CA1425C" w14:textId="7D5249DD" w:rsidR="00B70652" w:rsidRPr="006D0D3E" w:rsidRDefault="0065514A"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17BAE45" w14:textId="7F5E5223" w:rsidR="00B70652" w:rsidRPr="006D0D3E" w:rsidRDefault="0065514A" w:rsidP="006D0D3E">
            <w:pPr>
              <w:jc w:val="center"/>
              <w:rPr>
                <w:rFonts w:asciiTheme="minorHAnsi" w:hAnsiTheme="minorHAnsi" w:cstheme="minorHAnsi"/>
                <w:szCs w:val="22"/>
              </w:rPr>
            </w:pPr>
            <w:r w:rsidRPr="006D0D3E">
              <w:rPr>
                <w:rFonts w:asciiTheme="minorHAnsi" w:hAnsiTheme="minorHAnsi" w:cstheme="minorHAnsi"/>
                <w:szCs w:val="22"/>
              </w:rPr>
              <w:t>25</w:t>
            </w:r>
          </w:p>
        </w:tc>
        <w:tc>
          <w:tcPr>
            <w:tcW w:w="2053" w:type="dxa"/>
            <w:tcBorders>
              <w:top w:val="single" w:sz="18" w:space="0" w:color="233D81"/>
              <w:left w:val="single" w:sz="18" w:space="0" w:color="233D81"/>
              <w:bottom w:val="single" w:sz="18" w:space="0" w:color="233D81"/>
              <w:right w:val="single" w:sz="18" w:space="0" w:color="233D81"/>
            </w:tcBorders>
            <w:vAlign w:val="center"/>
          </w:tcPr>
          <w:p w14:paraId="10D967CF" w14:textId="22494F9E" w:rsidR="00B70652" w:rsidRPr="006D0D3E" w:rsidRDefault="0065514A" w:rsidP="006D0D3E">
            <w:pPr>
              <w:jc w:val="center"/>
              <w:rPr>
                <w:rFonts w:asciiTheme="minorHAnsi" w:hAnsiTheme="minorHAnsi" w:cstheme="minorHAnsi"/>
                <w:szCs w:val="22"/>
              </w:rPr>
            </w:pPr>
            <w:r w:rsidRPr="006D0D3E">
              <w:rPr>
                <w:rFonts w:asciiTheme="minorHAnsi" w:hAnsiTheme="minorHAnsi" w:cstheme="minorHAnsi"/>
                <w:szCs w:val="22"/>
              </w:rPr>
              <w:t>1</w:t>
            </w:r>
          </w:p>
        </w:tc>
      </w:tr>
      <w:tr w:rsidR="00B70652" w:rsidRPr="006D0D3E" w14:paraId="1377E6F6"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0BE497B9" w14:textId="0309F3AD" w:rsidR="00B70652" w:rsidRPr="006D0D3E" w:rsidRDefault="0065514A" w:rsidP="006D0D3E">
            <w:pPr>
              <w:rPr>
                <w:rFonts w:asciiTheme="minorHAnsi" w:hAnsiTheme="minorHAnsi" w:cstheme="minorHAnsi"/>
                <w:szCs w:val="22"/>
              </w:rPr>
            </w:pPr>
            <w:r w:rsidRPr="006D0D3E">
              <w:rPr>
                <w:rFonts w:asciiTheme="minorHAnsi" w:hAnsiTheme="minorHAnsi" w:cstheme="minorHAnsi"/>
                <w:szCs w:val="22"/>
              </w:rPr>
              <w:t>Historia ustroju i prawa polskiego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B9D40A3" w14:textId="4A75D92E" w:rsidR="00B70652" w:rsidRPr="006D0D3E" w:rsidRDefault="0065514A"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AC5A267" w14:textId="6BDECA9D" w:rsidR="00B70652" w:rsidRPr="006D0D3E" w:rsidRDefault="0065514A" w:rsidP="006D0D3E">
            <w:pPr>
              <w:jc w:val="center"/>
              <w:rPr>
                <w:rFonts w:asciiTheme="minorHAnsi" w:hAnsiTheme="minorHAnsi" w:cstheme="minorHAnsi"/>
                <w:szCs w:val="22"/>
              </w:rPr>
            </w:pPr>
            <w:r w:rsidRPr="006D0D3E">
              <w:rPr>
                <w:rFonts w:asciiTheme="minorHAnsi" w:hAnsiTheme="minorHAnsi" w:cstheme="minorHAnsi"/>
                <w:szCs w:val="22"/>
              </w:rPr>
              <w:t>45</w:t>
            </w:r>
          </w:p>
        </w:tc>
        <w:tc>
          <w:tcPr>
            <w:tcW w:w="2053" w:type="dxa"/>
            <w:tcBorders>
              <w:top w:val="single" w:sz="18" w:space="0" w:color="233D81"/>
              <w:left w:val="single" w:sz="18" w:space="0" w:color="233D81"/>
              <w:bottom w:val="single" w:sz="18" w:space="0" w:color="233D81"/>
              <w:right w:val="single" w:sz="18" w:space="0" w:color="233D81"/>
            </w:tcBorders>
            <w:vAlign w:val="center"/>
          </w:tcPr>
          <w:p w14:paraId="4AF4268E" w14:textId="021F7326" w:rsidR="00B70652" w:rsidRPr="006D0D3E" w:rsidRDefault="0065514A" w:rsidP="006D0D3E">
            <w:pPr>
              <w:jc w:val="center"/>
              <w:rPr>
                <w:rFonts w:asciiTheme="minorHAnsi" w:hAnsiTheme="minorHAnsi" w:cstheme="minorHAnsi"/>
                <w:szCs w:val="22"/>
              </w:rPr>
            </w:pPr>
            <w:r w:rsidRPr="006D0D3E">
              <w:rPr>
                <w:rFonts w:asciiTheme="minorHAnsi" w:hAnsiTheme="minorHAnsi" w:cstheme="minorHAnsi"/>
                <w:szCs w:val="22"/>
              </w:rPr>
              <w:t>5</w:t>
            </w:r>
          </w:p>
        </w:tc>
      </w:tr>
      <w:tr w:rsidR="00B70652" w:rsidRPr="006D0D3E" w14:paraId="6B2B207C"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79E428E1" w14:textId="7E9AA85C" w:rsidR="00B70652" w:rsidRPr="006D0D3E" w:rsidRDefault="0065514A" w:rsidP="006D0D3E">
            <w:pPr>
              <w:rPr>
                <w:rFonts w:asciiTheme="minorHAnsi" w:hAnsiTheme="minorHAnsi" w:cstheme="minorHAnsi"/>
                <w:szCs w:val="22"/>
              </w:rPr>
            </w:pPr>
            <w:r w:rsidRPr="006D0D3E">
              <w:rPr>
                <w:rFonts w:asciiTheme="minorHAnsi" w:hAnsiTheme="minorHAnsi" w:cstheme="minorHAnsi"/>
                <w:szCs w:val="22"/>
              </w:rPr>
              <w:t xml:space="preserve">Podstawy ekonomii dla prawników </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10144D0" w14:textId="2796944C" w:rsidR="00B70652" w:rsidRPr="006D0D3E" w:rsidRDefault="0065514A"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8B9A9D0" w14:textId="0A4C9769" w:rsidR="00B70652" w:rsidRPr="006D0D3E" w:rsidRDefault="0065514A" w:rsidP="006D0D3E">
            <w:pPr>
              <w:jc w:val="center"/>
              <w:rPr>
                <w:rFonts w:asciiTheme="minorHAnsi" w:hAnsiTheme="minorHAnsi" w:cstheme="minorHAnsi"/>
                <w:szCs w:val="22"/>
              </w:rPr>
            </w:pPr>
            <w:r w:rsidRPr="006D0D3E">
              <w:rPr>
                <w:rFonts w:asciiTheme="minorHAnsi" w:hAnsiTheme="minorHAnsi" w:cstheme="minorHAnsi"/>
                <w:szCs w:val="22"/>
              </w:rPr>
              <w:t>20</w:t>
            </w:r>
          </w:p>
        </w:tc>
        <w:tc>
          <w:tcPr>
            <w:tcW w:w="2053" w:type="dxa"/>
            <w:tcBorders>
              <w:top w:val="single" w:sz="18" w:space="0" w:color="233D81"/>
              <w:left w:val="single" w:sz="18" w:space="0" w:color="233D81"/>
              <w:bottom w:val="single" w:sz="18" w:space="0" w:color="233D81"/>
              <w:right w:val="single" w:sz="18" w:space="0" w:color="233D81"/>
            </w:tcBorders>
            <w:vAlign w:val="center"/>
          </w:tcPr>
          <w:p w14:paraId="35B490FE" w14:textId="5EC49565" w:rsidR="00B70652" w:rsidRPr="006D0D3E" w:rsidRDefault="0065514A"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65514A" w:rsidRPr="006D0D3E" w14:paraId="19266BCA"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4652F2D7" w14:textId="29F53D09" w:rsidR="0065514A" w:rsidRPr="006D0D3E" w:rsidRDefault="0065514A" w:rsidP="006D0D3E">
            <w:pPr>
              <w:rPr>
                <w:rFonts w:asciiTheme="minorHAnsi" w:hAnsiTheme="minorHAnsi" w:cstheme="minorHAnsi"/>
                <w:szCs w:val="22"/>
              </w:rPr>
            </w:pPr>
            <w:r w:rsidRPr="006D0D3E">
              <w:rPr>
                <w:rFonts w:asciiTheme="minorHAnsi" w:hAnsiTheme="minorHAnsi" w:cstheme="minorHAnsi"/>
                <w:szCs w:val="22"/>
              </w:rPr>
              <w:t>Łacina dla prawników</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73B0F6C" w14:textId="3B47D74C" w:rsidR="0065514A" w:rsidRPr="006D0D3E" w:rsidRDefault="0065514A" w:rsidP="006D0D3E">
            <w:pPr>
              <w:jc w:val="center"/>
              <w:rPr>
                <w:rFonts w:asciiTheme="minorHAnsi" w:hAnsiTheme="minorHAnsi" w:cstheme="minorHAnsi"/>
                <w:szCs w:val="22"/>
              </w:rPr>
            </w:pPr>
            <w:r w:rsidRPr="006D0D3E">
              <w:rPr>
                <w:rFonts w:asciiTheme="minorHAnsi" w:hAnsiTheme="minorHAnsi" w:cstheme="minorHAnsi"/>
                <w:szCs w:val="22"/>
              </w:rPr>
              <w:t>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FCBA2F6" w14:textId="0408BC71" w:rsidR="0065514A" w:rsidRPr="006D0D3E" w:rsidRDefault="0065514A" w:rsidP="006D0D3E">
            <w:pPr>
              <w:jc w:val="center"/>
              <w:rPr>
                <w:rFonts w:asciiTheme="minorHAnsi" w:hAnsiTheme="minorHAnsi" w:cstheme="minorHAnsi"/>
                <w:szCs w:val="22"/>
              </w:rPr>
            </w:pPr>
            <w:r w:rsidRPr="006D0D3E">
              <w:rPr>
                <w:rFonts w:asciiTheme="minorHAnsi" w:hAnsiTheme="minorHAnsi" w:cstheme="minorHAnsi"/>
                <w:szCs w:val="22"/>
              </w:rPr>
              <w:t>20</w:t>
            </w:r>
          </w:p>
        </w:tc>
        <w:tc>
          <w:tcPr>
            <w:tcW w:w="2053" w:type="dxa"/>
            <w:tcBorders>
              <w:top w:val="single" w:sz="18" w:space="0" w:color="233D81"/>
              <w:left w:val="single" w:sz="18" w:space="0" w:color="233D81"/>
              <w:right w:val="single" w:sz="18" w:space="0" w:color="233D81"/>
            </w:tcBorders>
            <w:vAlign w:val="center"/>
          </w:tcPr>
          <w:p w14:paraId="3237939B" w14:textId="077F540A" w:rsidR="0065514A" w:rsidRPr="006D0D3E" w:rsidRDefault="0065514A"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B70652" w:rsidRPr="006D0D3E" w14:paraId="71E708A7" w14:textId="77777777" w:rsidTr="00B70652">
        <w:tc>
          <w:tcPr>
            <w:tcW w:w="9024" w:type="dxa"/>
            <w:gridSpan w:val="4"/>
            <w:tcBorders>
              <w:top w:val="single" w:sz="18" w:space="0" w:color="233D81"/>
              <w:left w:val="single" w:sz="18" w:space="0" w:color="233D81"/>
              <w:bottom w:val="single" w:sz="18" w:space="0" w:color="233D81"/>
              <w:right w:val="single" w:sz="18" w:space="0" w:color="233D81"/>
            </w:tcBorders>
            <w:vAlign w:val="center"/>
          </w:tcPr>
          <w:p w14:paraId="132E4A5A" w14:textId="77777777" w:rsidR="00B70652" w:rsidRPr="006D0D3E" w:rsidRDefault="00B70652" w:rsidP="006D0D3E">
            <w:pPr>
              <w:jc w:val="center"/>
              <w:rPr>
                <w:rFonts w:asciiTheme="minorHAnsi" w:hAnsiTheme="minorHAnsi" w:cstheme="minorHAnsi"/>
                <w:szCs w:val="22"/>
              </w:rPr>
            </w:pPr>
            <w:r w:rsidRPr="006D0D3E">
              <w:rPr>
                <w:rFonts w:asciiTheme="minorHAnsi" w:hAnsiTheme="minorHAnsi" w:cstheme="minorHAnsi"/>
                <w:szCs w:val="22"/>
              </w:rPr>
              <w:t>SEMESTR II</w:t>
            </w:r>
          </w:p>
        </w:tc>
      </w:tr>
      <w:tr w:rsidR="0065514A" w:rsidRPr="006D0D3E" w14:paraId="48FF03D6"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1A517C5C" w14:textId="7F6A5C44" w:rsidR="0065514A" w:rsidRPr="006D0D3E" w:rsidRDefault="0065514A" w:rsidP="006D0D3E">
            <w:pPr>
              <w:rPr>
                <w:rFonts w:asciiTheme="minorHAnsi" w:hAnsiTheme="minorHAnsi" w:cstheme="minorHAnsi"/>
                <w:szCs w:val="22"/>
              </w:rPr>
            </w:pPr>
            <w:r w:rsidRPr="006D0D3E">
              <w:rPr>
                <w:rFonts w:asciiTheme="minorHAnsi" w:hAnsiTheme="minorHAnsi" w:cstheme="minorHAnsi"/>
                <w:szCs w:val="22"/>
              </w:rPr>
              <w:t>Prawo konstytucyjne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31C8753" w14:textId="1A52E3DB" w:rsidR="0065514A" w:rsidRPr="006D0D3E" w:rsidRDefault="0065514A"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88053F1" w14:textId="2E85E5E8" w:rsidR="0065514A" w:rsidRPr="006D0D3E" w:rsidRDefault="0065514A"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2E2127C2" w14:textId="2F973CAF" w:rsidR="0065514A" w:rsidRPr="006D0D3E" w:rsidRDefault="0065514A" w:rsidP="006D0D3E">
            <w:pPr>
              <w:jc w:val="center"/>
              <w:rPr>
                <w:rFonts w:asciiTheme="minorHAnsi" w:hAnsiTheme="minorHAnsi" w:cstheme="minorHAnsi"/>
                <w:szCs w:val="22"/>
              </w:rPr>
            </w:pPr>
            <w:r w:rsidRPr="006D0D3E">
              <w:rPr>
                <w:rFonts w:asciiTheme="minorHAnsi" w:hAnsiTheme="minorHAnsi" w:cstheme="minorHAnsi"/>
                <w:szCs w:val="22"/>
              </w:rPr>
              <w:t>4</w:t>
            </w:r>
          </w:p>
        </w:tc>
      </w:tr>
      <w:tr w:rsidR="0065514A" w:rsidRPr="006D0D3E" w14:paraId="171F5D15"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7A42F1B8" w14:textId="026BF048" w:rsidR="0065514A" w:rsidRPr="006D0D3E" w:rsidRDefault="0065514A" w:rsidP="006D0D3E">
            <w:pPr>
              <w:rPr>
                <w:rFonts w:asciiTheme="minorHAnsi" w:hAnsiTheme="minorHAnsi" w:cstheme="minorHAnsi"/>
                <w:szCs w:val="22"/>
              </w:rPr>
            </w:pPr>
            <w:r w:rsidRPr="006D0D3E">
              <w:rPr>
                <w:rFonts w:asciiTheme="minorHAnsi" w:hAnsiTheme="minorHAnsi" w:cstheme="minorHAnsi"/>
                <w:szCs w:val="22"/>
              </w:rPr>
              <w:t>Powszechna historia państwa i prawa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5401CE5" w14:textId="69BA8D23" w:rsidR="0065514A" w:rsidRPr="006D0D3E" w:rsidRDefault="0065514A"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7A1838A" w14:textId="31D471F8" w:rsidR="0065514A" w:rsidRPr="006D0D3E" w:rsidRDefault="0065514A" w:rsidP="006D0D3E">
            <w:pPr>
              <w:jc w:val="center"/>
              <w:rPr>
                <w:rFonts w:asciiTheme="minorHAnsi" w:hAnsiTheme="minorHAnsi" w:cstheme="minorHAnsi"/>
                <w:szCs w:val="22"/>
              </w:rPr>
            </w:pPr>
            <w:r w:rsidRPr="006D0D3E">
              <w:rPr>
                <w:rFonts w:asciiTheme="minorHAnsi" w:hAnsiTheme="minorHAnsi" w:cstheme="minorHAnsi"/>
                <w:szCs w:val="22"/>
              </w:rPr>
              <w:t>25</w:t>
            </w:r>
          </w:p>
        </w:tc>
        <w:tc>
          <w:tcPr>
            <w:tcW w:w="2053" w:type="dxa"/>
            <w:tcBorders>
              <w:top w:val="single" w:sz="18" w:space="0" w:color="233D81"/>
              <w:left w:val="single" w:sz="18" w:space="0" w:color="233D81"/>
              <w:right w:val="single" w:sz="18" w:space="0" w:color="233D81"/>
            </w:tcBorders>
            <w:vAlign w:val="center"/>
          </w:tcPr>
          <w:p w14:paraId="4A4012D5" w14:textId="53C6055B" w:rsidR="0065514A" w:rsidRPr="006D0D3E" w:rsidRDefault="0065514A" w:rsidP="006D0D3E">
            <w:pPr>
              <w:jc w:val="center"/>
              <w:rPr>
                <w:rFonts w:asciiTheme="minorHAnsi" w:hAnsiTheme="minorHAnsi" w:cstheme="minorHAnsi"/>
                <w:szCs w:val="22"/>
              </w:rPr>
            </w:pPr>
            <w:r w:rsidRPr="006D0D3E">
              <w:rPr>
                <w:rFonts w:asciiTheme="minorHAnsi" w:hAnsiTheme="minorHAnsi" w:cstheme="minorHAnsi"/>
                <w:szCs w:val="22"/>
              </w:rPr>
              <w:t>7</w:t>
            </w:r>
          </w:p>
        </w:tc>
      </w:tr>
      <w:tr w:rsidR="0065514A" w:rsidRPr="006D0D3E" w14:paraId="257EA56A"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2942B118" w14:textId="1AE62FB2" w:rsidR="0065514A" w:rsidRPr="006D0D3E" w:rsidRDefault="0065514A" w:rsidP="006D0D3E">
            <w:pPr>
              <w:rPr>
                <w:rFonts w:asciiTheme="minorHAnsi" w:hAnsiTheme="minorHAnsi" w:cstheme="minorHAnsi"/>
                <w:szCs w:val="22"/>
              </w:rPr>
            </w:pPr>
            <w:r w:rsidRPr="006D0D3E">
              <w:rPr>
                <w:rFonts w:asciiTheme="minorHAnsi" w:hAnsiTheme="minorHAnsi" w:cstheme="minorHAnsi"/>
                <w:szCs w:val="22"/>
              </w:rPr>
              <w:t>Prawo rzymskie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E909D9D" w14:textId="53367396" w:rsidR="0065514A" w:rsidRPr="006D0D3E" w:rsidRDefault="0065514A"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CFB7D36" w14:textId="36686B8B" w:rsidR="0065514A" w:rsidRPr="006D0D3E" w:rsidRDefault="0065514A" w:rsidP="006D0D3E">
            <w:pPr>
              <w:jc w:val="center"/>
              <w:rPr>
                <w:rFonts w:asciiTheme="minorHAnsi" w:hAnsiTheme="minorHAnsi" w:cstheme="minorHAnsi"/>
                <w:szCs w:val="22"/>
              </w:rPr>
            </w:pPr>
            <w:r w:rsidRPr="006D0D3E">
              <w:rPr>
                <w:rFonts w:asciiTheme="minorHAnsi" w:hAnsiTheme="minorHAnsi" w:cstheme="minorHAnsi"/>
                <w:szCs w:val="22"/>
              </w:rPr>
              <w:t>45</w:t>
            </w:r>
          </w:p>
        </w:tc>
        <w:tc>
          <w:tcPr>
            <w:tcW w:w="2053" w:type="dxa"/>
            <w:tcBorders>
              <w:top w:val="single" w:sz="18" w:space="0" w:color="233D81"/>
              <w:left w:val="single" w:sz="18" w:space="0" w:color="233D81"/>
              <w:right w:val="single" w:sz="18" w:space="0" w:color="233D81"/>
            </w:tcBorders>
            <w:vAlign w:val="center"/>
          </w:tcPr>
          <w:p w14:paraId="26FF26C2" w14:textId="1D4E4863" w:rsidR="0065514A" w:rsidRPr="006D0D3E" w:rsidRDefault="0065514A" w:rsidP="006D0D3E">
            <w:pPr>
              <w:jc w:val="center"/>
              <w:rPr>
                <w:rFonts w:asciiTheme="minorHAnsi" w:hAnsiTheme="minorHAnsi" w:cstheme="minorHAnsi"/>
                <w:szCs w:val="22"/>
              </w:rPr>
            </w:pPr>
            <w:r w:rsidRPr="006D0D3E">
              <w:rPr>
                <w:rFonts w:asciiTheme="minorHAnsi" w:hAnsiTheme="minorHAnsi" w:cstheme="minorHAnsi"/>
                <w:szCs w:val="22"/>
              </w:rPr>
              <w:t>8</w:t>
            </w:r>
          </w:p>
        </w:tc>
      </w:tr>
      <w:tr w:rsidR="0065514A" w:rsidRPr="006D0D3E" w14:paraId="711D0318"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069C8B2F" w14:textId="711D8BEF" w:rsidR="0065514A" w:rsidRPr="006D0D3E" w:rsidRDefault="0065514A" w:rsidP="006D0D3E">
            <w:pPr>
              <w:rPr>
                <w:rFonts w:asciiTheme="minorHAnsi" w:hAnsiTheme="minorHAnsi" w:cstheme="minorHAnsi"/>
                <w:szCs w:val="22"/>
              </w:rPr>
            </w:pPr>
            <w:r w:rsidRPr="006D0D3E">
              <w:rPr>
                <w:rFonts w:asciiTheme="minorHAnsi" w:hAnsiTheme="minorHAnsi" w:cstheme="minorHAnsi"/>
                <w:szCs w:val="22"/>
              </w:rPr>
              <w:t>Ustrój organów ochrony prawnej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E943BFA" w14:textId="138C4F06" w:rsidR="0065514A" w:rsidRPr="006D0D3E" w:rsidRDefault="0065514A"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7CDBE9C" w14:textId="0A7A379E" w:rsidR="0065514A" w:rsidRPr="006D0D3E" w:rsidRDefault="0065514A"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0B1649E1" w14:textId="7E6A6C5E" w:rsidR="0065514A" w:rsidRPr="006D0D3E" w:rsidRDefault="0065514A" w:rsidP="006D0D3E">
            <w:pPr>
              <w:jc w:val="center"/>
              <w:rPr>
                <w:rFonts w:asciiTheme="minorHAnsi" w:hAnsiTheme="minorHAnsi" w:cstheme="minorHAnsi"/>
                <w:szCs w:val="22"/>
              </w:rPr>
            </w:pPr>
            <w:r w:rsidRPr="006D0D3E">
              <w:rPr>
                <w:rFonts w:asciiTheme="minorHAnsi" w:hAnsiTheme="minorHAnsi" w:cstheme="minorHAnsi"/>
                <w:szCs w:val="22"/>
              </w:rPr>
              <w:t>4</w:t>
            </w:r>
          </w:p>
        </w:tc>
      </w:tr>
      <w:tr w:rsidR="00B70652" w:rsidRPr="006D0D3E" w14:paraId="201936E7"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4743E415" w14:textId="10F59445" w:rsidR="00B70652" w:rsidRPr="006D0D3E" w:rsidRDefault="0065514A" w:rsidP="006D0D3E">
            <w:pPr>
              <w:rPr>
                <w:rFonts w:asciiTheme="minorHAnsi" w:hAnsiTheme="minorHAnsi" w:cstheme="minorHAnsi"/>
                <w:szCs w:val="22"/>
              </w:rPr>
            </w:pPr>
            <w:r w:rsidRPr="006D0D3E">
              <w:rPr>
                <w:rFonts w:asciiTheme="minorHAnsi" w:hAnsiTheme="minorHAnsi" w:cstheme="minorHAnsi"/>
                <w:szCs w:val="22"/>
              </w:rPr>
              <w:t>Filozofia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291C562" w14:textId="7F6FD4E9" w:rsidR="00B70652" w:rsidRPr="006D0D3E" w:rsidRDefault="0065514A"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D4E0C93" w14:textId="06FED145" w:rsidR="00B70652" w:rsidRPr="006D0D3E" w:rsidRDefault="0065514A"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36456AA6" w14:textId="0125E8D0" w:rsidR="00B70652" w:rsidRPr="006D0D3E" w:rsidRDefault="0065514A" w:rsidP="006D0D3E">
            <w:pPr>
              <w:jc w:val="center"/>
              <w:rPr>
                <w:rFonts w:asciiTheme="minorHAnsi" w:hAnsiTheme="minorHAnsi" w:cstheme="minorHAnsi"/>
                <w:szCs w:val="22"/>
              </w:rPr>
            </w:pPr>
            <w:r w:rsidRPr="006D0D3E">
              <w:rPr>
                <w:rFonts w:asciiTheme="minorHAnsi" w:hAnsiTheme="minorHAnsi" w:cstheme="minorHAnsi"/>
                <w:szCs w:val="22"/>
              </w:rPr>
              <w:t>3</w:t>
            </w:r>
          </w:p>
        </w:tc>
      </w:tr>
      <w:tr w:rsidR="00B70652" w:rsidRPr="006D0D3E" w14:paraId="6B32559D" w14:textId="77777777" w:rsidTr="00B70652">
        <w:tc>
          <w:tcPr>
            <w:tcW w:w="9024" w:type="dxa"/>
            <w:gridSpan w:val="4"/>
            <w:tcBorders>
              <w:top w:val="single" w:sz="18" w:space="0" w:color="233D81"/>
              <w:left w:val="single" w:sz="18" w:space="0" w:color="233D81"/>
              <w:bottom w:val="single" w:sz="18" w:space="0" w:color="233D81"/>
              <w:right w:val="single" w:sz="18" w:space="0" w:color="233D81"/>
            </w:tcBorders>
            <w:vAlign w:val="center"/>
          </w:tcPr>
          <w:p w14:paraId="1B035DCE" w14:textId="77777777" w:rsidR="00B70652" w:rsidRPr="006D0D3E" w:rsidRDefault="00B70652" w:rsidP="006D0D3E">
            <w:pPr>
              <w:jc w:val="center"/>
              <w:rPr>
                <w:rFonts w:asciiTheme="minorHAnsi" w:hAnsiTheme="minorHAnsi" w:cstheme="minorHAnsi"/>
                <w:szCs w:val="22"/>
              </w:rPr>
            </w:pPr>
            <w:r w:rsidRPr="006D0D3E">
              <w:rPr>
                <w:rFonts w:asciiTheme="minorHAnsi" w:hAnsiTheme="minorHAnsi" w:cstheme="minorHAnsi"/>
                <w:szCs w:val="22"/>
              </w:rPr>
              <w:t>SEMESTR III</w:t>
            </w:r>
          </w:p>
        </w:tc>
      </w:tr>
      <w:tr w:rsidR="00B70652" w:rsidRPr="006D0D3E" w14:paraId="7EA60194"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050B6791" w14:textId="5C30DC42" w:rsidR="00B70652" w:rsidRPr="006D0D3E" w:rsidRDefault="0065514A" w:rsidP="006D0D3E">
            <w:pPr>
              <w:rPr>
                <w:rFonts w:asciiTheme="minorHAnsi" w:hAnsiTheme="minorHAnsi" w:cstheme="minorHAnsi"/>
                <w:szCs w:val="22"/>
              </w:rPr>
            </w:pPr>
            <w:r w:rsidRPr="006D0D3E">
              <w:rPr>
                <w:rFonts w:asciiTheme="minorHAnsi" w:hAnsiTheme="minorHAnsi" w:cstheme="minorHAnsi"/>
                <w:szCs w:val="22"/>
              </w:rPr>
              <w:t>Prawo konstytucyjne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190DF26" w14:textId="7EA99039" w:rsidR="00B70652" w:rsidRPr="006D0D3E" w:rsidRDefault="0065514A"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DCD747E" w14:textId="1B86BF00" w:rsidR="00B70652" w:rsidRPr="006D0D3E" w:rsidRDefault="0065514A"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5DFAEEBF" w14:textId="4DC7C6A8" w:rsidR="00B70652" w:rsidRPr="006D0D3E" w:rsidRDefault="0065514A" w:rsidP="006D0D3E">
            <w:pPr>
              <w:jc w:val="center"/>
              <w:rPr>
                <w:rFonts w:asciiTheme="minorHAnsi" w:hAnsiTheme="minorHAnsi" w:cstheme="minorHAnsi"/>
                <w:szCs w:val="22"/>
              </w:rPr>
            </w:pPr>
            <w:r w:rsidRPr="006D0D3E">
              <w:rPr>
                <w:rFonts w:asciiTheme="minorHAnsi" w:hAnsiTheme="minorHAnsi" w:cstheme="minorHAnsi"/>
                <w:szCs w:val="22"/>
              </w:rPr>
              <w:t>5</w:t>
            </w:r>
          </w:p>
        </w:tc>
      </w:tr>
      <w:tr w:rsidR="00B70652" w:rsidRPr="006D0D3E" w14:paraId="19451DCD"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4197960F" w14:textId="3C1A8728" w:rsidR="00B70652" w:rsidRPr="006D0D3E" w:rsidRDefault="0065514A" w:rsidP="006D0D3E">
            <w:pPr>
              <w:rPr>
                <w:rFonts w:asciiTheme="minorHAnsi" w:hAnsiTheme="minorHAnsi" w:cstheme="minorHAnsi"/>
                <w:szCs w:val="22"/>
              </w:rPr>
            </w:pPr>
            <w:r w:rsidRPr="006D0D3E">
              <w:rPr>
                <w:rFonts w:asciiTheme="minorHAnsi" w:hAnsiTheme="minorHAnsi" w:cstheme="minorHAnsi"/>
                <w:szCs w:val="22"/>
              </w:rPr>
              <w:t>Prawo administracyjne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F648AB3" w14:textId="3D5278D0" w:rsidR="00B70652" w:rsidRPr="006D0D3E" w:rsidRDefault="0065514A"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F29D947" w14:textId="331986BE" w:rsidR="00B70652" w:rsidRPr="006D0D3E" w:rsidRDefault="0065514A"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03817A7F" w14:textId="0CC5B351" w:rsidR="00B70652" w:rsidRPr="006D0D3E" w:rsidRDefault="0065514A" w:rsidP="006D0D3E">
            <w:pPr>
              <w:jc w:val="center"/>
              <w:rPr>
                <w:rFonts w:asciiTheme="minorHAnsi" w:hAnsiTheme="minorHAnsi" w:cstheme="minorHAnsi"/>
                <w:szCs w:val="22"/>
              </w:rPr>
            </w:pPr>
            <w:r w:rsidRPr="006D0D3E">
              <w:rPr>
                <w:rFonts w:asciiTheme="minorHAnsi" w:hAnsiTheme="minorHAnsi" w:cstheme="minorHAnsi"/>
                <w:szCs w:val="22"/>
              </w:rPr>
              <w:t>3</w:t>
            </w:r>
          </w:p>
        </w:tc>
      </w:tr>
      <w:tr w:rsidR="00B70652" w:rsidRPr="006D0D3E" w14:paraId="2C474F25"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0B94F5C7" w14:textId="7C757A64" w:rsidR="00B70652" w:rsidRPr="006D0D3E" w:rsidRDefault="0065514A" w:rsidP="006D0D3E">
            <w:pPr>
              <w:rPr>
                <w:rFonts w:asciiTheme="minorHAnsi" w:hAnsiTheme="minorHAnsi" w:cstheme="minorHAnsi"/>
                <w:szCs w:val="22"/>
              </w:rPr>
            </w:pPr>
            <w:r w:rsidRPr="006D0D3E">
              <w:rPr>
                <w:rFonts w:asciiTheme="minorHAnsi" w:hAnsiTheme="minorHAnsi" w:cstheme="minorHAnsi"/>
                <w:szCs w:val="22"/>
              </w:rPr>
              <w:t>Prawo karne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CA57E86" w14:textId="2A68D9E1" w:rsidR="00B70652" w:rsidRPr="006D0D3E" w:rsidRDefault="0065514A"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3F3D377" w14:textId="45A2F636" w:rsidR="00B70652" w:rsidRPr="006D0D3E" w:rsidRDefault="0065514A" w:rsidP="006D0D3E">
            <w:pPr>
              <w:jc w:val="center"/>
              <w:rPr>
                <w:rFonts w:asciiTheme="minorHAnsi" w:hAnsiTheme="minorHAnsi" w:cstheme="minorHAnsi"/>
                <w:szCs w:val="22"/>
              </w:rPr>
            </w:pPr>
            <w:r w:rsidRPr="006D0D3E">
              <w:rPr>
                <w:rFonts w:asciiTheme="minorHAnsi" w:hAnsiTheme="minorHAnsi" w:cstheme="minorHAnsi"/>
                <w:szCs w:val="22"/>
              </w:rPr>
              <w:t>45</w:t>
            </w:r>
          </w:p>
        </w:tc>
        <w:tc>
          <w:tcPr>
            <w:tcW w:w="2053" w:type="dxa"/>
            <w:tcBorders>
              <w:top w:val="single" w:sz="18" w:space="0" w:color="233D81"/>
              <w:left w:val="single" w:sz="18" w:space="0" w:color="233D81"/>
              <w:right w:val="single" w:sz="18" w:space="0" w:color="233D81"/>
            </w:tcBorders>
            <w:vAlign w:val="center"/>
          </w:tcPr>
          <w:p w14:paraId="5C044E93" w14:textId="1BB62E23" w:rsidR="00B70652" w:rsidRPr="006D0D3E" w:rsidRDefault="0065514A" w:rsidP="006D0D3E">
            <w:pPr>
              <w:jc w:val="center"/>
              <w:rPr>
                <w:rFonts w:asciiTheme="minorHAnsi" w:hAnsiTheme="minorHAnsi" w:cstheme="minorHAnsi"/>
                <w:szCs w:val="22"/>
              </w:rPr>
            </w:pPr>
            <w:r w:rsidRPr="006D0D3E">
              <w:rPr>
                <w:rFonts w:asciiTheme="minorHAnsi" w:hAnsiTheme="minorHAnsi" w:cstheme="minorHAnsi"/>
                <w:szCs w:val="22"/>
              </w:rPr>
              <w:t>5</w:t>
            </w:r>
          </w:p>
        </w:tc>
      </w:tr>
      <w:tr w:rsidR="00B70652" w:rsidRPr="006D0D3E" w14:paraId="296D008F"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46B40DF1" w14:textId="58D874FC" w:rsidR="00B70652" w:rsidRPr="006D0D3E" w:rsidRDefault="009732BF" w:rsidP="006D0D3E">
            <w:pPr>
              <w:rPr>
                <w:rFonts w:asciiTheme="minorHAnsi" w:hAnsiTheme="minorHAnsi" w:cstheme="minorHAnsi"/>
                <w:szCs w:val="22"/>
              </w:rPr>
            </w:pPr>
            <w:r w:rsidRPr="006D0D3E">
              <w:rPr>
                <w:rFonts w:asciiTheme="minorHAnsi" w:hAnsiTheme="minorHAnsi" w:cstheme="minorHAnsi"/>
                <w:szCs w:val="22"/>
              </w:rPr>
              <w:t>Prawo cywilne – cz. ogólna i prawo zobowiązań</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487A5AE" w14:textId="346D8890" w:rsidR="00B70652"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2EBB07E" w14:textId="5A8F2FE2" w:rsidR="00B70652"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06DEB907" w14:textId="3987C6D1" w:rsidR="00B70652"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4</w:t>
            </w:r>
          </w:p>
        </w:tc>
      </w:tr>
      <w:tr w:rsidR="00B70652" w:rsidRPr="006D0D3E" w14:paraId="1714B64E"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55BB3E92" w14:textId="65AC93C1" w:rsidR="00B70652" w:rsidRPr="006D0D3E" w:rsidRDefault="009732BF" w:rsidP="006D0D3E">
            <w:pPr>
              <w:rPr>
                <w:rFonts w:asciiTheme="minorHAnsi" w:hAnsiTheme="minorHAnsi" w:cstheme="minorHAnsi"/>
                <w:szCs w:val="22"/>
              </w:rPr>
            </w:pPr>
            <w:r w:rsidRPr="006D0D3E">
              <w:rPr>
                <w:rFonts w:asciiTheme="minorHAnsi" w:hAnsiTheme="minorHAnsi" w:cstheme="minorHAnsi"/>
                <w:szCs w:val="22"/>
              </w:rPr>
              <w:t>Doktryny polityczno-prawne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B5C51F7" w14:textId="1C162F2F" w:rsidR="00B70652"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FC12BEC" w14:textId="08F49A77" w:rsidR="00B70652"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45</w:t>
            </w:r>
          </w:p>
        </w:tc>
        <w:tc>
          <w:tcPr>
            <w:tcW w:w="2053" w:type="dxa"/>
            <w:tcBorders>
              <w:top w:val="single" w:sz="18" w:space="0" w:color="233D81"/>
              <w:left w:val="single" w:sz="18" w:space="0" w:color="233D81"/>
              <w:right w:val="single" w:sz="18" w:space="0" w:color="233D81"/>
            </w:tcBorders>
            <w:vAlign w:val="center"/>
          </w:tcPr>
          <w:p w14:paraId="60BEE99B" w14:textId="3F7CEDE8" w:rsidR="00B70652"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4</w:t>
            </w:r>
          </w:p>
        </w:tc>
      </w:tr>
      <w:tr w:rsidR="00B70652" w:rsidRPr="006D0D3E" w14:paraId="322956BE"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10A27D65" w14:textId="25D6B670" w:rsidR="00B70652" w:rsidRPr="006D0D3E" w:rsidRDefault="009732BF" w:rsidP="006D0D3E">
            <w:pPr>
              <w:rPr>
                <w:rFonts w:asciiTheme="minorHAnsi" w:hAnsiTheme="minorHAnsi" w:cstheme="minorHAnsi"/>
                <w:szCs w:val="22"/>
              </w:rPr>
            </w:pPr>
            <w:r w:rsidRPr="006D0D3E">
              <w:rPr>
                <w:rFonts w:asciiTheme="minorHAnsi" w:hAnsiTheme="minorHAnsi" w:cstheme="minorHAnsi"/>
                <w:szCs w:val="22"/>
              </w:rPr>
              <w:t>Etyka prawnicza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4B141DD" w14:textId="5BB4CF36" w:rsidR="00B70652"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F38A1A3" w14:textId="67A889EC" w:rsidR="00B70652"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1A9DC8B4" w14:textId="225F4799" w:rsidR="00B70652"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3</w:t>
            </w:r>
          </w:p>
        </w:tc>
      </w:tr>
      <w:tr w:rsidR="00B70652" w:rsidRPr="006D0D3E" w14:paraId="235FEAF9"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76F17716" w14:textId="15B18D94" w:rsidR="00B70652" w:rsidRPr="006D0D3E" w:rsidRDefault="009732BF" w:rsidP="006D0D3E">
            <w:pPr>
              <w:rPr>
                <w:rFonts w:asciiTheme="minorHAnsi" w:hAnsiTheme="minorHAnsi" w:cstheme="minorHAnsi"/>
                <w:szCs w:val="22"/>
              </w:rPr>
            </w:pPr>
            <w:r w:rsidRPr="006D0D3E">
              <w:rPr>
                <w:rFonts w:asciiTheme="minorHAnsi" w:hAnsiTheme="minorHAnsi" w:cstheme="minorHAnsi"/>
                <w:szCs w:val="22"/>
              </w:rPr>
              <w:t>Wykład monograficzny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8726C72" w14:textId="0987C4B6" w:rsidR="00B70652"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8B72928" w14:textId="52CBE799" w:rsidR="00B70652"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35B2B1E8" w14:textId="14D7785E" w:rsidR="00B70652"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9732BF" w:rsidRPr="006D0D3E" w14:paraId="2B18DEE4"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31C61632" w14:textId="2D3BB16C" w:rsidR="009732BF" w:rsidRPr="006D0D3E" w:rsidRDefault="009732BF" w:rsidP="006D0D3E">
            <w:pPr>
              <w:rPr>
                <w:rFonts w:asciiTheme="minorHAnsi" w:hAnsiTheme="minorHAnsi" w:cstheme="minorHAnsi"/>
                <w:szCs w:val="22"/>
              </w:rPr>
            </w:pPr>
            <w:r w:rsidRPr="006D0D3E">
              <w:rPr>
                <w:rFonts w:asciiTheme="minorHAnsi" w:hAnsiTheme="minorHAnsi" w:cstheme="minorHAnsi"/>
                <w:szCs w:val="22"/>
              </w:rPr>
              <w:t>Wykład monograficzny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74E376F" w14:textId="66124477" w:rsidR="009732BF"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EB16ACD" w14:textId="65D966F7" w:rsidR="009732BF"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675B0D44" w14:textId="604FF47C" w:rsidR="009732BF"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9732BF" w:rsidRPr="006D0D3E" w14:paraId="4ABDAE1A" w14:textId="77777777" w:rsidTr="00B70652">
        <w:tc>
          <w:tcPr>
            <w:tcW w:w="9024" w:type="dxa"/>
            <w:gridSpan w:val="4"/>
            <w:tcBorders>
              <w:top w:val="single" w:sz="18" w:space="0" w:color="233D81"/>
              <w:left w:val="single" w:sz="18" w:space="0" w:color="233D81"/>
              <w:bottom w:val="single" w:sz="18" w:space="0" w:color="233D81"/>
              <w:right w:val="single" w:sz="18" w:space="0" w:color="233D81"/>
            </w:tcBorders>
            <w:vAlign w:val="center"/>
          </w:tcPr>
          <w:p w14:paraId="742BADF6" w14:textId="77777777" w:rsidR="009732BF"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SEMESTR IV</w:t>
            </w:r>
          </w:p>
        </w:tc>
      </w:tr>
      <w:tr w:rsidR="009732BF" w:rsidRPr="006D0D3E" w14:paraId="226E385A"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69CCFF79" w14:textId="3355C87B" w:rsidR="009732BF" w:rsidRPr="006D0D3E" w:rsidRDefault="009732BF" w:rsidP="006D0D3E">
            <w:pPr>
              <w:jc w:val="left"/>
              <w:rPr>
                <w:rFonts w:asciiTheme="minorHAnsi" w:hAnsiTheme="minorHAnsi" w:cstheme="minorHAnsi"/>
                <w:szCs w:val="22"/>
              </w:rPr>
            </w:pPr>
            <w:r w:rsidRPr="006D0D3E">
              <w:rPr>
                <w:rFonts w:asciiTheme="minorHAnsi" w:hAnsiTheme="minorHAnsi" w:cstheme="minorHAnsi"/>
                <w:szCs w:val="22"/>
              </w:rPr>
              <w:t>Prawo administracyjne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871B19A" w14:textId="1C550C1E" w:rsidR="009732BF"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CB74952" w14:textId="1F45FCCA" w:rsidR="009732BF"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60</w:t>
            </w:r>
          </w:p>
        </w:tc>
        <w:tc>
          <w:tcPr>
            <w:tcW w:w="2053" w:type="dxa"/>
            <w:tcBorders>
              <w:top w:val="single" w:sz="18" w:space="0" w:color="233D81"/>
              <w:left w:val="single" w:sz="18" w:space="0" w:color="233D81"/>
              <w:right w:val="single" w:sz="18" w:space="0" w:color="233D81"/>
            </w:tcBorders>
            <w:vAlign w:val="center"/>
          </w:tcPr>
          <w:p w14:paraId="5E84A9AD" w14:textId="3A2359B7" w:rsidR="009732BF"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5</w:t>
            </w:r>
          </w:p>
        </w:tc>
      </w:tr>
      <w:tr w:rsidR="009732BF" w:rsidRPr="006D0D3E" w14:paraId="219C433A"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6F48FED9" w14:textId="1D2EBF49" w:rsidR="009732BF" w:rsidRPr="006D0D3E" w:rsidRDefault="009732BF" w:rsidP="006D0D3E">
            <w:pPr>
              <w:rPr>
                <w:rFonts w:asciiTheme="minorHAnsi" w:hAnsiTheme="minorHAnsi" w:cstheme="minorHAnsi"/>
                <w:szCs w:val="22"/>
              </w:rPr>
            </w:pPr>
            <w:r w:rsidRPr="006D0D3E">
              <w:rPr>
                <w:rFonts w:asciiTheme="minorHAnsi" w:hAnsiTheme="minorHAnsi" w:cstheme="minorHAnsi"/>
                <w:szCs w:val="22"/>
              </w:rPr>
              <w:t>Prawo karne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E65CCC2" w14:textId="01588FFD" w:rsidR="009732BF"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26D071F" w14:textId="3D5EEED7" w:rsidR="009732BF"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60</w:t>
            </w:r>
          </w:p>
        </w:tc>
        <w:tc>
          <w:tcPr>
            <w:tcW w:w="2053" w:type="dxa"/>
            <w:tcBorders>
              <w:top w:val="single" w:sz="18" w:space="0" w:color="233D81"/>
              <w:left w:val="single" w:sz="18" w:space="0" w:color="233D81"/>
              <w:right w:val="single" w:sz="18" w:space="0" w:color="233D81"/>
            </w:tcBorders>
            <w:vAlign w:val="center"/>
          </w:tcPr>
          <w:p w14:paraId="2BB6DF2B" w14:textId="50A391B3" w:rsidR="009732BF"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5</w:t>
            </w:r>
          </w:p>
        </w:tc>
      </w:tr>
      <w:tr w:rsidR="009732BF" w:rsidRPr="006D0D3E" w14:paraId="2F1EA5EA"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79749AC0" w14:textId="726F4E80" w:rsidR="009732BF" w:rsidRPr="006D0D3E" w:rsidRDefault="009732BF" w:rsidP="006D0D3E">
            <w:pPr>
              <w:rPr>
                <w:rFonts w:asciiTheme="minorHAnsi" w:hAnsiTheme="minorHAnsi" w:cstheme="minorHAnsi"/>
                <w:szCs w:val="22"/>
              </w:rPr>
            </w:pPr>
            <w:r w:rsidRPr="006D0D3E">
              <w:rPr>
                <w:rFonts w:asciiTheme="minorHAnsi" w:hAnsiTheme="minorHAnsi" w:cstheme="minorHAnsi"/>
                <w:szCs w:val="22"/>
              </w:rPr>
              <w:lastRenderedPageBreak/>
              <w:t>Prawo cywilne cz. ogólna i prawo zobowiązań</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961B196" w14:textId="2F3D3A6C" w:rsidR="009732BF"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3E68876" w14:textId="70181B98" w:rsidR="009732BF"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45</w:t>
            </w:r>
          </w:p>
        </w:tc>
        <w:tc>
          <w:tcPr>
            <w:tcW w:w="2053" w:type="dxa"/>
            <w:tcBorders>
              <w:top w:val="single" w:sz="18" w:space="0" w:color="233D81"/>
              <w:left w:val="single" w:sz="18" w:space="0" w:color="233D81"/>
              <w:right w:val="single" w:sz="18" w:space="0" w:color="233D81"/>
            </w:tcBorders>
            <w:vAlign w:val="center"/>
          </w:tcPr>
          <w:p w14:paraId="3E0DB67D" w14:textId="42589ED0" w:rsidR="009732BF"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4</w:t>
            </w:r>
          </w:p>
        </w:tc>
      </w:tr>
      <w:tr w:rsidR="009732BF" w:rsidRPr="006D0D3E" w14:paraId="46D061E8"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45CFC6F1" w14:textId="28031062" w:rsidR="009732BF" w:rsidRPr="006D0D3E" w:rsidRDefault="009732BF" w:rsidP="006D0D3E">
            <w:pPr>
              <w:rPr>
                <w:rFonts w:asciiTheme="minorHAnsi" w:hAnsiTheme="minorHAnsi" w:cstheme="minorHAnsi"/>
                <w:szCs w:val="22"/>
              </w:rPr>
            </w:pPr>
            <w:r w:rsidRPr="006D0D3E">
              <w:rPr>
                <w:rFonts w:asciiTheme="minorHAnsi" w:hAnsiTheme="minorHAnsi" w:cstheme="minorHAnsi"/>
                <w:szCs w:val="22"/>
              </w:rPr>
              <w:t>Metodologia nauk</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F0FE996" w14:textId="40A459A3" w:rsidR="009732BF"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080F7C2" w14:textId="25278298" w:rsidR="009732BF"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5EADA644" w14:textId="2AA1A7F4" w:rsidR="009732BF"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1</w:t>
            </w:r>
          </w:p>
        </w:tc>
      </w:tr>
      <w:tr w:rsidR="009732BF" w:rsidRPr="006D0D3E" w14:paraId="40ACACFE"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4348EE01" w14:textId="5F721B73" w:rsidR="009732BF" w:rsidRPr="006D0D3E" w:rsidRDefault="009732BF" w:rsidP="006D0D3E">
            <w:pPr>
              <w:rPr>
                <w:rFonts w:asciiTheme="minorHAnsi" w:hAnsiTheme="minorHAnsi" w:cstheme="minorHAnsi"/>
                <w:szCs w:val="22"/>
              </w:rPr>
            </w:pPr>
            <w:r w:rsidRPr="006D0D3E">
              <w:rPr>
                <w:rFonts w:asciiTheme="minorHAnsi" w:hAnsiTheme="minorHAnsi" w:cstheme="minorHAnsi"/>
                <w:szCs w:val="22"/>
              </w:rPr>
              <w:t xml:space="preserve">Negocjacje prawne </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FDF6558" w14:textId="7E62DA15" w:rsidR="009732BF"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83FB7AA" w14:textId="0055856F" w:rsidR="009732BF"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25</w:t>
            </w:r>
          </w:p>
        </w:tc>
        <w:tc>
          <w:tcPr>
            <w:tcW w:w="2053" w:type="dxa"/>
            <w:tcBorders>
              <w:top w:val="single" w:sz="18" w:space="0" w:color="233D81"/>
              <w:left w:val="single" w:sz="18" w:space="0" w:color="233D81"/>
              <w:right w:val="single" w:sz="18" w:space="0" w:color="233D81"/>
            </w:tcBorders>
            <w:vAlign w:val="center"/>
          </w:tcPr>
          <w:p w14:paraId="5F75AE4D" w14:textId="24E0D0FE" w:rsidR="009732BF"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3</w:t>
            </w:r>
          </w:p>
        </w:tc>
      </w:tr>
      <w:tr w:rsidR="009732BF" w:rsidRPr="006D0D3E" w14:paraId="3FBE029E"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3B757121" w14:textId="74D46BE1" w:rsidR="009732BF" w:rsidRPr="006D0D3E" w:rsidRDefault="009732BF" w:rsidP="006D0D3E">
            <w:pPr>
              <w:rPr>
                <w:rFonts w:asciiTheme="minorHAnsi" w:hAnsiTheme="minorHAnsi" w:cstheme="minorHAnsi"/>
                <w:szCs w:val="22"/>
              </w:rPr>
            </w:pPr>
            <w:r w:rsidRPr="006D0D3E">
              <w:rPr>
                <w:rFonts w:asciiTheme="minorHAnsi" w:hAnsiTheme="minorHAnsi" w:cstheme="minorHAnsi"/>
                <w:szCs w:val="22"/>
              </w:rPr>
              <w:t>Prawo wyznaniowe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381C533" w14:textId="27A6BCE3" w:rsidR="009732BF"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476F092" w14:textId="79E73C27" w:rsidR="009732BF"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21F7EFFA" w14:textId="3D771D27" w:rsidR="009732BF"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9732BF" w:rsidRPr="006D0D3E" w14:paraId="7047D2B8"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77773519" w14:textId="6A2953F1" w:rsidR="009732BF" w:rsidRPr="006D0D3E" w:rsidRDefault="009732BF" w:rsidP="006D0D3E">
            <w:pPr>
              <w:rPr>
                <w:rFonts w:asciiTheme="minorHAnsi" w:hAnsiTheme="minorHAnsi" w:cstheme="minorHAnsi"/>
                <w:szCs w:val="22"/>
              </w:rPr>
            </w:pPr>
            <w:r w:rsidRPr="006D0D3E">
              <w:rPr>
                <w:rFonts w:asciiTheme="minorHAnsi" w:hAnsiTheme="minorHAnsi" w:cstheme="minorHAnsi"/>
                <w:szCs w:val="22"/>
              </w:rPr>
              <w:t>Wykład monograficzny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33CE7C9" w14:textId="4E86425B" w:rsidR="009732BF"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294CC7B" w14:textId="0FAC75ED" w:rsidR="009732BF"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617568F1" w14:textId="6634C8E8" w:rsidR="009732BF"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9732BF" w:rsidRPr="006D0D3E" w14:paraId="715D0271"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0E6BCFA3" w14:textId="120C54E2" w:rsidR="009732BF" w:rsidRPr="006D0D3E" w:rsidRDefault="009732BF" w:rsidP="006D0D3E">
            <w:pPr>
              <w:rPr>
                <w:rFonts w:asciiTheme="minorHAnsi" w:hAnsiTheme="minorHAnsi" w:cstheme="minorHAnsi"/>
                <w:szCs w:val="22"/>
              </w:rPr>
            </w:pPr>
            <w:r w:rsidRPr="006D0D3E">
              <w:rPr>
                <w:rFonts w:asciiTheme="minorHAnsi" w:hAnsiTheme="minorHAnsi" w:cstheme="minorHAnsi"/>
                <w:szCs w:val="22"/>
              </w:rPr>
              <w:t>Wykład monograficzny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9095E2E" w14:textId="7E212B74" w:rsidR="009732BF"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76EECDE" w14:textId="598CFAAC" w:rsidR="009732BF"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5581D88A" w14:textId="10798A4E" w:rsidR="009732BF"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9732BF" w:rsidRPr="006D0D3E" w14:paraId="2C7A9134" w14:textId="77777777" w:rsidTr="00B70652">
        <w:tc>
          <w:tcPr>
            <w:tcW w:w="9024" w:type="dxa"/>
            <w:gridSpan w:val="4"/>
            <w:tcBorders>
              <w:top w:val="single" w:sz="18" w:space="0" w:color="233D81"/>
              <w:left w:val="single" w:sz="18" w:space="0" w:color="233D81"/>
              <w:bottom w:val="single" w:sz="18" w:space="0" w:color="233D81"/>
              <w:right w:val="single" w:sz="18" w:space="0" w:color="233D81"/>
            </w:tcBorders>
            <w:vAlign w:val="center"/>
          </w:tcPr>
          <w:p w14:paraId="1A8CF408" w14:textId="77777777" w:rsidR="009732BF"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SEMESTR V</w:t>
            </w:r>
          </w:p>
        </w:tc>
      </w:tr>
      <w:tr w:rsidR="009732BF" w:rsidRPr="006D0D3E" w14:paraId="3563D238"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75213780" w14:textId="293FCD98" w:rsidR="009732BF" w:rsidRPr="006D0D3E" w:rsidRDefault="009732BF" w:rsidP="006D0D3E">
            <w:pPr>
              <w:rPr>
                <w:rFonts w:asciiTheme="minorHAnsi" w:hAnsiTheme="minorHAnsi" w:cstheme="minorHAnsi"/>
                <w:szCs w:val="22"/>
              </w:rPr>
            </w:pPr>
            <w:r w:rsidRPr="006D0D3E">
              <w:rPr>
                <w:rFonts w:asciiTheme="minorHAnsi" w:hAnsiTheme="minorHAnsi" w:cstheme="minorHAnsi"/>
                <w:szCs w:val="22"/>
              </w:rPr>
              <w:t>Prawo cywilne – prawo rzeczowe i prawo spadkowe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65B31DF" w14:textId="632EC9F4" w:rsidR="009732BF"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39501F7" w14:textId="2EC1CFB4" w:rsidR="009732BF"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46794549" w14:textId="1BF9EC25" w:rsidR="009732BF"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3</w:t>
            </w:r>
          </w:p>
        </w:tc>
      </w:tr>
      <w:tr w:rsidR="009732BF" w:rsidRPr="006D0D3E" w14:paraId="13B1B6AB"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518479DF" w14:textId="27EDE029" w:rsidR="009732BF" w:rsidRPr="006D0D3E" w:rsidRDefault="009732BF" w:rsidP="006D0D3E">
            <w:pPr>
              <w:rPr>
                <w:rFonts w:asciiTheme="minorHAnsi" w:hAnsiTheme="minorHAnsi" w:cstheme="minorHAnsi"/>
                <w:szCs w:val="22"/>
              </w:rPr>
            </w:pPr>
            <w:r w:rsidRPr="006D0D3E">
              <w:rPr>
                <w:rFonts w:asciiTheme="minorHAnsi" w:hAnsiTheme="minorHAnsi" w:cstheme="minorHAnsi"/>
                <w:szCs w:val="22"/>
              </w:rPr>
              <w:t>Postępowanie administracyjne i sądowo-administracyjne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2443D72" w14:textId="0F7E1FF3" w:rsidR="009732BF"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EF62BA8" w14:textId="614D4114" w:rsidR="009732BF"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45</w:t>
            </w:r>
          </w:p>
        </w:tc>
        <w:tc>
          <w:tcPr>
            <w:tcW w:w="2053" w:type="dxa"/>
            <w:tcBorders>
              <w:top w:val="single" w:sz="18" w:space="0" w:color="233D81"/>
              <w:left w:val="single" w:sz="18" w:space="0" w:color="233D81"/>
              <w:right w:val="single" w:sz="18" w:space="0" w:color="233D81"/>
            </w:tcBorders>
            <w:vAlign w:val="center"/>
          </w:tcPr>
          <w:p w14:paraId="74F5C5C9" w14:textId="3CA7E94A" w:rsidR="009732BF"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4</w:t>
            </w:r>
          </w:p>
        </w:tc>
      </w:tr>
      <w:tr w:rsidR="009732BF" w:rsidRPr="006D0D3E" w14:paraId="2EFF4740"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23B98155" w14:textId="161D6308" w:rsidR="009732BF" w:rsidRPr="006D0D3E" w:rsidRDefault="009732BF" w:rsidP="006D0D3E">
            <w:pPr>
              <w:rPr>
                <w:rFonts w:asciiTheme="minorHAnsi" w:hAnsiTheme="minorHAnsi" w:cstheme="minorHAnsi"/>
                <w:szCs w:val="22"/>
              </w:rPr>
            </w:pPr>
            <w:r w:rsidRPr="006D0D3E">
              <w:rPr>
                <w:rFonts w:asciiTheme="minorHAnsi" w:hAnsiTheme="minorHAnsi" w:cstheme="minorHAnsi"/>
                <w:szCs w:val="22"/>
              </w:rPr>
              <w:t>Postępowanie karne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EA37119" w14:textId="3FDC8458" w:rsidR="009732BF"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F36900A" w14:textId="708A9B15" w:rsidR="009732BF"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45</w:t>
            </w:r>
          </w:p>
        </w:tc>
        <w:tc>
          <w:tcPr>
            <w:tcW w:w="2053" w:type="dxa"/>
            <w:tcBorders>
              <w:top w:val="single" w:sz="18" w:space="0" w:color="233D81"/>
              <w:left w:val="single" w:sz="18" w:space="0" w:color="233D81"/>
              <w:right w:val="single" w:sz="18" w:space="0" w:color="233D81"/>
            </w:tcBorders>
            <w:vAlign w:val="center"/>
          </w:tcPr>
          <w:p w14:paraId="6B40C62B" w14:textId="652EEAAC" w:rsidR="009732BF"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3</w:t>
            </w:r>
          </w:p>
        </w:tc>
      </w:tr>
      <w:tr w:rsidR="009732BF" w:rsidRPr="006D0D3E" w14:paraId="622BBD66"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125D1DD2" w14:textId="1D8D8ADA" w:rsidR="009732BF" w:rsidRPr="006D0D3E" w:rsidRDefault="009732BF" w:rsidP="006D0D3E">
            <w:pPr>
              <w:rPr>
                <w:rFonts w:asciiTheme="minorHAnsi" w:hAnsiTheme="minorHAnsi" w:cstheme="minorHAnsi"/>
                <w:szCs w:val="22"/>
              </w:rPr>
            </w:pPr>
            <w:r w:rsidRPr="006D0D3E">
              <w:rPr>
                <w:rFonts w:asciiTheme="minorHAnsi" w:hAnsiTheme="minorHAnsi" w:cstheme="minorHAnsi"/>
                <w:szCs w:val="22"/>
              </w:rPr>
              <w:t>Prawo pracy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94DC447" w14:textId="67AE9CB7" w:rsidR="009732BF"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76F9A1A" w14:textId="3DD558FD" w:rsidR="009732BF"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6F77CE21" w14:textId="0DA7AD17" w:rsidR="009732BF"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3</w:t>
            </w:r>
          </w:p>
        </w:tc>
      </w:tr>
      <w:tr w:rsidR="009732BF" w:rsidRPr="006D0D3E" w14:paraId="36517B36"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430DE42C" w14:textId="232FF29E" w:rsidR="009732BF" w:rsidRPr="006D0D3E" w:rsidRDefault="009732BF" w:rsidP="006D0D3E">
            <w:pPr>
              <w:rPr>
                <w:rFonts w:asciiTheme="minorHAnsi" w:hAnsiTheme="minorHAnsi" w:cstheme="minorHAnsi"/>
                <w:szCs w:val="22"/>
              </w:rPr>
            </w:pPr>
            <w:r w:rsidRPr="006D0D3E">
              <w:rPr>
                <w:rFonts w:asciiTheme="minorHAnsi" w:hAnsiTheme="minorHAnsi" w:cstheme="minorHAnsi"/>
                <w:szCs w:val="22"/>
              </w:rPr>
              <w:t>Prawo międzynarodowe publiczne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6F737F7" w14:textId="13B0E5DB" w:rsidR="009732BF"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52AB940" w14:textId="355BDF69" w:rsidR="009732BF"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45</w:t>
            </w:r>
          </w:p>
        </w:tc>
        <w:tc>
          <w:tcPr>
            <w:tcW w:w="2053" w:type="dxa"/>
            <w:tcBorders>
              <w:top w:val="single" w:sz="18" w:space="0" w:color="233D81"/>
              <w:left w:val="single" w:sz="18" w:space="0" w:color="233D81"/>
              <w:right w:val="single" w:sz="18" w:space="0" w:color="233D81"/>
            </w:tcBorders>
            <w:vAlign w:val="center"/>
          </w:tcPr>
          <w:p w14:paraId="6311A0C4" w14:textId="4AB97CC4" w:rsidR="009732BF"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3</w:t>
            </w:r>
          </w:p>
        </w:tc>
      </w:tr>
      <w:tr w:rsidR="009732BF" w:rsidRPr="006D0D3E" w14:paraId="18F70F6B"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6EF091B1" w14:textId="3C89584B" w:rsidR="009732BF" w:rsidRPr="006D0D3E" w:rsidRDefault="009732BF" w:rsidP="006D0D3E">
            <w:pPr>
              <w:rPr>
                <w:rFonts w:asciiTheme="minorHAnsi" w:hAnsiTheme="minorHAnsi" w:cstheme="minorHAnsi"/>
                <w:szCs w:val="22"/>
              </w:rPr>
            </w:pPr>
            <w:r w:rsidRPr="006D0D3E">
              <w:rPr>
                <w:rFonts w:asciiTheme="minorHAnsi" w:hAnsiTheme="minorHAnsi" w:cstheme="minorHAnsi"/>
                <w:szCs w:val="22"/>
              </w:rPr>
              <w:t>Wykład monograficzny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E1233A8" w14:textId="7C0D03EB" w:rsidR="009732BF"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B546D5A" w14:textId="1A5C43F0" w:rsidR="009732BF"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30F3EDD0" w14:textId="60A70183" w:rsidR="009732BF"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9732BF" w:rsidRPr="006D0D3E" w14:paraId="35947913"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591740F4" w14:textId="01F1E8B1" w:rsidR="009732BF" w:rsidRPr="006D0D3E" w:rsidRDefault="009732BF" w:rsidP="006D0D3E">
            <w:pPr>
              <w:rPr>
                <w:rFonts w:asciiTheme="minorHAnsi" w:hAnsiTheme="minorHAnsi" w:cstheme="minorHAnsi"/>
                <w:szCs w:val="22"/>
              </w:rPr>
            </w:pPr>
            <w:r w:rsidRPr="006D0D3E">
              <w:rPr>
                <w:rFonts w:asciiTheme="minorHAnsi" w:hAnsiTheme="minorHAnsi" w:cstheme="minorHAnsi"/>
                <w:szCs w:val="22"/>
              </w:rPr>
              <w:t>Wykład monograficzny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C23BC9C" w14:textId="38788992" w:rsidR="009732BF"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207A30F" w14:textId="03427385" w:rsidR="009732BF"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6A074FFC" w14:textId="275678C1" w:rsidR="009732BF"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9732BF" w:rsidRPr="006D0D3E" w14:paraId="39E4FEDB"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1BF5916A" w14:textId="12221A0C" w:rsidR="009732BF" w:rsidRPr="006D0D3E" w:rsidRDefault="009732BF" w:rsidP="006D0D3E">
            <w:pPr>
              <w:rPr>
                <w:rFonts w:asciiTheme="minorHAnsi" w:hAnsiTheme="minorHAnsi" w:cstheme="minorHAnsi"/>
                <w:szCs w:val="22"/>
              </w:rPr>
            </w:pPr>
            <w:r w:rsidRPr="006D0D3E">
              <w:rPr>
                <w:rFonts w:asciiTheme="minorHAnsi" w:hAnsiTheme="minorHAnsi" w:cstheme="minorHAnsi"/>
                <w:szCs w:val="22"/>
              </w:rPr>
              <w:t>Kryminalistyka – specjalizacja karnistyczna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6D85C3C" w14:textId="0B8CF888" w:rsidR="009732BF"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55743A3" w14:textId="5DC84551" w:rsidR="009732BF"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1FCA95E4" w14:textId="7DBA1145" w:rsidR="009732BF"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9732BF" w:rsidRPr="006D0D3E" w14:paraId="447806C7"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2111E5C9" w14:textId="705895C0" w:rsidR="009732BF" w:rsidRPr="006D0D3E" w:rsidRDefault="009732BF" w:rsidP="006D0D3E">
            <w:pPr>
              <w:rPr>
                <w:rFonts w:asciiTheme="minorHAnsi" w:hAnsiTheme="minorHAnsi" w:cstheme="minorHAnsi"/>
                <w:szCs w:val="22"/>
              </w:rPr>
            </w:pPr>
            <w:r w:rsidRPr="006D0D3E">
              <w:rPr>
                <w:rFonts w:asciiTheme="minorHAnsi" w:hAnsiTheme="minorHAnsi" w:cstheme="minorHAnsi"/>
                <w:szCs w:val="22"/>
              </w:rPr>
              <w:t>Pozakodeksowe prawo karne – specjalizacja karnistyczna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6A91BC6" w14:textId="2D44BB99" w:rsidR="009732BF"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09B46E8" w14:textId="78A0040C" w:rsidR="009732BF"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3FFC132A" w14:textId="0EE8F077" w:rsidR="009732BF"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9732BF" w:rsidRPr="006D0D3E" w14:paraId="6702F5CA"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4BA8D5F0" w14:textId="1F2DFC32" w:rsidR="009732BF" w:rsidRPr="006D0D3E" w:rsidRDefault="009732BF" w:rsidP="006D0D3E">
            <w:pPr>
              <w:rPr>
                <w:rFonts w:asciiTheme="minorHAnsi" w:hAnsiTheme="minorHAnsi" w:cstheme="minorHAnsi"/>
                <w:szCs w:val="22"/>
              </w:rPr>
            </w:pPr>
            <w:r w:rsidRPr="006D0D3E">
              <w:rPr>
                <w:rFonts w:asciiTheme="minorHAnsi" w:hAnsiTheme="minorHAnsi" w:cstheme="minorHAnsi"/>
                <w:szCs w:val="22"/>
              </w:rPr>
              <w:t>Umowy nienazwane w prawie cywilnym – specjalizacja cywilistyczna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7242344" w14:textId="4AB5B6FE" w:rsidR="009732BF"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069C1B1" w14:textId="3F8E7842" w:rsidR="009732BF"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643882E8" w14:textId="39A6DB70" w:rsidR="009732BF"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9732BF" w:rsidRPr="006D0D3E" w14:paraId="023CB68D"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779C3BB8" w14:textId="10240D17" w:rsidR="009732BF" w:rsidRPr="006D0D3E" w:rsidRDefault="009732BF" w:rsidP="006D0D3E">
            <w:pPr>
              <w:rPr>
                <w:rFonts w:asciiTheme="minorHAnsi" w:hAnsiTheme="minorHAnsi" w:cstheme="minorHAnsi"/>
                <w:szCs w:val="22"/>
              </w:rPr>
            </w:pPr>
            <w:r w:rsidRPr="006D0D3E">
              <w:rPr>
                <w:rFonts w:asciiTheme="minorHAnsi" w:hAnsiTheme="minorHAnsi" w:cstheme="minorHAnsi"/>
                <w:szCs w:val="22"/>
              </w:rPr>
              <w:t xml:space="preserve">Prawo ochrony zdrowia – </w:t>
            </w:r>
            <w:r w:rsidRPr="006D0D3E">
              <w:rPr>
                <w:rFonts w:asciiTheme="minorHAnsi" w:hAnsiTheme="minorHAnsi" w:cstheme="minorHAnsi"/>
                <w:szCs w:val="22"/>
              </w:rPr>
              <w:lastRenderedPageBreak/>
              <w:t>specjalizacja cywilistyczna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FABECEB" w14:textId="334E10FE" w:rsidR="009732BF"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lastRenderedPageBreak/>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1ACBC94" w14:textId="2CCEBC35" w:rsidR="009732BF"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1ACB3F01" w14:textId="02FD5809" w:rsidR="009732BF"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9732BF" w:rsidRPr="006D0D3E" w14:paraId="7849B47D"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6E33E0A3" w14:textId="71DE007A" w:rsidR="009732BF" w:rsidRPr="006D0D3E" w:rsidRDefault="009732BF" w:rsidP="006D0D3E">
            <w:pPr>
              <w:rPr>
                <w:rFonts w:asciiTheme="minorHAnsi" w:hAnsiTheme="minorHAnsi" w:cstheme="minorHAnsi"/>
                <w:szCs w:val="22"/>
              </w:rPr>
            </w:pPr>
            <w:r w:rsidRPr="006D0D3E">
              <w:rPr>
                <w:rFonts w:asciiTheme="minorHAnsi" w:hAnsiTheme="minorHAnsi" w:cstheme="minorHAnsi"/>
                <w:szCs w:val="22"/>
              </w:rPr>
              <w:t>Prawo do informacji w administracji publicznej – specjalizacja ustrojowo-administracyjna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73DCDDE" w14:textId="02187E16" w:rsidR="009732BF"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90FA9C4" w14:textId="26804837" w:rsidR="009732BF"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68F0C886" w14:textId="2D0E9900" w:rsidR="009732BF"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9732BF" w:rsidRPr="006D0D3E" w14:paraId="7DCD251D"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3E9E0A42" w14:textId="0B897D0E" w:rsidR="009732BF" w:rsidRPr="006D0D3E" w:rsidRDefault="009732BF" w:rsidP="006D0D3E">
            <w:pPr>
              <w:rPr>
                <w:rFonts w:asciiTheme="minorHAnsi" w:hAnsiTheme="minorHAnsi" w:cstheme="minorHAnsi"/>
                <w:szCs w:val="22"/>
              </w:rPr>
            </w:pPr>
            <w:r w:rsidRPr="006D0D3E">
              <w:rPr>
                <w:rFonts w:asciiTheme="minorHAnsi" w:hAnsiTheme="minorHAnsi" w:cstheme="minorHAnsi"/>
                <w:szCs w:val="22"/>
              </w:rPr>
              <w:t>Nauka o administracji publicznej – specjalizacja ustrojowo-administracyjna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FFC60B7" w14:textId="347F9DAE" w:rsidR="009732BF"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017250C" w14:textId="73BCEDED" w:rsidR="009732BF"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32F50BA9" w14:textId="0A56BAAA" w:rsidR="009732BF"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9732BF" w:rsidRPr="006D0D3E" w14:paraId="72EB74A4"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4215B7C1" w14:textId="3FB0C1E1" w:rsidR="009732BF" w:rsidRPr="006D0D3E" w:rsidRDefault="009732BF" w:rsidP="006D0D3E">
            <w:pPr>
              <w:rPr>
                <w:rFonts w:asciiTheme="minorHAnsi" w:hAnsiTheme="minorHAnsi" w:cstheme="minorHAnsi"/>
                <w:szCs w:val="22"/>
              </w:rPr>
            </w:pPr>
            <w:r w:rsidRPr="006D0D3E">
              <w:rPr>
                <w:rFonts w:asciiTheme="minorHAnsi" w:hAnsiTheme="minorHAnsi" w:cstheme="minorHAnsi"/>
                <w:szCs w:val="22"/>
              </w:rPr>
              <w:t xml:space="preserve">Filozofia prawa europejskiego – specjalizacja prawa międzynarodowego </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6374872" w14:textId="7FD921E4" w:rsidR="009732BF"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1E31562" w14:textId="54B97B52" w:rsidR="009732BF"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1FB80D85" w14:textId="0FECC9E1" w:rsidR="009732BF"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9732BF" w:rsidRPr="006D0D3E" w14:paraId="6E0291DC"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4DE6A2CD" w14:textId="301EED86" w:rsidR="009732BF" w:rsidRPr="006D0D3E" w:rsidRDefault="009732BF" w:rsidP="006D0D3E">
            <w:pPr>
              <w:rPr>
                <w:rFonts w:asciiTheme="minorHAnsi" w:hAnsiTheme="minorHAnsi" w:cstheme="minorHAnsi"/>
                <w:szCs w:val="22"/>
              </w:rPr>
            </w:pPr>
            <w:r w:rsidRPr="006D0D3E">
              <w:rPr>
                <w:rFonts w:asciiTheme="minorHAnsi" w:hAnsiTheme="minorHAnsi" w:cstheme="minorHAnsi"/>
                <w:szCs w:val="22"/>
              </w:rPr>
              <w:t xml:space="preserve">Ustroje państw współczesnych – specjalizacja </w:t>
            </w:r>
            <w:r w:rsidR="009043A2" w:rsidRPr="006D0D3E">
              <w:rPr>
                <w:rFonts w:asciiTheme="minorHAnsi" w:hAnsiTheme="minorHAnsi" w:cstheme="minorHAnsi"/>
                <w:szCs w:val="22"/>
              </w:rPr>
              <w:t>prawa międzynarodowego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400699E" w14:textId="2C91F57A" w:rsidR="009732BF" w:rsidRPr="006D0D3E" w:rsidRDefault="009043A2"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EE08F64" w14:textId="6CA76148" w:rsidR="009732BF" w:rsidRPr="006D0D3E" w:rsidRDefault="009043A2"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47E9C39F" w14:textId="1F958B5A" w:rsidR="009732BF" w:rsidRPr="006D0D3E" w:rsidRDefault="009043A2"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9732BF" w:rsidRPr="006D0D3E" w14:paraId="4A04CC1C"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73A2A2B9" w14:textId="327DE343" w:rsidR="009732BF" w:rsidRPr="006D0D3E" w:rsidRDefault="009043A2" w:rsidP="006D0D3E">
            <w:pPr>
              <w:rPr>
                <w:rFonts w:asciiTheme="minorHAnsi" w:hAnsiTheme="minorHAnsi" w:cstheme="minorHAnsi"/>
                <w:szCs w:val="22"/>
              </w:rPr>
            </w:pPr>
            <w:r w:rsidRPr="006D0D3E">
              <w:rPr>
                <w:rFonts w:asciiTheme="minorHAnsi" w:hAnsiTheme="minorHAnsi" w:cstheme="minorHAnsi"/>
                <w:szCs w:val="22"/>
              </w:rPr>
              <w:t>Prawo bankowe publiczne – specjalizacja prawa finansowego i podatkowego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1499283" w14:textId="7898028B" w:rsidR="009732BF" w:rsidRPr="006D0D3E" w:rsidRDefault="009043A2"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E867672" w14:textId="2F44FEFA" w:rsidR="009732BF" w:rsidRPr="006D0D3E" w:rsidRDefault="009043A2"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477AB87F" w14:textId="5172AFDB" w:rsidR="009732BF" w:rsidRPr="006D0D3E" w:rsidRDefault="009043A2"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9732BF" w:rsidRPr="006D0D3E" w14:paraId="2EE6F8CF"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35171E32" w14:textId="33E0C8C9" w:rsidR="009732BF" w:rsidRPr="006D0D3E" w:rsidRDefault="009043A2" w:rsidP="006D0D3E">
            <w:pPr>
              <w:rPr>
                <w:rFonts w:asciiTheme="minorHAnsi" w:hAnsiTheme="minorHAnsi" w:cstheme="minorHAnsi"/>
                <w:szCs w:val="22"/>
              </w:rPr>
            </w:pPr>
            <w:r w:rsidRPr="006D0D3E">
              <w:rPr>
                <w:rFonts w:asciiTheme="minorHAnsi" w:hAnsiTheme="minorHAnsi" w:cstheme="minorHAnsi"/>
                <w:szCs w:val="22"/>
              </w:rPr>
              <w:t>Prawo dewizowe – specjalizacja prawa finansowego i podatkowego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2EE3DB4" w14:textId="79056A8C" w:rsidR="009732BF" w:rsidRPr="006D0D3E" w:rsidRDefault="009043A2"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8C1FE8E" w14:textId="2E4DEA7E" w:rsidR="009732BF" w:rsidRPr="006D0D3E" w:rsidRDefault="009043A2"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654F5118" w14:textId="6B36414E" w:rsidR="009732BF" w:rsidRPr="006D0D3E" w:rsidRDefault="009043A2"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9732BF" w:rsidRPr="006D0D3E" w14:paraId="42A2D7CB"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6DE3F709" w14:textId="15BF0A59" w:rsidR="009732BF" w:rsidRPr="006D0D3E" w:rsidRDefault="009043A2" w:rsidP="006D0D3E">
            <w:pPr>
              <w:rPr>
                <w:rFonts w:asciiTheme="minorHAnsi" w:hAnsiTheme="minorHAnsi" w:cstheme="minorHAnsi"/>
                <w:szCs w:val="22"/>
              </w:rPr>
            </w:pPr>
            <w:r w:rsidRPr="006D0D3E">
              <w:rPr>
                <w:rFonts w:asciiTheme="minorHAnsi" w:hAnsiTheme="minorHAnsi" w:cstheme="minorHAnsi"/>
                <w:szCs w:val="22"/>
              </w:rPr>
              <w:t>Prawo rynku wewnętrznego – specjalizacja międzynarodowego obrotu gospodarczego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D890C4E" w14:textId="1A3A0A61" w:rsidR="009732BF" w:rsidRPr="006D0D3E" w:rsidRDefault="009043A2"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DA9E5DF" w14:textId="3C1FC9E9" w:rsidR="009732BF" w:rsidRPr="006D0D3E" w:rsidRDefault="009043A2"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29E49E8A" w14:textId="5CD68820" w:rsidR="009732BF" w:rsidRPr="006D0D3E" w:rsidRDefault="009043A2"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9732BF" w:rsidRPr="006D0D3E" w14:paraId="653C2E1B"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7C3D6168" w14:textId="0A47B034" w:rsidR="009732BF" w:rsidRPr="006D0D3E" w:rsidRDefault="009043A2" w:rsidP="006D0D3E">
            <w:pPr>
              <w:rPr>
                <w:rFonts w:asciiTheme="minorHAnsi" w:hAnsiTheme="minorHAnsi" w:cstheme="minorHAnsi"/>
                <w:szCs w:val="22"/>
              </w:rPr>
            </w:pPr>
            <w:r w:rsidRPr="006D0D3E">
              <w:rPr>
                <w:rFonts w:asciiTheme="minorHAnsi" w:hAnsiTheme="minorHAnsi" w:cstheme="minorHAnsi"/>
                <w:szCs w:val="22"/>
              </w:rPr>
              <w:t>Prawo obrotu elektronicznego – specjalizacja międzynarodowego obrotu gospodarczego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9CECABD" w14:textId="6A88FBC7" w:rsidR="009732BF" w:rsidRPr="006D0D3E" w:rsidRDefault="009043A2"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D44AD84" w14:textId="7D255189" w:rsidR="009732BF" w:rsidRPr="006D0D3E" w:rsidRDefault="009043A2"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7EC1A0A1" w14:textId="7779D88A" w:rsidR="009732BF" w:rsidRPr="006D0D3E" w:rsidRDefault="009043A2"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9732BF" w:rsidRPr="006D0D3E" w14:paraId="2283DB71"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50C1B81F" w14:textId="3A0D0342" w:rsidR="009732BF" w:rsidRPr="006D0D3E" w:rsidRDefault="009043A2" w:rsidP="006D0D3E">
            <w:pPr>
              <w:rPr>
                <w:rFonts w:asciiTheme="minorHAnsi" w:hAnsiTheme="minorHAnsi" w:cstheme="minorHAnsi"/>
                <w:szCs w:val="22"/>
              </w:rPr>
            </w:pPr>
            <w:r w:rsidRPr="006D0D3E">
              <w:rPr>
                <w:rFonts w:asciiTheme="minorHAnsi" w:hAnsiTheme="minorHAnsi" w:cstheme="minorHAnsi"/>
                <w:szCs w:val="22"/>
              </w:rPr>
              <w:t xml:space="preserve">Prawo bankowe – specjalizacja prawa </w:t>
            </w:r>
            <w:r w:rsidRPr="006D0D3E">
              <w:rPr>
                <w:rFonts w:asciiTheme="minorHAnsi" w:hAnsiTheme="minorHAnsi" w:cstheme="minorHAnsi"/>
                <w:szCs w:val="22"/>
              </w:rPr>
              <w:lastRenderedPageBreak/>
              <w:t>gospodarczego i handlowego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2C14FD5" w14:textId="70A1A96A" w:rsidR="009732BF" w:rsidRPr="006D0D3E" w:rsidRDefault="009043A2" w:rsidP="006D0D3E">
            <w:pPr>
              <w:jc w:val="center"/>
              <w:rPr>
                <w:rFonts w:asciiTheme="minorHAnsi" w:hAnsiTheme="minorHAnsi" w:cstheme="minorHAnsi"/>
                <w:szCs w:val="22"/>
              </w:rPr>
            </w:pPr>
            <w:r w:rsidRPr="006D0D3E">
              <w:rPr>
                <w:rFonts w:asciiTheme="minorHAnsi" w:hAnsiTheme="minorHAnsi" w:cstheme="minorHAnsi"/>
                <w:szCs w:val="22"/>
              </w:rPr>
              <w:lastRenderedPageBreak/>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D207EAA" w14:textId="61817992" w:rsidR="009732BF" w:rsidRPr="006D0D3E" w:rsidRDefault="009043A2"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22A802E5" w14:textId="089F6918" w:rsidR="009732BF" w:rsidRPr="006D0D3E" w:rsidRDefault="009043A2"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9732BF" w:rsidRPr="006D0D3E" w14:paraId="2DF76963"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37864622" w14:textId="70179B80" w:rsidR="009732BF" w:rsidRPr="006D0D3E" w:rsidRDefault="009043A2" w:rsidP="006D0D3E">
            <w:pPr>
              <w:rPr>
                <w:rFonts w:asciiTheme="minorHAnsi" w:hAnsiTheme="minorHAnsi" w:cstheme="minorHAnsi"/>
                <w:szCs w:val="22"/>
              </w:rPr>
            </w:pPr>
            <w:r w:rsidRPr="006D0D3E">
              <w:rPr>
                <w:rFonts w:asciiTheme="minorHAnsi" w:hAnsiTheme="minorHAnsi" w:cstheme="minorHAnsi"/>
                <w:szCs w:val="22"/>
              </w:rPr>
              <w:t>Proces rejestrowy podmiotów gospodarczych – specjalizacja prawa gospodarczego i handlowego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53D5627" w14:textId="7884FA46" w:rsidR="009732BF" w:rsidRPr="006D0D3E" w:rsidRDefault="009043A2"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D1EDACE" w14:textId="28C4A3D9" w:rsidR="009732BF" w:rsidRPr="006D0D3E" w:rsidRDefault="009043A2"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73BCD2FF" w14:textId="000FBF89" w:rsidR="009732BF" w:rsidRPr="006D0D3E" w:rsidRDefault="009043A2"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9732BF" w:rsidRPr="006D0D3E" w14:paraId="269EB8A6" w14:textId="77777777" w:rsidTr="00B70652">
        <w:tc>
          <w:tcPr>
            <w:tcW w:w="9024" w:type="dxa"/>
            <w:gridSpan w:val="4"/>
            <w:tcBorders>
              <w:top w:val="single" w:sz="18" w:space="0" w:color="233D81"/>
              <w:left w:val="single" w:sz="18" w:space="0" w:color="233D81"/>
              <w:bottom w:val="single" w:sz="18" w:space="0" w:color="233D81"/>
              <w:right w:val="single" w:sz="18" w:space="0" w:color="233D81"/>
            </w:tcBorders>
            <w:vAlign w:val="center"/>
          </w:tcPr>
          <w:p w14:paraId="0792D269" w14:textId="77777777" w:rsidR="009732BF" w:rsidRPr="006D0D3E" w:rsidRDefault="009732BF" w:rsidP="006D0D3E">
            <w:pPr>
              <w:jc w:val="center"/>
              <w:rPr>
                <w:rFonts w:asciiTheme="minorHAnsi" w:hAnsiTheme="minorHAnsi" w:cstheme="minorHAnsi"/>
                <w:szCs w:val="22"/>
              </w:rPr>
            </w:pPr>
            <w:r w:rsidRPr="006D0D3E">
              <w:rPr>
                <w:rFonts w:asciiTheme="minorHAnsi" w:hAnsiTheme="minorHAnsi" w:cstheme="minorHAnsi"/>
                <w:szCs w:val="22"/>
              </w:rPr>
              <w:t>SEMESTR VI</w:t>
            </w:r>
          </w:p>
        </w:tc>
      </w:tr>
      <w:tr w:rsidR="009732BF" w:rsidRPr="006D0D3E" w14:paraId="0A7F2B6C"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321E7C1E" w14:textId="7B66360C" w:rsidR="009732BF" w:rsidRPr="006D0D3E" w:rsidRDefault="009043A2" w:rsidP="006D0D3E">
            <w:pPr>
              <w:rPr>
                <w:rFonts w:asciiTheme="minorHAnsi" w:hAnsiTheme="minorHAnsi" w:cstheme="minorHAnsi"/>
                <w:szCs w:val="22"/>
              </w:rPr>
            </w:pPr>
            <w:r w:rsidRPr="006D0D3E">
              <w:rPr>
                <w:rFonts w:asciiTheme="minorHAnsi" w:hAnsiTheme="minorHAnsi" w:cstheme="minorHAnsi"/>
                <w:szCs w:val="22"/>
              </w:rPr>
              <w:t>Prawo cywilne – prawo rzeczowe i prawo spadkowe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68C4D22" w14:textId="2AF63E10" w:rsidR="009732BF" w:rsidRPr="006D0D3E" w:rsidRDefault="009043A2"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F780111" w14:textId="2A5D1643" w:rsidR="009732BF" w:rsidRPr="006D0D3E" w:rsidRDefault="009043A2" w:rsidP="006D0D3E">
            <w:pPr>
              <w:jc w:val="center"/>
              <w:rPr>
                <w:rFonts w:asciiTheme="minorHAnsi" w:hAnsiTheme="minorHAnsi" w:cstheme="minorHAnsi"/>
                <w:szCs w:val="22"/>
              </w:rPr>
            </w:pPr>
            <w:r w:rsidRPr="006D0D3E">
              <w:rPr>
                <w:rFonts w:asciiTheme="minorHAnsi" w:hAnsiTheme="minorHAnsi" w:cstheme="minorHAnsi"/>
                <w:szCs w:val="22"/>
              </w:rPr>
              <w:t>45</w:t>
            </w:r>
          </w:p>
        </w:tc>
        <w:tc>
          <w:tcPr>
            <w:tcW w:w="2053" w:type="dxa"/>
            <w:tcBorders>
              <w:top w:val="single" w:sz="18" w:space="0" w:color="233D81"/>
              <w:left w:val="single" w:sz="18" w:space="0" w:color="233D81"/>
              <w:right w:val="single" w:sz="18" w:space="0" w:color="233D81"/>
            </w:tcBorders>
            <w:vAlign w:val="center"/>
          </w:tcPr>
          <w:p w14:paraId="19CDE2B6" w14:textId="14194E62" w:rsidR="009732BF" w:rsidRPr="006D0D3E" w:rsidRDefault="009043A2"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9732BF" w:rsidRPr="006D0D3E" w14:paraId="3FC194B7"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4BB196C4" w14:textId="167F85AE" w:rsidR="009732BF" w:rsidRPr="006D0D3E" w:rsidRDefault="009043A2" w:rsidP="006D0D3E">
            <w:pPr>
              <w:rPr>
                <w:rFonts w:asciiTheme="minorHAnsi" w:hAnsiTheme="minorHAnsi" w:cstheme="minorHAnsi"/>
                <w:szCs w:val="22"/>
              </w:rPr>
            </w:pPr>
            <w:r w:rsidRPr="006D0D3E">
              <w:rPr>
                <w:rFonts w:asciiTheme="minorHAnsi" w:hAnsiTheme="minorHAnsi" w:cstheme="minorHAnsi"/>
                <w:szCs w:val="22"/>
              </w:rPr>
              <w:t>Postępowanie karne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6F1B072" w14:textId="6E42649D" w:rsidR="009732BF" w:rsidRPr="006D0D3E" w:rsidRDefault="009043A2"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10AFE0D" w14:textId="49A3EC8F" w:rsidR="009732BF" w:rsidRPr="006D0D3E" w:rsidRDefault="009043A2" w:rsidP="006D0D3E">
            <w:pPr>
              <w:jc w:val="center"/>
              <w:rPr>
                <w:rFonts w:asciiTheme="minorHAnsi" w:hAnsiTheme="minorHAnsi" w:cstheme="minorHAnsi"/>
                <w:szCs w:val="22"/>
              </w:rPr>
            </w:pPr>
            <w:r w:rsidRPr="006D0D3E">
              <w:rPr>
                <w:rFonts w:asciiTheme="minorHAnsi" w:hAnsiTheme="minorHAnsi" w:cstheme="minorHAnsi"/>
                <w:szCs w:val="22"/>
              </w:rPr>
              <w:t>60</w:t>
            </w:r>
          </w:p>
        </w:tc>
        <w:tc>
          <w:tcPr>
            <w:tcW w:w="2053" w:type="dxa"/>
            <w:tcBorders>
              <w:top w:val="single" w:sz="18" w:space="0" w:color="233D81"/>
              <w:left w:val="single" w:sz="18" w:space="0" w:color="233D81"/>
              <w:right w:val="single" w:sz="18" w:space="0" w:color="233D81"/>
            </w:tcBorders>
            <w:vAlign w:val="center"/>
          </w:tcPr>
          <w:p w14:paraId="0DC0FD49" w14:textId="776582E2" w:rsidR="009732BF" w:rsidRPr="006D0D3E" w:rsidRDefault="009043A2" w:rsidP="006D0D3E">
            <w:pPr>
              <w:jc w:val="center"/>
              <w:rPr>
                <w:rFonts w:asciiTheme="minorHAnsi" w:hAnsiTheme="minorHAnsi" w:cstheme="minorHAnsi"/>
                <w:szCs w:val="22"/>
              </w:rPr>
            </w:pPr>
            <w:r w:rsidRPr="006D0D3E">
              <w:rPr>
                <w:rFonts w:asciiTheme="minorHAnsi" w:hAnsiTheme="minorHAnsi" w:cstheme="minorHAnsi"/>
                <w:szCs w:val="22"/>
              </w:rPr>
              <w:t>3</w:t>
            </w:r>
          </w:p>
        </w:tc>
      </w:tr>
      <w:tr w:rsidR="009732BF" w:rsidRPr="006D0D3E" w14:paraId="3E4578A8"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0072F6FE" w14:textId="673ADB78" w:rsidR="009732BF" w:rsidRPr="006D0D3E" w:rsidRDefault="009043A2" w:rsidP="006D0D3E">
            <w:pPr>
              <w:rPr>
                <w:rFonts w:asciiTheme="minorHAnsi" w:hAnsiTheme="minorHAnsi" w:cstheme="minorHAnsi"/>
                <w:szCs w:val="22"/>
              </w:rPr>
            </w:pPr>
            <w:r w:rsidRPr="006D0D3E">
              <w:rPr>
                <w:rFonts w:asciiTheme="minorHAnsi" w:hAnsiTheme="minorHAnsi" w:cstheme="minorHAnsi"/>
                <w:szCs w:val="22"/>
              </w:rPr>
              <w:t>Kryminologia i wiktymologia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57A1ED3" w14:textId="1D149404" w:rsidR="009732BF" w:rsidRPr="006D0D3E" w:rsidRDefault="009043A2"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8FD7977" w14:textId="5D576B02" w:rsidR="009732BF" w:rsidRPr="006D0D3E" w:rsidRDefault="009043A2"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3F29B65A" w14:textId="61A2AACE" w:rsidR="009732BF" w:rsidRPr="006D0D3E" w:rsidRDefault="009043A2"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9732BF" w:rsidRPr="006D0D3E" w14:paraId="1153D3D8"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0A329655" w14:textId="39AA632A" w:rsidR="009732BF" w:rsidRPr="006D0D3E" w:rsidRDefault="009043A2" w:rsidP="006D0D3E">
            <w:pPr>
              <w:rPr>
                <w:rFonts w:asciiTheme="minorHAnsi" w:hAnsiTheme="minorHAnsi" w:cstheme="minorHAnsi"/>
                <w:szCs w:val="22"/>
              </w:rPr>
            </w:pPr>
            <w:r w:rsidRPr="006D0D3E">
              <w:rPr>
                <w:rFonts w:asciiTheme="minorHAnsi" w:hAnsiTheme="minorHAnsi" w:cstheme="minorHAnsi"/>
                <w:szCs w:val="22"/>
              </w:rPr>
              <w:t>Prawo Unii Europejskiej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1BDF16D" w14:textId="0CF07655" w:rsidR="009732BF" w:rsidRPr="006D0D3E" w:rsidRDefault="009043A2"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EE3C56D" w14:textId="65B3A075" w:rsidR="009732BF" w:rsidRPr="006D0D3E" w:rsidRDefault="009043A2" w:rsidP="006D0D3E">
            <w:pPr>
              <w:jc w:val="center"/>
              <w:rPr>
                <w:rFonts w:asciiTheme="minorHAnsi" w:hAnsiTheme="minorHAnsi" w:cstheme="minorHAnsi"/>
                <w:szCs w:val="22"/>
              </w:rPr>
            </w:pPr>
            <w:r w:rsidRPr="006D0D3E">
              <w:rPr>
                <w:rFonts w:asciiTheme="minorHAnsi" w:hAnsiTheme="minorHAnsi" w:cstheme="minorHAnsi"/>
                <w:szCs w:val="22"/>
              </w:rPr>
              <w:t>45</w:t>
            </w:r>
          </w:p>
        </w:tc>
        <w:tc>
          <w:tcPr>
            <w:tcW w:w="2053" w:type="dxa"/>
            <w:tcBorders>
              <w:top w:val="single" w:sz="18" w:space="0" w:color="233D81"/>
              <w:left w:val="single" w:sz="18" w:space="0" w:color="233D81"/>
              <w:right w:val="single" w:sz="18" w:space="0" w:color="233D81"/>
            </w:tcBorders>
            <w:vAlign w:val="center"/>
          </w:tcPr>
          <w:p w14:paraId="0319D6D8" w14:textId="4A996A8F" w:rsidR="009732BF" w:rsidRPr="006D0D3E" w:rsidRDefault="009043A2"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9732BF" w:rsidRPr="006D0D3E" w14:paraId="666EF56D"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57F2C1DD" w14:textId="501F88D2" w:rsidR="009732BF" w:rsidRPr="006D0D3E" w:rsidRDefault="009043A2" w:rsidP="006D0D3E">
            <w:pPr>
              <w:rPr>
                <w:rFonts w:asciiTheme="minorHAnsi" w:hAnsiTheme="minorHAnsi" w:cstheme="minorHAnsi"/>
                <w:szCs w:val="22"/>
              </w:rPr>
            </w:pPr>
            <w:r w:rsidRPr="006D0D3E">
              <w:rPr>
                <w:rFonts w:asciiTheme="minorHAnsi" w:hAnsiTheme="minorHAnsi" w:cstheme="minorHAnsi"/>
                <w:szCs w:val="22"/>
              </w:rPr>
              <w:t>Prawo rodzinne i opiekuńcze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7041534" w14:textId="010D9167" w:rsidR="009732BF" w:rsidRPr="006D0D3E" w:rsidRDefault="009043A2"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2AE1E2C" w14:textId="6842526D" w:rsidR="009732BF" w:rsidRPr="006D0D3E" w:rsidRDefault="009043A2"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3CC82CE4" w14:textId="29558E1C" w:rsidR="009732BF" w:rsidRPr="006D0D3E" w:rsidRDefault="009043A2"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9732BF" w:rsidRPr="006D0D3E" w14:paraId="29F1B317"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49CA4531" w14:textId="61BFAC37" w:rsidR="009732BF" w:rsidRPr="006D0D3E" w:rsidRDefault="009043A2" w:rsidP="006D0D3E">
            <w:pPr>
              <w:rPr>
                <w:rFonts w:asciiTheme="minorHAnsi" w:hAnsiTheme="minorHAnsi" w:cstheme="minorHAnsi"/>
                <w:szCs w:val="22"/>
              </w:rPr>
            </w:pPr>
            <w:r w:rsidRPr="006D0D3E">
              <w:rPr>
                <w:rFonts w:asciiTheme="minorHAnsi" w:hAnsiTheme="minorHAnsi" w:cstheme="minorHAnsi"/>
                <w:szCs w:val="22"/>
              </w:rPr>
              <w:t>Prawo finansowe i finansów publicznych</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FCD4689" w14:textId="68D92E0A" w:rsidR="009732BF" w:rsidRPr="006D0D3E" w:rsidRDefault="009043A2"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117D887" w14:textId="59C0F0C6" w:rsidR="009732BF" w:rsidRPr="006D0D3E" w:rsidRDefault="009043A2" w:rsidP="006D0D3E">
            <w:pPr>
              <w:jc w:val="center"/>
              <w:rPr>
                <w:rFonts w:asciiTheme="minorHAnsi" w:hAnsiTheme="minorHAnsi" w:cstheme="minorHAnsi"/>
                <w:szCs w:val="22"/>
              </w:rPr>
            </w:pPr>
            <w:r w:rsidRPr="006D0D3E">
              <w:rPr>
                <w:rFonts w:asciiTheme="minorHAnsi" w:hAnsiTheme="minorHAnsi" w:cstheme="minorHAnsi"/>
                <w:szCs w:val="22"/>
              </w:rPr>
              <w:t>45</w:t>
            </w:r>
          </w:p>
        </w:tc>
        <w:tc>
          <w:tcPr>
            <w:tcW w:w="2053" w:type="dxa"/>
            <w:tcBorders>
              <w:top w:val="single" w:sz="18" w:space="0" w:color="233D81"/>
              <w:left w:val="single" w:sz="18" w:space="0" w:color="233D81"/>
              <w:right w:val="single" w:sz="18" w:space="0" w:color="233D81"/>
            </w:tcBorders>
            <w:vAlign w:val="center"/>
          </w:tcPr>
          <w:p w14:paraId="7ADA761A" w14:textId="624EEFE0" w:rsidR="009732BF" w:rsidRPr="006D0D3E" w:rsidRDefault="009043A2" w:rsidP="006D0D3E">
            <w:pPr>
              <w:jc w:val="center"/>
              <w:rPr>
                <w:rFonts w:asciiTheme="minorHAnsi" w:hAnsiTheme="minorHAnsi" w:cstheme="minorHAnsi"/>
                <w:szCs w:val="22"/>
              </w:rPr>
            </w:pPr>
            <w:r w:rsidRPr="006D0D3E">
              <w:rPr>
                <w:rFonts w:asciiTheme="minorHAnsi" w:hAnsiTheme="minorHAnsi" w:cstheme="minorHAnsi"/>
                <w:szCs w:val="22"/>
              </w:rPr>
              <w:t>3</w:t>
            </w:r>
          </w:p>
        </w:tc>
      </w:tr>
      <w:tr w:rsidR="009043A2" w:rsidRPr="006D0D3E" w14:paraId="6BA9EA19"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387045B5" w14:textId="1C341E1D" w:rsidR="009043A2" w:rsidRPr="006D0D3E" w:rsidRDefault="009043A2" w:rsidP="006D0D3E">
            <w:pPr>
              <w:rPr>
                <w:rFonts w:asciiTheme="minorHAnsi" w:hAnsiTheme="minorHAnsi" w:cstheme="minorHAnsi"/>
                <w:szCs w:val="22"/>
              </w:rPr>
            </w:pPr>
            <w:r w:rsidRPr="006D0D3E">
              <w:rPr>
                <w:rFonts w:asciiTheme="minorHAnsi" w:hAnsiTheme="minorHAnsi" w:cstheme="minorHAnsi"/>
                <w:szCs w:val="22"/>
              </w:rPr>
              <w:t>Wykład monograficzny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62F0E1D" w14:textId="1673FD7A" w:rsidR="009043A2" w:rsidRPr="006D0D3E" w:rsidRDefault="009043A2"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63D54D1" w14:textId="7ACFFAF9" w:rsidR="009043A2" w:rsidRPr="006D0D3E" w:rsidRDefault="009043A2"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49EB8714" w14:textId="17DC1181" w:rsidR="009043A2" w:rsidRPr="006D0D3E" w:rsidRDefault="009043A2"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9043A2" w:rsidRPr="006D0D3E" w14:paraId="4758C8C2"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7086A722" w14:textId="70983CD4" w:rsidR="009043A2" w:rsidRPr="006D0D3E" w:rsidRDefault="009043A2" w:rsidP="006D0D3E">
            <w:pPr>
              <w:rPr>
                <w:rFonts w:asciiTheme="minorHAnsi" w:hAnsiTheme="minorHAnsi" w:cstheme="minorHAnsi"/>
                <w:szCs w:val="22"/>
              </w:rPr>
            </w:pPr>
            <w:r w:rsidRPr="006D0D3E">
              <w:rPr>
                <w:rFonts w:asciiTheme="minorHAnsi" w:hAnsiTheme="minorHAnsi" w:cstheme="minorHAnsi"/>
                <w:szCs w:val="22"/>
              </w:rPr>
              <w:t>Wykład monograficzny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8C6AC79" w14:textId="1B628F59" w:rsidR="009043A2" w:rsidRPr="006D0D3E" w:rsidRDefault="009043A2"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8D39829" w14:textId="2F220666" w:rsidR="009043A2" w:rsidRPr="006D0D3E" w:rsidRDefault="009043A2"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688166FC" w14:textId="475C5251" w:rsidR="009043A2" w:rsidRPr="006D0D3E" w:rsidRDefault="009043A2"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9043A2" w:rsidRPr="006D0D3E" w14:paraId="052FC710"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341A93F1" w14:textId="429130EB" w:rsidR="009043A2" w:rsidRPr="006D0D3E" w:rsidRDefault="009043A2" w:rsidP="006D0D3E">
            <w:pPr>
              <w:rPr>
                <w:rFonts w:asciiTheme="minorHAnsi" w:hAnsiTheme="minorHAnsi" w:cstheme="minorHAnsi"/>
                <w:szCs w:val="22"/>
              </w:rPr>
            </w:pPr>
            <w:r w:rsidRPr="006D0D3E">
              <w:rPr>
                <w:rFonts w:asciiTheme="minorHAnsi" w:hAnsiTheme="minorHAnsi" w:cstheme="minorHAnsi"/>
                <w:szCs w:val="22"/>
              </w:rPr>
              <w:t>Prewencja kryminalna – specjalizacja karnistyczna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AAA59BE" w14:textId="1D0FF73F" w:rsidR="009043A2" w:rsidRPr="006D0D3E" w:rsidRDefault="009043A2"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441BC04" w14:textId="01032558" w:rsidR="009043A2" w:rsidRPr="006D0D3E" w:rsidRDefault="009043A2"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18D6D82C" w14:textId="49DBDC06" w:rsidR="009043A2" w:rsidRPr="006D0D3E" w:rsidRDefault="009043A2"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9043A2" w:rsidRPr="006D0D3E" w14:paraId="217F1CC2"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14F45156" w14:textId="0CFF0DD6" w:rsidR="009043A2" w:rsidRPr="006D0D3E" w:rsidRDefault="009043A2" w:rsidP="006D0D3E">
            <w:pPr>
              <w:rPr>
                <w:rFonts w:asciiTheme="minorHAnsi" w:hAnsiTheme="minorHAnsi" w:cstheme="minorHAnsi"/>
                <w:szCs w:val="22"/>
              </w:rPr>
            </w:pPr>
            <w:r w:rsidRPr="006D0D3E">
              <w:rPr>
                <w:rFonts w:asciiTheme="minorHAnsi" w:hAnsiTheme="minorHAnsi" w:cstheme="minorHAnsi"/>
                <w:szCs w:val="22"/>
              </w:rPr>
              <w:t>Prawo karne gospodarcze – specjalizacja karnistyczna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BE0FD45" w14:textId="4F9575AD" w:rsidR="009043A2" w:rsidRPr="006D0D3E" w:rsidRDefault="009043A2"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16146A4" w14:textId="5FA219DC" w:rsidR="009043A2" w:rsidRPr="006D0D3E" w:rsidRDefault="009043A2"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0BDFBDC0" w14:textId="3B3C6F76" w:rsidR="009043A2" w:rsidRPr="006D0D3E" w:rsidRDefault="009043A2"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9043A2" w:rsidRPr="006D0D3E" w14:paraId="0EE6BBC2"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247F11B0" w14:textId="7ACB1A03" w:rsidR="009043A2" w:rsidRPr="006D0D3E" w:rsidRDefault="009043A2" w:rsidP="006D0D3E">
            <w:pPr>
              <w:rPr>
                <w:rFonts w:asciiTheme="minorHAnsi" w:hAnsiTheme="minorHAnsi" w:cstheme="minorHAnsi"/>
                <w:szCs w:val="22"/>
              </w:rPr>
            </w:pPr>
            <w:r w:rsidRPr="006D0D3E">
              <w:rPr>
                <w:rFonts w:asciiTheme="minorHAnsi" w:hAnsiTheme="minorHAnsi" w:cstheme="minorHAnsi"/>
                <w:szCs w:val="22"/>
              </w:rPr>
              <w:t>Prawo obrotu nieruchomościami – specjalizacja cywilistyczna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9D6488B" w14:textId="4C0F18D9" w:rsidR="009043A2" w:rsidRPr="006D0D3E" w:rsidRDefault="009043A2"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CA9D625" w14:textId="00A266A3" w:rsidR="009043A2" w:rsidRPr="006D0D3E" w:rsidRDefault="009043A2"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4A894346" w14:textId="48E65C3E" w:rsidR="009043A2" w:rsidRPr="006D0D3E" w:rsidRDefault="009043A2"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9043A2" w:rsidRPr="006D0D3E" w14:paraId="70B3020A"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44BDC776" w14:textId="68488B15" w:rsidR="009043A2" w:rsidRPr="006D0D3E" w:rsidRDefault="009043A2" w:rsidP="006D0D3E">
            <w:pPr>
              <w:rPr>
                <w:rFonts w:asciiTheme="minorHAnsi" w:hAnsiTheme="minorHAnsi" w:cstheme="minorHAnsi"/>
                <w:szCs w:val="22"/>
              </w:rPr>
            </w:pPr>
            <w:r w:rsidRPr="006D0D3E">
              <w:rPr>
                <w:rFonts w:asciiTheme="minorHAnsi" w:hAnsiTheme="minorHAnsi" w:cstheme="minorHAnsi"/>
                <w:szCs w:val="22"/>
              </w:rPr>
              <w:t>Zbiorowe prawo pracy – specjalizacja cywilistyczna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F99C65F" w14:textId="59EA803C" w:rsidR="009043A2" w:rsidRPr="006D0D3E" w:rsidRDefault="009043A2"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95BEF73" w14:textId="2308F70E" w:rsidR="009043A2" w:rsidRPr="006D0D3E" w:rsidRDefault="009043A2"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26FDC673" w14:textId="1F177F45" w:rsidR="009043A2" w:rsidRPr="006D0D3E" w:rsidRDefault="009043A2"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9043A2" w:rsidRPr="006D0D3E" w14:paraId="500B2973"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1E6238CA" w14:textId="1FC158A5" w:rsidR="009043A2" w:rsidRPr="006D0D3E" w:rsidRDefault="009043A2" w:rsidP="006D0D3E">
            <w:pPr>
              <w:rPr>
                <w:rFonts w:asciiTheme="minorHAnsi" w:hAnsiTheme="minorHAnsi" w:cstheme="minorHAnsi"/>
                <w:szCs w:val="22"/>
              </w:rPr>
            </w:pPr>
            <w:r w:rsidRPr="006D0D3E">
              <w:rPr>
                <w:rFonts w:asciiTheme="minorHAnsi" w:hAnsiTheme="minorHAnsi" w:cstheme="minorHAnsi"/>
                <w:szCs w:val="22"/>
              </w:rPr>
              <w:lastRenderedPageBreak/>
              <w:t>Gospodarka nieruchomościami – specjalizacja ustrojowo – administracyjna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9295A4D" w14:textId="0266B96D" w:rsidR="009043A2" w:rsidRPr="006D0D3E" w:rsidRDefault="009043A2"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27A094E" w14:textId="6D0CD2C6" w:rsidR="009043A2" w:rsidRPr="006D0D3E" w:rsidRDefault="009043A2"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1EC393D6" w14:textId="0AA7B47F" w:rsidR="009043A2" w:rsidRPr="006D0D3E" w:rsidRDefault="009043A2"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9043A2" w:rsidRPr="006D0D3E" w14:paraId="6E579FAA"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5741EDCD" w14:textId="15E9827B" w:rsidR="009043A2" w:rsidRPr="006D0D3E" w:rsidRDefault="009043A2" w:rsidP="006D0D3E">
            <w:pPr>
              <w:rPr>
                <w:rFonts w:asciiTheme="minorHAnsi" w:hAnsiTheme="minorHAnsi" w:cstheme="minorHAnsi"/>
                <w:szCs w:val="22"/>
              </w:rPr>
            </w:pPr>
            <w:r w:rsidRPr="006D0D3E">
              <w:rPr>
                <w:rFonts w:asciiTheme="minorHAnsi" w:hAnsiTheme="minorHAnsi" w:cstheme="minorHAnsi"/>
                <w:szCs w:val="22"/>
              </w:rPr>
              <w:t>Legislacja miejscowa – specjalizacja ustrojowo – administracyjna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74CC730" w14:textId="3CDD0AB5" w:rsidR="009043A2" w:rsidRPr="006D0D3E" w:rsidRDefault="009043A2"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7823D9F" w14:textId="4DFDD088" w:rsidR="009043A2" w:rsidRPr="006D0D3E" w:rsidRDefault="009043A2"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5A82FE03" w14:textId="690DCDF0" w:rsidR="009043A2" w:rsidRPr="006D0D3E" w:rsidRDefault="009043A2"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9043A2" w:rsidRPr="006D0D3E" w14:paraId="34023170"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32953026" w14:textId="24ED480B" w:rsidR="009043A2" w:rsidRPr="006D0D3E" w:rsidRDefault="00285854" w:rsidP="006D0D3E">
            <w:pPr>
              <w:rPr>
                <w:rFonts w:asciiTheme="minorHAnsi" w:hAnsiTheme="minorHAnsi" w:cstheme="minorHAnsi"/>
                <w:szCs w:val="22"/>
              </w:rPr>
            </w:pPr>
            <w:r w:rsidRPr="006D0D3E">
              <w:rPr>
                <w:rFonts w:asciiTheme="minorHAnsi" w:hAnsiTheme="minorHAnsi" w:cstheme="minorHAnsi"/>
                <w:szCs w:val="22"/>
              </w:rPr>
              <w:t>Regiony i euroregiony – specjalizacja prawa międzynarodowego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064F128" w14:textId="186E964F" w:rsidR="009043A2" w:rsidRPr="006D0D3E" w:rsidRDefault="00285854"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B844CB8" w14:textId="58C693BB" w:rsidR="009043A2" w:rsidRPr="006D0D3E" w:rsidRDefault="00285854"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7D8009BA" w14:textId="77D7F57C" w:rsidR="009043A2" w:rsidRPr="006D0D3E" w:rsidRDefault="00285854"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9043A2" w:rsidRPr="006D0D3E" w14:paraId="266F9380"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532F5BBF" w14:textId="292CB6C8" w:rsidR="009043A2" w:rsidRPr="006D0D3E" w:rsidRDefault="00285854" w:rsidP="006D0D3E">
            <w:pPr>
              <w:rPr>
                <w:rFonts w:asciiTheme="minorHAnsi" w:hAnsiTheme="minorHAnsi" w:cstheme="minorHAnsi"/>
                <w:szCs w:val="22"/>
              </w:rPr>
            </w:pPr>
            <w:r w:rsidRPr="006D0D3E">
              <w:rPr>
                <w:rFonts w:asciiTheme="minorHAnsi" w:hAnsiTheme="minorHAnsi" w:cstheme="minorHAnsi"/>
                <w:szCs w:val="22"/>
              </w:rPr>
              <w:t xml:space="preserve">Instytucje wspólnotowe i agencje UE – specjalizacja prawa międzynarodowego </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ADF81DB" w14:textId="0C188EF4" w:rsidR="009043A2" w:rsidRPr="006D0D3E" w:rsidRDefault="00285854"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B8595BC" w14:textId="31DEE5B3" w:rsidR="009043A2" w:rsidRPr="006D0D3E" w:rsidRDefault="00285854"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5ECE2BB4" w14:textId="686E597C" w:rsidR="009043A2" w:rsidRPr="006D0D3E" w:rsidRDefault="00285854"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9043A2" w:rsidRPr="006D0D3E" w14:paraId="7AE21415"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217A59B0" w14:textId="673D0016" w:rsidR="009043A2" w:rsidRPr="006D0D3E" w:rsidRDefault="00285854" w:rsidP="006D0D3E">
            <w:pPr>
              <w:rPr>
                <w:rFonts w:asciiTheme="minorHAnsi" w:hAnsiTheme="minorHAnsi" w:cstheme="minorHAnsi"/>
                <w:szCs w:val="22"/>
              </w:rPr>
            </w:pPr>
            <w:r w:rsidRPr="006D0D3E">
              <w:rPr>
                <w:rFonts w:asciiTheme="minorHAnsi" w:hAnsiTheme="minorHAnsi" w:cstheme="minorHAnsi"/>
                <w:szCs w:val="22"/>
              </w:rPr>
              <w:t>Rynki finansowe – specjalizacja prawa finansowego i podatkowego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DCF73A6" w14:textId="7321499D" w:rsidR="009043A2" w:rsidRPr="006D0D3E" w:rsidRDefault="00285854"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A94A8C8" w14:textId="6B8D8339" w:rsidR="009043A2" w:rsidRPr="006D0D3E" w:rsidRDefault="00285854"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441BD5B3" w14:textId="2F365C24" w:rsidR="009043A2" w:rsidRPr="006D0D3E" w:rsidRDefault="00285854"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9043A2" w:rsidRPr="006D0D3E" w14:paraId="6A29D4F7"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4E296496" w14:textId="1D81AA97" w:rsidR="009043A2" w:rsidRPr="006D0D3E" w:rsidRDefault="00285854" w:rsidP="006D0D3E">
            <w:pPr>
              <w:rPr>
                <w:rFonts w:asciiTheme="minorHAnsi" w:hAnsiTheme="minorHAnsi" w:cstheme="minorHAnsi"/>
                <w:szCs w:val="22"/>
              </w:rPr>
            </w:pPr>
            <w:r w:rsidRPr="006D0D3E">
              <w:rPr>
                <w:rFonts w:asciiTheme="minorHAnsi" w:hAnsiTheme="minorHAnsi" w:cstheme="minorHAnsi"/>
                <w:szCs w:val="22"/>
              </w:rPr>
              <w:t>Opłaty publiczne – specjalizacja prawa finansowego i podatkowego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504AB2E" w14:textId="0AD7637A" w:rsidR="009043A2" w:rsidRPr="006D0D3E" w:rsidRDefault="00285854"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F27D1A3" w14:textId="50D0CA7F" w:rsidR="009043A2" w:rsidRPr="006D0D3E" w:rsidRDefault="00285854"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75A23074" w14:textId="79E2CA4E" w:rsidR="009043A2" w:rsidRPr="006D0D3E" w:rsidRDefault="00285854"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9043A2" w:rsidRPr="006D0D3E" w14:paraId="1F9924F0"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61DBE743" w14:textId="0890A3E5" w:rsidR="009043A2" w:rsidRPr="006D0D3E" w:rsidRDefault="00285854" w:rsidP="006D0D3E">
            <w:pPr>
              <w:rPr>
                <w:rFonts w:asciiTheme="minorHAnsi" w:hAnsiTheme="minorHAnsi" w:cstheme="minorHAnsi"/>
                <w:szCs w:val="22"/>
              </w:rPr>
            </w:pPr>
            <w:r w:rsidRPr="006D0D3E">
              <w:rPr>
                <w:rFonts w:asciiTheme="minorHAnsi" w:hAnsiTheme="minorHAnsi" w:cstheme="minorHAnsi"/>
                <w:szCs w:val="22"/>
              </w:rPr>
              <w:t>Międzynarodowe prawo sprzedaży – specjalizacja międzynarodowego obrotu gospodarczego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C43E5E2" w14:textId="18FB92DE" w:rsidR="009043A2" w:rsidRPr="006D0D3E" w:rsidRDefault="00285854"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3D6E232" w14:textId="54E10E1B" w:rsidR="009043A2" w:rsidRPr="006D0D3E" w:rsidRDefault="00285854"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45B082DD" w14:textId="245808B3" w:rsidR="009043A2" w:rsidRPr="006D0D3E" w:rsidRDefault="00285854"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9043A2" w:rsidRPr="006D0D3E" w14:paraId="0A70DD1A"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512ADE0F" w14:textId="03042487" w:rsidR="009043A2" w:rsidRPr="006D0D3E" w:rsidRDefault="00285854" w:rsidP="006D0D3E">
            <w:pPr>
              <w:rPr>
                <w:rFonts w:asciiTheme="minorHAnsi" w:hAnsiTheme="minorHAnsi" w:cstheme="minorHAnsi"/>
                <w:szCs w:val="22"/>
              </w:rPr>
            </w:pPr>
            <w:r w:rsidRPr="006D0D3E">
              <w:rPr>
                <w:rFonts w:asciiTheme="minorHAnsi" w:hAnsiTheme="minorHAnsi" w:cstheme="minorHAnsi"/>
                <w:szCs w:val="22"/>
              </w:rPr>
              <w:t xml:space="preserve">Prawo prywatne porównawcze – specjalizacja międzynarodowego obrotu gospodarczego </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495BB3D" w14:textId="68194367" w:rsidR="009043A2" w:rsidRPr="006D0D3E" w:rsidRDefault="00285854"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F3D128A" w14:textId="4513B7F1" w:rsidR="009043A2" w:rsidRPr="006D0D3E" w:rsidRDefault="00285854"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54FD09E1" w14:textId="421FE969" w:rsidR="009043A2" w:rsidRPr="006D0D3E" w:rsidRDefault="00285854"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9043A2" w:rsidRPr="006D0D3E" w14:paraId="6CC008E1"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26DED230" w14:textId="5F44E480" w:rsidR="009043A2" w:rsidRPr="006D0D3E" w:rsidRDefault="00285854" w:rsidP="006D0D3E">
            <w:pPr>
              <w:rPr>
                <w:rFonts w:asciiTheme="minorHAnsi" w:hAnsiTheme="minorHAnsi" w:cstheme="minorHAnsi"/>
                <w:szCs w:val="22"/>
              </w:rPr>
            </w:pPr>
            <w:r w:rsidRPr="006D0D3E">
              <w:rPr>
                <w:rFonts w:asciiTheme="minorHAnsi" w:hAnsiTheme="minorHAnsi" w:cstheme="minorHAnsi"/>
                <w:szCs w:val="22"/>
              </w:rPr>
              <w:t>Umowy w obrocie gospodarczym – specjalizacja prawa gospodarczego i handlowego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D324790" w14:textId="02EEE040" w:rsidR="009043A2" w:rsidRPr="006D0D3E" w:rsidRDefault="00285854"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CF04E22" w14:textId="781A9952" w:rsidR="009043A2" w:rsidRPr="006D0D3E" w:rsidRDefault="00285854"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49F23AA1" w14:textId="324B4D16" w:rsidR="009043A2" w:rsidRPr="006D0D3E" w:rsidRDefault="00285854"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9043A2" w:rsidRPr="006D0D3E" w14:paraId="46ED0913"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1E218A24" w14:textId="5C0B4257" w:rsidR="009043A2" w:rsidRPr="006D0D3E" w:rsidRDefault="00285854" w:rsidP="006D0D3E">
            <w:pPr>
              <w:rPr>
                <w:rFonts w:asciiTheme="minorHAnsi" w:hAnsiTheme="minorHAnsi" w:cstheme="minorHAnsi"/>
                <w:szCs w:val="22"/>
              </w:rPr>
            </w:pPr>
            <w:r w:rsidRPr="006D0D3E">
              <w:rPr>
                <w:rFonts w:asciiTheme="minorHAnsi" w:hAnsiTheme="minorHAnsi" w:cstheme="minorHAnsi"/>
                <w:szCs w:val="22"/>
              </w:rPr>
              <w:t xml:space="preserve">Atypowe podmioty gospodarcze – specjalizacja prawa </w:t>
            </w:r>
            <w:r w:rsidRPr="006D0D3E">
              <w:rPr>
                <w:rFonts w:asciiTheme="minorHAnsi" w:hAnsiTheme="minorHAnsi" w:cstheme="minorHAnsi"/>
                <w:szCs w:val="22"/>
              </w:rPr>
              <w:lastRenderedPageBreak/>
              <w:t>gospodarczego i handlowego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7BD37DC" w14:textId="69B65922" w:rsidR="009043A2" w:rsidRPr="006D0D3E" w:rsidRDefault="00285854" w:rsidP="006D0D3E">
            <w:pPr>
              <w:jc w:val="center"/>
              <w:rPr>
                <w:rFonts w:asciiTheme="minorHAnsi" w:hAnsiTheme="minorHAnsi" w:cstheme="minorHAnsi"/>
                <w:szCs w:val="22"/>
              </w:rPr>
            </w:pPr>
            <w:r w:rsidRPr="006D0D3E">
              <w:rPr>
                <w:rFonts w:asciiTheme="minorHAnsi" w:hAnsiTheme="minorHAnsi" w:cstheme="minorHAnsi"/>
                <w:szCs w:val="22"/>
              </w:rPr>
              <w:lastRenderedPageBreak/>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114AFEB" w14:textId="0F27748C" w:rsidR="009043A2" w:rsidRPr="006D0D3E" w:rsidRDefault="00285854"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11AD784E" w14:textId="799FBF3C" w:rsidR="009043A2" w:rsidRPr="006D0D3E" w:rsidRDefault="00285854"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9043A2" w:rsidRPr="006D0D3E" w14:paraId="2C674605" w14:textId="77777777" w:rsidTr="00B70652">
        <w:tc>
          <w:tcPr>
            <w:tcW w:w="9024" w:type="dxa"/>
            <w:gridSpan w:val="4"/>
            <w:tcBorders>
              <w:top w:val="single" w:sz="18" w:space="0" w:color="233D81"/>
              <w:left w:val="single" w:sz="18" w:space="0" w:color="233D81"/>
              <w:bottom w:val="single" w:sz="18" w:space="0" w:color="233D81"/>
              <w:right w:val="single" w:sz="18" w:space="0" w:color="233D81"/>
            </w:tcBorders>
            <w:vAlign w:val="center"/>
          </w:tcPr>
          <w:p w14:paraId="0E8200D9" w14:textId="77777777" w:rsidR="009043A2" w:rsidRPr="006D0D3E" w:rsidRDefault="009043A2" w:rsidP="006D0D3E">
            <w:pPr>
              <w:jc w:val="center"/>
              <w:rPr>
                <w:rFonts w:asciiTheme="minorHAnsi" w:hAnsiTheme="minorHAnsi" w:cstheme="minorHAnsi"/>
                <w:szCs w:val="22"/>
              </w:rPr>
            </w:pPr>
            <w:r w:rsidRPr="006D0D3E">
              <w:rPr>
                <w:rFonts w:asciiTheme="minorHAnsi" w:hAnsiTheme="minorHAnsi" w:cstheme="minorHAnsi"/>
                <w:szCs w:val="22"/>
              </w:rPr>
              <w:t>SEMESTR VII</w:t>
            </w:r>
          </w:p>
        </w:tc>
      </w:tr>
      <w:tr w:rsidR="009043A2" w:rsidRPr="006D0D3E" w14:paraId="5C10EE05"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10F608B5" w14:textId="68F8F570" w:rsidR="009043A2" w:rsidRPr="006D0D3E" w:rsidRDefault="00E8331D" w:rsidP="006D0D3E">
            <w:pPr>
              <w:rPr>
                <w:rFonts w:asciiTheme="minorHAnsi" w:hAnsiTheme="minorHAnsi" w:cstheme="minorHAnsi"/>
                <w:szCs w:val="22"/>
              </w:rPr>
            </w:pPr>
            <w:r w:rsidRPr="006D0D3E">
              <w:rPr>
                <w:rFonts w:asciiTheme="minorHAnsi" w:hAnsiTheme="minorHAnsi" w:cstheme="minorHAnsi"/>
                <w:szCs w:val="22"/>
              </w:rPr>
              <w:t>Postępowanie cywilne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9B8C7E4" w14:textId="6D05723E" w:rsidR="009043A2" w:rsidRPr="006D0D3E" w:rsidRDefault="00E8331D"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0D96240" w14:textId="01A8D23D" w:rsidR="009043A2" w:rsidRPr="006D0D3E" w:rsidRDefault="00E8331D" w:rsidP="006D0D3E">
            <w:pPr>
              <w:jc w:val="center"/>
              <w:rPr>
                <w:rFonts w:asciiTheme="minorHAnsi" w:hAnsiTheme="minorHAnsi" w:cstheme="minorHAnsi"/>
                <w:szCs w:val="22"/>
              </w:rPr>
            </w:pPr>
            <w:r w:rsidRPr="006D0D3E">
              <w:rPr>
                <w:rFonts w:asciiTheme="minorHAnsi" w:hAnsiTheme="minorHAnsi" w:cstheme="minorHAnsi"/>
                <w:szCs w:val="22"/>
              </w:rPr>
              <w:t>45</w:t>
            </w:r>
          </w:p>
        </w:tc>
        <w:tc>
          <w:tcPr>
            <w:tcW w:w="2053" w:type="dxa"/>
            <w:tcBorders>
              <w:top w:val="single" w:sz="18" w:space="0" w:color="233D81"/>
              <w:left w:val="single" w:sz="18" w:space="0" w:color="233D81"/>
              <w:right w:val="single" w:sz="18" w:space="0" w:color="233D81"/>
            </w:tcBorders>
            <w:vAlign w:val="center"/>
          </w:tcPr>
          <w:p w14:paraId="3E9B04B8" w14:textId="62FB7F6F" w:rsidR="009043A2" w:rsidRPr="006D0D3E" w:rsidRDefault="00E8331D"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9043A2" w:rsidRPr="006D0D3E" w14:paraId="7B09005C"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1088143B" w14:textId="09FCE4B1" w:rsidR="009043A2" w:rsidRPr="006D0D3E" w:rsidRDefault="00E8331D" w:rsidP="006D0D3E">
            <w:pPr>
              <w:rPr>
                <w:rFonts w:asciiTheme="minorHAnsi" w:hAnsiTheme="minorHAnsi" w:cstheme="minorHAnsi"/>
                <w:szCs w:val="22"/>
              </w:rPr>
            </w:pPr>
            <w:r w:rsidRPr="006D0D3E">
              <w:rPr>
                <w:rFonts w:asciiTheme="minorHAnsi" w:hAnsiTheme="minorHAnsi" w:cstheme="minorHAnsi"/>
                <w:szCs w:val="22"/>
              </w:rPr>
              <w:t>Prawo podatkowe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F7CC9D0" w14:textId="0EFDF413" w:rsidR="009043A2" w:rsidRPr="006D0D3E" w:rsidRDefault="00E8331D"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1571B1D" w14:textId="343772C0" w:rsidR="009043A2" w:rsidRPr="006D0D3E" w:rsidRDefault="00E8331D" w:rsidP="006D0D3E">
            <w:pPr>
              <w:jc w:val="center"/>
              <w:rPr>
                <w:rFonts w:asciiTheme="minorHAnsi" w:hAnsiTheme="minorHAnsi" w:cstheme="minorHAnsi"/>
                <w:szCs w:val="22"/>
              </w:rPr>
            </w:pPr>
            <w:r w:rsidRPr="006D0D3E">
              <w:rPr>
                <w:rFonts w:asciiTheme="minorHAnsi" w:hAnsiTheme="minorHAnsi" w:cstheme="minorHAnsi"/>
                <w:szCs w:val="22"/>
              </w:rPr>
              <w:t>40</w:t>
            </w:r>
          </w:p>
        </w:tc>
        <w:tc>
          <w:tcPr>
            <w:tcW w:w="2053" w:type="dxa"/>
            <w:tcBorders>
              <w:top w:val="single" w:sz="18" w:space="0" w:color="233D81"/>
              <w:left w:val="single" w:sz="18" w:space="0" w:color="233D81"/>
              <w:right w:val="single" w:sz="18" w:space="0" w:color="233D81"/>
            </w:tcBorders>
            <w:vAlign w:val="center"/>
          </w:tcPr>
          <w:p w14:paraId="05B7E641" w14:textId="23BC7FB5" w:rsidR="009043A2" w:rsidRPr="006D0D3E" w:rsidRDefault="00E8331D" w:rsidP="006D0D3E">
            <w:pPr>
              <w:jc w:val="center"/>
              <w:rPr>
                <w:rFonts w:asciiTheme="minorHAnsi" w:hAnsiTheme="minorHAnsi" w:cstheme="minorHAnsi"/>
                <w:szCs w:val="22"/>
              </w:rPr>
            </w:pPr>
            <w:r w:rsidRPr="006D0D3E">
              <w:rPr>
                <w:rFonts w:asciiTheme="minorHAnsi" w:hAnsiTheme="minorHAnsi" w:cstheme="minorHAnsi"/>
                <w:szCs w:val="22"/>
              </w:rPr>
              <w:t>4</w:t>
            </w:r>
          </w:p>
        </w:tc>
      </w:tr>
      <w:tr w:rsidR="009043A2" w:rsidRPr="006D0D3E" w14:paraId="3CCCB1A7"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235FD054" w14:textId="01FD1AE0" w:rsidR="009043A2" w:rsidRPr="006D0D3E" w:rsidRDefault="00E8331D" w:rsidP="006D0D3E">
            <w:pPr>
              <w:rPr>
                <w:rFonts w:asciiTheme="minorHAnsi" w:hAnsiTheme="minorHAnsi" w:cstheme="minorHAnsi"/>
                <w:szCs w:val="22"/>
              </w:rPr>
            </w:pPr>
            <w:r w:rsidRPr="006D0D3E">
              <w:rPr>
                <w:rFonts w:asciiTheme="minorHAnsi" w:hAnsiTheme="minorHAnsi" w:cstheme="minorHAnsi"/>
                <w:szCs w:val="22"/>
              </w:rPr>
              <w:t>Prawo gospodarcze publiczne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DC7E754" w14:textId="1419ECDE" w:rsidR="009043A2" w:rsidRPr="006D0D3E" w:rsidRDefault="00E8331D"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9025FEC" w14:textId="69F345EF" w:rsidR="009043A2" w:rsidRPr="006D0D3E" w:rsidRDefault="00E8331D" w:rsidP="006D0D3E">
            <w:pPr>
              <w:jc w:val="center"/>
              <w:rPr>
                <w:rFonts w:asciiTheme="minorHAnsi" w:hAnsiTheme="minorHAnsi" w:cstheme="minorHAnsi"/>
                <w:szCs w:val="22"/>
              </w:rPr>
            </w:pPr>
            <w:r w:rsidRPr="006D0D3E">
              <w:rPr>
                <w:rFonts w:asciiTheme="minorHAnsi" w:hAnsiTheme="minorHAnsi" w:cstheme="minorHAnsi"/>
                <w:szCs w:val="22"/>
              </w:rPr>
              <w:t>45</w:t>
            </w:r>
          </w:p>
        </w:tc>
        <w:tc>
          <w:tcPr>
            <w:tcW w:w="2053" w:type="dxa"/>
            <w:tcBorders>
              <w:top w:val="single" w:sz="18" w:space="0" w:color="233D81"/>
              <w:left w:val="single" w:sz="18" w:space="0" w:color="233D81"/>
              <w:right w:val="single" w:sz="18" w:space="0" w:color="233D81"/>
            </w:tcBorders>
            <w:vAlign w:val="center"/>
          </w:tcPr>
          <w:p w14:paraId="1B26DBD8" w14:textId="185761D0" w:rsidR="009043A2" w:rsidRPr="006D0D3E" w:rsidRDefault="00E8331D" w:rsidP="006D0D3E">
            <w:pPr>
              <w:jc w:val="center"/>
              <w:rPr>
                <w:rFonts w:asciiTheme="minorHAnsi" w:hAnsiTheme="minorHAnsi" w:cstheme="minorHAnsi"/>
                <w:szCs w:val="22"/>
              </w:rPr>
            </w:pPr>
            <w:r w:rsidRPr="006D0D3E">
              <w:rPr>
                <w:rFonts w:asciiTheme="minorHAnsi" w:hAnsiTheme="minorHAnsi" w:cstheme="minorHAnsi"/>
                <w:szCs w:val="22"/>
              </w:rPr>
              <w:t>4</w:t>
            </w:r>
          </w:p>
        </w:tc>
      </w:tr>
      <w:tr w:rsidR="009043A2" w:rsidRPr="006D0D3E" w14:paraId="548F0C2F"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13C838C0" w14:textId="269FB624" w:rsidR="009043A2" w:rsidRPr="006D0D3E" w:rsidRDefault="00E8331D" w:rsidP="006D0D3E">
            <w:pPr>
              <w:rPr>
                <w:rFonts w:asciiTheme="minorHAnsi" w:hAnsiTheme="minorHAnsi" w:cstheme="minorHAnsi"/>
                <w:szCs w:val="22"/>
              </w:rPr>
            </w:pPr>
            <w:r w:rsidRPr="006D0D3E">
              <w:rPr>
                <w:rFonts w:asciiTheme="minorHAnsi" w:hAnsiTheme="minorHAnsi" w:cstheme="minorHAnsi"/>
                <w:szCs w:val="22"/>
              </w:rPr>
              <w:t>Prawo ochrony środowiska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335D281" w14:textId="689D1659" w:rsidR="009043A2" w:rsidRPr="006D0D3E" w:rsidRDefault="00E8331D"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2D94D8B" w14:textId="67FA86BC" w:rsidR="009043A2" w:rsidRPr="006D0D3E" w:rsidRDefault="00E8331D" w:rsidP="006D0D3E">
            <w:pPr>
              <w:jc w:val="center"/>
              <w:rPr>
                <w:rFonts w:asciiTheme="minorHAnsi" w:hAnsiTheme="minorHAnsi" w:cstheme="minorHAnsi"/>
                <w:szCs w:val="22"/>
              </w:rPr>
            </w:pPr>
            <w:r w:rsidRPr="006D0D3E">
              <w:rPr>
                <w:rFonts w:asciiTheme="minorHAnsi" w:hAnsiTheme="minorHAnsi" w:cstheme="minorHAnsi"/>
                <w:szCs w:val="22"/>
              </w:rPr>
              <w:t>35</w:t>
            </w:r>
          </w:p>
        </w:tc>
        <w:tc>
          <w:tcPr>
            <w:tcW w:w="2053" w:type="dxa"/>
            <w:tcBorders>
              <w:top w:val="single" w:sz="18" w:space="0" w:color="233D81"/>
              <w:left w:val="single" w:sz="18" w:space="0" w:color="233D81"/>
              <w:right w:val="single" w:sz="18" w:space="0" w:color="233D81"/>
            </w:tcBorders>
            <w:vAlign w:val="center"/>
          </w:tcPr>
          <w:p w14:paraId="2580AD8F" w14:textId="7BC6626B" w:rsidR="009043A2" w:rsidRPr="006D0D3E" w:rsidRDefault="00E8331D"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9043A2" w:rsidRPr="006D0D3E" w14:paraId="0F63C8BF"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0ED33A9F" w14:textId="6959F539" w:rsidR="009043A2" w:rsidRPr="006D0D3E" w:rsidRDefault="00E8331D" w:rsidP="006D0D3E">
            <w:pPr>
              <w:rPr>
                <w:rFonts w:asciiTheme="minorHAnsi" w:hAnsiTheme="minorHAnsi" w:cstheme="minorHAnsi"/>
                <w:szCs w:val="22"/>
              </w:rPr>
            </w:pPr>
            <w:r w:rsidRPr="006D0D3E">
              <w:rPr>
                <w:rFonts w:asciiTheme="minorHAnsi" w:hAnsiTheme="minorHAnsi" w:cstheme="minorHAnsi"/>
                <w:szCs w:val="22"/>
              </w:rPr>
              <w:t>Prawo ubezpieczeń społecznych</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87CAD8B" w14:textId="1FB367A1" w:rsidR="009043A2" w:rsidRPr="006D0D3E" w:rsidRDefault="00E8331D"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21A87C9" w14:textId="29E6B3FF" w:rsidR="009043A2" w:rsidRPr="006D0D3E" w:rsidRDefault="00E8331D" w:rsidP="006D0D3E">
            <w:pPr>
              <w:jc w:val="center"/>
              <w:rPr>
                <w:rFonts w:asciiTheme="minorHAnsi" w:hAnsiTheme="minorHAnsi" w:cstheme="minorHAnsi"/>
                <w:szCs w:val="22"/>
              </w:rPr>
            </w:pPr>
            <w:r w:rsidRPr="006D0D3E">
              <w:rPr>
                <w:rFonts w:asciiTheme="minorHAnsi" w:hAnsiTheme="minorHAnsi" w:cstheme="minorHAnsi"/>
                <w:szCs w:val="22"/>
              </w:rPr>
              <w:t>35</w:t>
            </w:r>
          </w:p>
        </w:tc>
        <w:tc>
          <w:tcPr>
            <w:tcW w:w="2053" w:type="dxa"/>
            <w:tcBorders>
              <w:top w:val="single" w:sz="18" w:space="0" w:color="233D81"/>
              <w:left w:val="single" w:sz="18" w:space="0" w:color="233D81"/>
              <w:right w:val="single" w:sz="18" w:space="0" w:color="233D81"/>
            </w:tcBorders>
            <w:vAlign w:val="center"/>
          </w:tcPr>
          <w:p w14:paraId="0ED7FF24" w14:textId="33F27E6F" w:rsidR="009043A2" w:rsidRPr="006D0D3E" w:rsidRDefault="00E8331D"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9043A2" w:rsidRPr="006D0D3E" w14:paraId="2CB1574C"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0218F180" w14:textId="74DAFF5D" w:rsidR="009043A2" w:rsidRPr="006D0D3E" w:rsidRDefault="00E8331D" w:rsidP="006D0D3E">
            <w:pPr>
              <w:rPr>
                <w:rFonts w:asciiTheme="minorHAnsi" w:hAnsiTheme="minorHAnsi" w:cstheme="minorHAnsi"/>
                <w:szCs w:val="22"/>
              </w:rPr>
            </w:pPr>
            <w:r w:rsidRPr="006D0D3E">
              <w:rPr>
                <w:rFonts w:asciiTheme="minorHAnsi" w:hAnsiTheme="minorHAnsi" w:cstheme="minorHAnsi"/>
                <w:szCs w:val="22"/>
              </w:rPr>
              <w:t>Prawo międzynarodowe prywatne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1F57220" w14:textId="6E2FA4C8" w:rsidR="009043A2" w:rsidRPr="006D0D3E" w:rsidRDefault="00E8331D"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027F911" w14:textId="09A34301" w:rsidR="009043A2" w:rsidRPr="006D0D3E" w:rsidRDefault="00E8331D"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688AB792" w14:textId="26CA1D41" w:rsidR="009043A2" w:rsidRPr="006D0D3E" w:rsidRDefault="00E8331D" w:rsidP="006D0D3E">
            <w:pPr>
              <w:jc w:val="center"/>
              <w:rPr>
                <w:rFonts w:asciiTheme="minorHAnsi" w:hAnsiTheme="minorHAnsi" w:cstheme="minorHAnsi"/>
                <w:szCs w:val="22"/>
              </w:rPr>
            </w:pPr>
            <w:r w:rsidRPr="006D0D3E">
              <w:rPr>
                <w:rFonts w:asciiTheme="minorHAnsi" w:hAnsiTheme="minorHAnsi" w:cstheme="minorHAnsi"/>
                <w:szCs w:val="22"/>
              </w:rPr>
              <w:t>3</w:t>
            </w:r>
          </w:p>
        </w:tc>
      </w:tr>
      <w:tr w:rsidR="009043A2" w:rsidRPr="006D0D3E" w14:paraId="43186252"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2A6ED0BC" w14:textId="7DACCBAF" w:rsidR="009043A2" w:rsidRPr="006D0D3E" w:rsidRDefault="00E8331D" w:rsidP="006D0D3E">
            <w:pPr>
              <w:rPr>
                <w:rFonts w:asciiTheme="minorHAnsi" w:hAnsiTheme="minorHAnsi" w:cstheme="minorHAnsi"/>
                <w:szCs w:val="22"/>
              </w:rPr>
            </w:pPr>
            <w:r w:rsidRPr="006D0D3E">
              <w:rPr>
                <w:rFonts w:asciiTheme="minorHAnsi" w:hAnsiTheme="minorHAnsi" w:cstheme="minorHAnsi"/>
                <w:szCs w:val="22"/>
              </w:rPr>
              <w:t>Klinika prawa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84A72C4" w14:textId="60261F51" w:rsidR="009043A2" w:rsidRPr="006D0D3E" w:rsidRDefault="00E8331D"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B21CB6D" w14:textId="225EED07" w:rsidR="009043A2" w:rsidRPr="006D0D3E" w:rsidRDefault="00E8331D" w:rsidP="006D0D3E">
            <w:pPr>
              <w:jc w:val="center"/>
              <w:rPr>
                <w:rFonts w:asciiTheme="minorHAnsi" w:hAnsiTheme="minorHAnsi" w:cstheme="minorHAnsi"/>
                <w:szCs w:val="22"/>
              </w:rPr>
            </w:pPr>
            <w:r w:rsidRPr="006D0D3E">
              <w:rPr>
                <w:rFonts w:asciiTheme="minorHAnsi" w:hAnsiTheme="minorHAnsi" w:cstheme="minorHAnsi"/>
                <w:szCs w:val="22"/>
              </w:rPr>
              <w:t>20</w:t>
            </w:r>
          </w:p>
        </w:tc>
        <w:tc>
          <w:tcPr>
            <w:tcW w:w="2053" w:type="dxa"/>
            <w:tcBorders>
              <w:top w:val="single" w:sz="18" w:space="0" w:color="233D81"/>
              <w:left w:val="single" w:sz="18" w:space="0" w:color="233D81"/>
              <w:right w:val="single" w:sz="18" w:space="0" w:color="233D81"/>
            </w:tcBorders>
            <w:vAlign w:val="center"/>
          </w:tcPr>
          <w:p w14:paraId="3A86091D" w14:textId="3EE24102" w:rsidR="009043A2" w:rsidRPr="006D0D3E" w:rsidRDefault="00E8331D" w:rsidP="006D0D3E">
            <w:pPr>
              <w:jc w:val="center"/>
              <w:rPr>
                <w:rFonts w:asciiTheme="minorHAnsi" w:hAnsiTheme="minorHAnsi" w:cstheme="minorHAnsi"/>
                <w:szCs w:val="22"/>
              </w:rPr>
            </w:pPr>
            <w:r w:rsidRPr="006D0D3E">
              <w:rPr>
                <w:rFonts w:asciiTheme="minorHAnsi" w:hAnsiTheme="minorHAnsi" w:cstheme="minorHAnsi"/>
                <w:szCs w:val="22"/>
              </w:rPr>
              <w:t>1</w:t>
            </w:r>
          </w:p>
        </w:tc>
      </w:tr>
      <w:tr w:rsidR="00E8331D" w:rsidRPr="006D0D3E" w14:paraId="7DB06809"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1980B3E4" w14:textId="5C6F9CC2" w:rsidR="00E8331D" w:rsidRPr="006D0D3E" w:rsidRDefault="00E8331D" w:rsidP="006D0D3E">
            <w:pPr>
              <w:rPr>
                <w:rFonts w:asciiTheme="minorHAnsi" w:hAnsiTheme="minorHAnsi" w:cstheme="minorHAnsi"/>
                <w:szCs w:val="22"/>
              </w:rPr>
            </w:pPr>
            <w:r w:rsidRPr="006D0D3E">
              <w:rPr>
                <w:rFonts w:asciiTheme="minorHAnsi" w:hAnsiTheme="minorHAnsi" w:cstheme="minorHAnsi"/>
                <w:szCs w:val="22"/>
              </w:rPr>
              <w:t>Wykład monograficzny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981EBF8" w14:textId="40DDB23E" w:rsidR="00E8331D" w:rsidRPr="006D0D3E" w:rsidRDefault="00E8331D"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8468780" w14:textId="140BC05B" w:rsidR="00E8331D" w:rsidRPr="006D0D3E" w:rsidRDefault="00E8331D"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14C8FD77" w14:textId="21DF0FA5" w:rsidR="00E8331D" w:rsidRPr="006D0D3E" w:rsidRDefault="00E8331D"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E8331D" w:rsidRPr="006D0D3E" w14:paraId="014728BD"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73942F1B" w14:textId="0567E358" w:rsidR="00E8331D" w:rsidRPr="006D0D3E" w:rsidRDefault="00E8331D" w:rsidP="006D0D3E">
            <w:pPr>
              <w:rPr>
                <w:rFonts w:asciiTheme="minorHAnsi" w:hAnsiTheme="minorHAnsi" w:cstheme="minorHAnsi"/>
                <w:szCs w:val="22"/>
              </w:rPr>
            </w:pPr>
            <w:r w:rsidRPr="006D0D3E">
              <w:rPr>
                <w:rFonts w:asciiTheme="minorHAnsi" w:hAnsiTheme="minorHAnsi" w:cstheme="minorHAnsi"/>
                <w:szCs w:val="22"/>
              </w:rPr>
              <w:t>Wykład monograficzny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6E0192B" w14:textId="7D89557F" w:rsidR="00E8331D" w:rsidRPr="006D0D3E" w:rsidRDefault="00E8331D"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E3251ED" w14:textId="18A1E1A0" w:rsidR="00E8331D" w:rsidRPr="006D0D3E" w:rsidRDefault="00E8331D"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5B7DB9A0" w14:textId="15596D9A" w:rsidR="00E8331D" w:rsidRPr="006D0D3E" w:rsidRDefault="00E8331D"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E8331D" w:rsidRPr="006D0D3E" w14:paraId="0E2F6429"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21F28692" w14:textId="4A07FD96" w:rsidR="00E8331D" w:rsidRPr="006D0D3E" w:rsidRDefault="00E8331D" w:rsidP="006D0D3E">
            <w:pPr>
              <w:rPr>
                <w:rFonts w:asciiTheme="minorHAnsi" w:hAnsiTheme="minorHAnsi" w:cstheme="minorHAnsi"/>
                <w:szCs w:val="22"/>
              </w:rPr>
            </w:pPr>
            <w:r w:rsidRPr="006D0D3E">
              <w:rPr>
                <w:rFonts w:asciiTheme="minorHAnsi" w:hAnsiTheme="minorHAnsi" w:cstheme="minorHAnsi"/>
                <w:szCs w:val="22"/>
              </w:rPr>
              <w:t>Badania naukowe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0215372" w14:textId="5B3E7207" w:rsidR="00E8331D" w:rsidRPr="006D0D3E" w:rsidRDefault="00E8331D" w:rsidP="006D0D3E">
            <w:pPr>
              <w:jc w:val="center"/>
              <w:rPr>
                <w:rFonts w:asciiTheme="minorHAnsi" w:hAnsiTheme="minorHAnsi" w:cstheme="minorHAnsi"/>
                <w:szCs w:val="22"/>
              </w:rPr>
            </w:pPr>
            <w:r w:rsidRPr="006D0D3E">
              <w:rPr>
                <w:rFonts w:asciiTheme="minorHAnsi" w:hAnsiTheme="minorHAnsi" w:cstheme="minorHAnsi"/>
                <w:szCs w:val="22"/>
              </w:rPr>
              <w:t>seminaria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98B41E6" w14:textId="6D026A72" w:rsidR="00E8331D" w:rsidRPr="006D0D3E" w:rsidRDefault="00E8331D"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7E6BF1FD" w14:textId="4FE7CAC8" w:rsidR="00E8331D" w:rsidRPr="006D0D3E" w:rsidRDefault="00E8331D"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E8331D" w:rsidRPr="006D0D3E" w14:paraId="2DB0F622"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4B222613" w14:textId="7B7CEEF9" w:rsidR="00E8331D" w:rsidRPr="006D0D3E" w:rsidRDefault="00E8331D" w:rsidP="006D0D3E">
            <w:pPr>
              <w:rPr>
                <w:rFonts w:asciiTheme="minorHAnsi" w:hAnsiTheme="minorHAnsi" w:cstheme="minorHAnsi"/>
                <w:szCs w:val="22"/>
              </w:rPr>
            </w:pPr>
            <w:r w:rsidRPr="006D0D3E">
              <w:rPr>
                <w:rFonts w:asciiTheme="minorHAnsi" w:hAnsiTheme="minorHAnsi" w:cstheme="minorHAnsi"/>
                <w:szCs w:val="22"/>
              </w:rPr>
              <w:t>Postępowanie szczególne w procesie karnym – specjalizacja karnistyczna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81B950B" w14:textId="1699B42F" w:rsidR="00E8331D" w:rsidRPr="006D0D3E" w:rsidRDefault="00E8331D"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531C7A6" w14:textId="28AF85FB" w:rsidR="00E8331D" w:rsidRPr="006D0D3E" w:rsidRDefault="00E8331D"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71C5007F" w14:textId="5FC7BC42" w:rsidR="00E8331D" w:rsidRPr="006D0D3E" w:rsidRDefault="00E8331D"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E8331D" w:rsidRPr="006D0D3E" w14:paraId="11FDE311"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78DF42B3" w14:textId="6DFF6149" w:rsidR="00E8331D" w:rsidRPr="006D0D3E" w:rsidRDefault="00E8331D" w:rsidP="006D0D3E">
            <w:pPr>
              <w:rPr>
                <w:rFonts w:asciiTheme="minorHAnsi" w:hAnsiTheme="minorHAnsi" w:cstheme="minorHAnsi"/>
                <w:szCs w:val="22"/>
              </w:rPr>
            </w:pPr>
            <w:r w:rsidRPr="006D0D3E">
              <w:rPr>
                <w:rFonts w:asciiTheme="minorHAnsi" w:hAnsiTheme="minorHAnsi" w:cstheme="minorHAnsi"/>
                <w:szCs w:val="22"/>
              </w:rPr>
              <w:t>Prawo karne wykonawcze – specjalizacja karnistyczna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80ED0C1" w14:textId="1A974161" w:rsidR="00E8331D" w:rsidRPr="006D0D3E" w:rsidRDefault="00E8331D"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B6B3C2D" w14:textId="6B6B7299" w:rsidR="00E8331D" w:rsidRPr="006D0D3E" w:rsidRDefault="00E8331D"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3BF06FCD" w14:textId="5F76090C" w:rsidR="00E8331D" w:rsidRPr="006D0D3E" w:rsidRDefault="00E8331D"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E8331D" w:rsidRPr="006D0D3E" w14:paraId="2A3428E0"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53FCC39D" w14:textId="08DB921D" w:rsidR="00E8331D" w:rsidRPr="006D0D3E" w:rsidRDefault="00CB29A5" w:rsidP="006D0D3E">
            <w:pPr>
              <w:rPr>
                <w:rFonts w:asciiTheme="minorHAnsi" w:hAnsiTheme="minorHAnsi" w:cstheme="minorHAnsi"/>
                <w:szCs w:val="22"/>
              </w:rPr>
            </w:pPr>
            <w:r w:rsidRPr="006D0D3E">
              <w:rPr>
                <w:rFonts w:asciiTheme="minorHAnsi" w:hAnsiTheme="minorHAnsi" w:cstheme="minorHAnsi"/>
                <w:szCs w:val="22"/>
              </w:rPr>
              <w:t>Prawo lokalowe – specjalizacja cywilistyczna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2E93FF8" w14:textId="279BAEDA" w:rsidR="00E8331D" w:rsidRPr="006D0D3E" w:rsidRDefault="00CB29A5"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947D014" w14:textId="430653D2" w:rsidR="00E8331D" w:rsidRPr="006D0D3E" w:rsidRDefault="00CB29A5"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030677F2" w14:textId="7C868D9C" w:rsidR="00E8331D" w:rsidRPr="006D0D3E" w:rsidRDefault="00CB29A5"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E8331D" w:rsidRPr="006D0D3E" w14:paraId="727108B6"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2E10E86E" w14:textId="4BCE279D" w:rsidR="00E8331D" w:rsidRPr="006D0D3E" w:rsidRDefault="00CB29A5" w:rsidP="006D0D3E">
            <w:pPr>
              <w:rPr>
                <w:rFonts w:asciiTheme="minorHAnsi" w:hAnsiTheme="minorHAnsi" w:cstheme="minorHAnsi"/>
                <w:szCs w:val="22"/>
              </w:rPr>
            </w:pPr>
            <w:r w:rsidRPr="006D0D3E">
              <w:rPr>
                <w:rFonts w:asciiTheme="minorHAnsi" w:hAnsiTheme="minorHAnsi" w:cstheme="minorHAnsi"/>
                <w:szCs w:val="22"/>
              </w:rPr>
              <w:t>Europejskie prawo prywatne – specjalizacja cywilistyczna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9B18047" w14:textId="1DED7B87" w:rsidR="00E8331D" w:rsidRPr="006D0D3E" w:rsidRDefault="00CB29A5"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993061A" w14:textId="25349461" w:rsidR="00E8331D" w:rsidRPr="006D0D3E" w:rsidRDefault="00CB29A5"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685DD2E8" w14:textId="1D0DEC97" w:rsidR="00E8331D" w:rsidRPr="006D0D3E" w:rsidRDefault="00CB29A5"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E8331D" w:rsidRPr="006D0D3E" w14:paraId="55C20819"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756826AD" w14:textId="39C6D2B0" w:rsidR="00E8331D" w:rsidRPr="006D0D3E" w:rsidRDefault="00CB29A5" w:rsidP="006D0D3E">
            <w:pPr>
              <w:rPr>
                <w:rFonts w:asciiTheme="minorHAnsi" w:hAnsiTheme="minorHAnsi" w:cstheme="minorHAnsi"/>
                <w:szCs w:val="22"/>
              </w:rPr>
            </w:pPr>
            <w:r w:rsidRPr="006D0D3E">
              <w:rPr>
                <w:rFonts w:asciiTheme="minorHAnsi" w:hAnsiTheme="minorHAnsi" w:cstheme="minorHAnsi"/>
                <w:szCs w:val="22"/>
              </w:rPr>
              <w:t>Prawo budowlane – specjalizacja ustrojowo – administracyjna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7A09EBA" w14:textId="25015D0C" w:rsidR="00E8331D" w:rsidRPr="006D0D3E" w:rsidRDefault="00CB29A5"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7F6245B" w14:textId="4CD91169" w:rsidR="00E8331D" w:rsidRPr="006D0D3E" w:rsidRDefault="00CB29A5"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28DD8848" w14:textId="0352A448" w:rsidR="00E8331D" w:rsidRPr="006D0D3E" w:rsidRDefault="00CB29A5"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E8331D" w:rsidRPr="006D0D3E" w14:paraId="745CBCF1"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0FBD8E09" w14:textId="168A273E" w:rsidR="00E8331D" w:rsidRPr="006D0D3E" w:rsidRDefault="00CB29A5" w:rsidP="006D0D3E">
            <w:pPr>
              <w:rPr>
                <w:rFonts w:asciiTheme="minorHAnsi" w:hAnsiTheme="minorHAnsi" w:cstheme="minorHAnsi"/>
                <w:szCs w:val="22"/>
              </w:rPr>
            </w:pPr>
            <w:r w:rsidRPr="006D0D3E">
              <w:rPr>
                <w:rFonts w:asciiTheme="minorHAnsi" w:hAnsiTheme="minorHAnsi" w:cstheme="minorHAnsi"/>
                <w:szCs w:val="22"/>
              </w:rPr>
              <w:lastRenderedPageBreak/>
              <w:t>Kontrola administracji publicznej – specjalizacja ustrojowo – administracyjna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5FEB8C5" w14:textId="5A3B259A" w:rsidR="00E8331D" w:rsidRPr="006D0D3E" w:rsidRDefault="00CB29A5"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8036509" w14:textId="253CA70A" w:rsidR="00E8331D" w:rsidRPr="006D0D3E" w:rsidRDefault="00CB29A5"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4547F3B2" w14:textId="1BD31892" w:rsidR="00E8331D" w:rsidRPr="006D0D3E" w:rsidRDefault="00CB29A5"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E8331D" w:rsidRPr="006D0D3E" w14:paraId="2FE37F50"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24C95C1E" w14:textId="4037607C" w:rsidR="00E8331D" w:rsidRPr="006D0D3E" w:rsidRDefault="00CB29A5" w:rsidP="006D0D3E">
            <w:pPr>
              <w:rPr>
                <w:rFonts w:asciiTheme="minorHAnsi" w:hAnsiTheme="minorHAnsi" w:cstheme="minorHAnsi"/>
                <w:szCs w:val="22"/>
              </w:rPr>
            </w:pPr>
            <w:r w:rsidRPr="006D0D3E">
              <w:rPr>
                <w:rFonts w:asciiTheme="minorHAnsi" w:hAnsiTheme="minorHAnsi" w:cstheme="minorHAnsi"/>
                <w:szCs w:val="22"/>
              </w:rPr>
              <w:t>Jednolity rynek europejski – specjalizacja prawa międzynarodowego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BDFBA65" w14:textId="576F0C72" w:rsidR="00E8331D" w:rsidRPr="006D0D3E" w:rsidRDefault="00CB29A5"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0FEAA2E" w14:textId="0A1603F1" w:rsidR="00E8331D" w:rsidRPr="006D0D3E" w:rsidRDefault="00CB29A5"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34D3795C" w14:textId="71F18B99" w:rsidR="00E8331D" w:rsidRPr="006D0D3E" w:rsidRDefault="00CB29A5"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E8331D" w:rsidRPr="006D0D3E" w14:paraId="2A68F722"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4597DF14" w14:textId="09255B50" w:rsidR="00E8331D" w:rsidRPr="006D0D3E" w:rsidRDefault="00CB29A5" w:rsidP="006D0D3E">
            <w:pPr>
              <w:rPr>
                <w:rFonts w:asciiTheme="minorHAnsi" w:hAnsiTheme="minorHAnsi" w:cstheme="minorHAnsi"/>
                <w:szCs w:val="22"/>
              </w:rPr>
            </w:pPr>
            <w:r w:rsidRPr="006D0D3E">
              <w:rPr>
                <w:rFonts w:asciiTheme="minorHAnsi" w:hAnsiTheme="minorHAnsi" w:cstheme="minorHAnsi"/>
                <w:szCs w:val="22"/>
              </w:rPr>
              <w:t>Tworzenie prawa UE – specjalizacja prawa międzynarodowego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E55D2E3" w14:textId="232FE7E8" w:rsidR="00E8331D" w:rsidRPr="006D0D3E" w:rsidRDefault="00CB29A5"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D883963" w14:textId="692B9B46" w:rsidR="00E8331D" w:rsidRPr="006D0D3E" w:rsidRDefault="00CB29A5"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1E0E6C99" w14:textId="6683E69D" w:rsidR="00E8331D" w:rsidRPr="006D0D3E" w:rsidRDefault="00CB29A5"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E8331D" w:rsidRPr="006D0D3E" w14:paraId="1CFC9369"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17DDAD1E" w14:textId="7D8DCA30" w:rsidR="00E8331D" w:rsidRPr="006D0D3E" w:rsidRDefault="00CB29A5" w:rsidP="006D0D3E">
            <w:pPr>
              <w:rPr>
                <w:rFonts w:asciiTheme="minorHAnsi" w:hAnsiTheme="minorHAnsi" w:cstheme="minorHAnsi"/>
                <w:szCs w:val="22"/>
              </w:rPr>
            </w:pPr>
            <w:r w:rsidRPr="006D0D3E">
              <w:rPr>
                <w:rFonts w:asciiTheme="minorHAnsi" w:hAnsiTheme="minorHAnsi" w:cstheme="minorHAnsi"/>
                <w:szCs w:val="22"/>
              </w:rPr>
              <w:t>Kontrola podatkowa i skarbowa – specjalizacja prawa finansowego i podatkowego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E47229A" w14:textId="66DD4EA0" w:rsidR="00E8331D" w:rsidRPr="006D0D3E" w:rsidRDefault="00CB29A5"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A074B74" w14:textId="28ACC61F" w:rsidR="00E8331D" w:rsidRPr="006D0D3E" w:rsidRDefault="00CB29A5"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04E6955C" w14:textId="65DB9ADF" w:rsidR="00E8331D" w:rsidRPr="006D0D3E" w:rsidRDefault="00CB29A5"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CB29A5" w:rsidRPr="006D0D3E" w14:paraId="79215AA4"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6CC2D838" w14:textId="538B9468" w:rsidR="00CB29A5" w:rsidRPr="006D0D3E" w:rsidRDefault="00CB29A5" w:rsidP="006D0D3E">
            <w:pPr>
              <w:rPr>
                <w:rFonts w:asciiTheme="minorHAnsi" w:hAnsiTheme="minorHAnsi" w:cstheme="minorHAnsi"/>
                <w:szCs w:val="22"/>
              </w:rPr>
            </w:pPr>
            <w:r w:rsidRPr="006D0D3E">
              <w:rPr>
                <w:rFonts w:asciiTheme="minorHAnsi" w:hAnsiTheme="minorHAnsi" w:cstheme="minorHAnsi"/>
                <w:szCs w:val="22"/>
              </w:rPr>
              <w:t>Podatki majątkowe w systemie podatkowym RP – specjalizacja prawa finansowego i podatkowego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9EDC745" w14:textId="460676C6" w:rsidR="00CB29A5" w:rsidRPr="006D0D3E" w:rsidRDefault="00CB29A5"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2025D57" w14:textId="7E1B7948" w:rsidR="00CB29A5" w:rsidRPr="006D0D3E" w:rsidRDefault="00CB29A5"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2FC379B8" w14:textId="19CE6B6B" w:rsidR="00CB29A5" w:rsidRPr="006D0D3E" w:rsidRDefault="00CB29A5"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CB29A5" w:rsidRPr="006D0D3E" w14:paraId="3993ED4C"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0F9F2B69" w14:textId="7D0C3B80" w:rsidR="00CB29A5" w:rsidRPr="006D0D3E" w:rsidRDefault="00CB29A5" w:rsidP="006D0D3E">
            <w:pPr>
              <w:rPr>
                <w:rFonts w:asciiTheme="minorHAnsi" w:hAnsiTheme="minorHAnsi" w:cstheme="minorHAnsi"/>
                <w:szCs w:val="22"/>
              </w:rPr>
            </w:pPr>
            <w:r w:rsidRPr="006D0D3E">
              <w:rPr>
                <w:rFonts w:asciiTheme="minorHAnsi" w:hAnsiTheme="minorHAnsi" w:cstheme="minorHAnsi"/>
                <w:szCs w:val="22"/>
              </w:rPr>
              <w:t>Umowy w międzynarodowym obrocie handlowym – specjalizacja międzynarodowego obrotu gospodarczego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85108EC" w14:textId="6ED7A933" w:rsidR="00CB29A5" w:rsidRPr="006D0D3E" w:rsidRDefault="00CB29A5"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7D04544" w14:textId="589DE27E" w:rsidR="00CB29A5" w:rsidRPr="006D0D3E" w:rsidRDefault="00CB29A5"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5BFDFB06" w14:textId="0E918113" w:rsidR="00CB29A5" w:rsidRPr="006D0D3E" w:rsidRDefault="00CB29A5"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CB29A5" w:rsidRPr="006D0D3E" w14:paraId="649AB9B7"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7B034776" w14:textId="721C5736" w:rsidR="00CB29A5" w:rsidRPr="006D0D3E" w:rsidRDefault="00CB29A5" w:rsidP="006D0D3E">
            <w:pPr>
              <w:rPr>
                <w:rFonts w:asciiTheme="minorHAnsi" w:hAnsiTheme="minorHAnsi" w:cstheme="minorHAnsi"/>
                <w:szCs w:val="22"/>
              </w:rPr>
            </w:pPr>
            <w:r w:rsidRPr="006D0D3E">
              <w:rPr>
                <w:rFonts w:asciiTheme="minorHAnsi" w:hAnsiTheme="minorHAnsi" w:cstheme="minorHAnsi"/>
                <w:szCs w:val="22"/>
              </w:rPr>
              <w:t xml:space="preserve">Międzynarodowe postępowanie cywilne – specjalizacja międzynarodowego obrotu gospodarczego </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7D96550" w14:textId="4C3C706E" w:rsidR="00CB29A5" w:rsidRPr="006D0D3E" w:rsidRDefault="00CB29A5"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A109A2E" w14:textId="0ACB5CB4" w:rsidR="00CB29A5" w:rsidRPr="006D0D3E" w:rsidRDefault="00CB29A5"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69F7DB08" w14:textId="7AC634FC" w:rsidR="00CB29A5" w:rsidRPr="006D0D3E" w:rsidRDefault="00CB29A5"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E8331D" w:rsidRPr="006D0D3E" w14:paraId="57967408"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20AFE456" w14:textId="651E513D" w:rsidR="00E8331D" w:rsidRPr="006D0D3E" w:rsidRDefault="00CB29A5" w:rsidP="006D0D3E">
            <w:pPr>
              <w:rPr>
                <w:rFonts w:asciiTheme="minorHAnsi" w:hAnsiTheme="minorHAnsi" w:cstheme="minorHAnsi"/>
                <w:szCs w:val="22"/>
              </w:rPr>
            </w:pPr>
            <w:r w:rsidRPr="006D0D3E">
              <w:rPr>
                <w:rFonts w:asciiTheme="minorHAnsi" w:hAnsiTheme="minorHAnsi" w:cstheme="minorHAnsi"/>
                <w:szCs w:val="22"/>
              </w:rPr>
              <w:t>Zabezpieczanie wierzytelności gospodarczych – specjalizacja prawa gospodarczego i handlowego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6D76BC5" w14:textId="7C8B1F13" w:rsidR="00E8331D" w:rsidRPr="006D0D3E" w:rsidRDefault="00CB29A5"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14E24B4" w14:textId="0C2848F7" w:rsidR="00E8331D" w:rsidRPr="006D0D3E" w:rsidRDefault="00CB29A5"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0DE2F9D1" w14:textId="651BE606" w:rsidR="00E8331D" w:rsidRPr="006D0D3E" w:rsidRDefault="00CB29A5"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E8331D" w:rsidRPr="006D0D3E" w14:paraId="449F932F"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41EE3E15" w14:textId="2DD71B23" w:rsidR="00E8331D" w:rsidRPr="006D0D3E" w:rsidRDefault="00CB29A5" w:rsidP="006D0D3E">
            <w:pPr>
              <w:rPr>
                <w:rFonts w:asciiTheme="minorHAnsi" w:hAnsiTheme="minorHAnsi" w:cstheme="minorHAnsi"/>
                <w:szCs w:val="22"/>
              </w:rPr>
            </w:pPr>
            <w:r w:rsidRPr="006D0D3E">
              <w:rPr>
                <w:rFonts w:asciiTheme="minorHAnsi" w:hAnsiTheme="minorHAnsi" w:cstheme="minorHAnsi"/>
                <w:szCs w:val="22"/>
              </w:rPr>
              <w:t xml:space="preserve">Zamówienia publiczne – </w:t>
            </w:r>
            <w:r w:rsidRPr="006D0D3E">
              <w:rPr>
                <w:rFonts w:asciiTheme="minorHAnsi" w:hAnsiTheme="minorHAnsi" w:cstheme="minorHAnsi"/>
                <w:szCs w:val="22"/>
              </w:rPr>
              <w:lastRenderedPageBreak/>
              <w:t>specjalizacja prawa gospodarczego i handlowego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BD08A09" w14:textId="661E9403" w:rsidR="00E8331D" w:rsidRPr="006D0D3E" w:rsidRDefault="00CB29A5" w:rsidP="006D0D3E">
            <w:pPr>
              <w:jc w:val="center"/>
              <w:rPr>
                <w:rFonts w:asciiTheme="minorHAnsi" w:hAnsiTheme="minorHAnsi" w:cstheme="minorHAnsi"/>
                <w:szCs w:val="22"/>
              </w:rPr>
            </w:pPr>
            <w:r w:rsidRPr="006D0D3E">
              <w:rPr>
                <w:rFonts w:asciiTheme="minorHAnsi" w:hAnsiTheme="minorHAnsi" w:cstheme="minorHAnsi"/>
                <w:szCs w:val="22"/>
              </w:rPr>
              <w:lastRenderedPageBreak/>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A4C7661" w14:textId="2871A932" w:rsidR="00E8331D" w:rsidRPr="006D0D3E" w:rsidRDefault="00CB29A5"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22662B80" w14:textId="1EA7E2BD" w:rsidR="00E8331D" w:rsidRPr="006D0D3E" w:rsidRDefault="00CB29A5"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E8331D" w:rsidRPr="006D0D3E" w14:paraId="12B89BCD" w14:textId="77777777" w:rsidTr="00B70652">
        <w:tc>
          <w:tcPr>
            <w:tcW w:w="9024" w:type="dxa"/>
            <w:gridSpan w:val="4"/>
            <w:tcBorders>
              <w:top w:val="single" w:sz="18" w:space="0" w:color="233D81"/>
              <w:left w:val="single" w:sz="18" w:space="0" w:color="233D81"/>
              <w:bottom w:val="single" w:sz="18" w:space="0" w:color="233D81"/>
              <w:right w:val="single" w:sz="18" w:space="0" w:color="233D81"/>
            </w:tcBorders>
            <w:vAlign w:val="center"/>
          </w:tcPr>
          <w:p w14:paraId="2F5CB5D6" w14:textId="77777777" w:rsidR="00E8331D" w:rsidRPr="006D0D3E" w:rsidRDefault="00E8331D" w:rsidP="006D0D3E">
            <w:pPr>
              <w:jc w:val="center"/>
              <w:rPr>
                <w:rFonts w:asciiTheme="minorHAnsi" w:hAnsiTheme="minorHAnsi" w:cstheme="minorHAnsi"/>
                <w:szCs w:val="22"/>
              </w:rPr>
            </w:pPr>
            <w:r w:rsidRPr="006D0D3E">
              <w:rPr>
                <w:rFonts w:asciiTheme="minorHAnsi" w:hAnsiTheme="minorHAnsi" w:cstheme="minorHAnsi"/>
                <w:szCs w:val="22"/>
              </w:rPr>
              <w:t>SEMESTR VIII</w:t>
            </w:r>
          </w:p>
        </w:tc>
      </w:tr>
      <w:tr w:rsidR="00E8331D" w:rsidRPr="006D0D3E" w14:paraId="19DC9BE8"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4F3DBEC5" w14:textId="6BDDE515" w:rsidR="00E8331D" w:rsidRPr="006D0D3E" w:rsidRDefault="00CB29A5" w:rsidP="006D0D3E">
            <w:pPr>
              <w:rPr>
                <w:rFonts w:asciiTheme="minorHAnsi" w:hAnsiTheme="minorHAnsi" w:cstheme="minorHAnsi"/>
                <w:szCs w:val="22"/>
              </w:rPr>
            </w:pPr>
            <w:r w:rsidRPr="006D0D3E">
              <w:rPr>
                <w:rFonts w:asciiTheme="minorHAnsi" w:hAnsiTheme="minorHAnsi" w:cstheme="minorHAnsi"/>
                <w:szCs w:val="22"/>
              </w:rPr>
              <w:t>Postępowanie cywilne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ECC675B" w14:textId="38A2DCE1" w:rsidR="00E8331D" w:rsidRPr="006D0D3E" w:rsidRDefault="00CB29A5"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2A5D517" w14:textId="1687C962" w:rsidR="00E8331D" w:rsidRPr="006D0D3E" w:rsidRDefault="00CB29A5" w:rsidP="006D0D3E">
            <w:pPr>
              <w:jc w:val="center"/>
              <w:rPr>
                <w:rFonts w:asciiTheme="minorHAnsi" w:hAnsiTheme="minorHAnsi" w:cstheme="minorHAnsi"/>
                <w:szCs w:val="22"/>
              </w:rPr>
            </w:pPr>
            <w:r w:rsidRPr="006D0D3E">
              <w:rPr>
                <w:rFonts w:asciiTheme="minorHAnsi" w:hAnsiTheme="minorHAnsi" w:cstheme="minorHAnsi"/>
                <w:szCs w:val="22"/>
              </w:rPr>
              <w:t>60</w:t>
            </w:r>
          </w:p>
        </w:tc>
        <w:tc>
          <w:tcPr>
            <w:tcW w:w="2053" w:type="dxa"/>
            <w:tcBorders>
              <w:top w:val="single" w:sz="18" w:space="0" w:color="233D81"/>
              <w:left w:val="single" w:sz="18" w:space="0" w:color="233D81"/>
              <w:right w:val="single" w:sz="18" w:space="0" w:color="233D81"/>
            </w:tcBorders>
            <w:vAlign w:val="center"/>
          </w:tcPr>
          <w:p w14:paraId="3EECB4B0" w14:textId="0012C4A1" w:rsidR="00E8331D" w:rsidRPr="006D0D3E" w:rsidRDefault="00CB29A5" w:rsidP="006D0D3E">
            <w:pPr>
              <w:jc w:val="center"/>
              <w:rPr>
                <w:rFonts w:asciiTheme="minorHAnsi" w:hAnsiTheme="minorHAnsi" w:cstheme="minorHAnsi"/>
                <w:szCs w:val="22"/>
              </w:rPr>
            </w:pPr>
            <w:r w:rsidRPr="006D0D3E">
              <w:rPr>
                <w:rFonts w:asciiTheme="minorHAnsi" w:hAnsiTheme="minorHAnsi" w:cstheme="minorHAnsi"/>
                <w:szCs w:val="22"/>
              </w:rPr>
              <w:t>8</w:t>
            </w:r>
          </w:p>
        </w:tc>
      </w:tr>
      <w:tr w:rsidR="00E8331D" w:rsidRPr="006D0D3E" w14:paraId="04BDA194"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3F55D033" w14:textId="4C542F41" w:rsidR="00E8331D" w:rsidRPr="006D0D3E" w:rsidRDefault="00CB29A5" w:rsidP="006D0D3E">
            <w:pPr>
              <w:rPr>
                <w:rFonts w:asciiTheme="minorHAnsi" w:hAnsiTheme="minorHAnsi" w:cstheme="minorHAnsi"/>
                <w:szCs w:val="22"/>
              </w:rPr>
            </w:pPr>
            <w:r w:rsidRPr="006D0D3E">
              <w:rPr>
                <w:rFonts w:asciiTheme="minorHAnsi" w:hAnsiTheme="minorHAnsi" w:cstheme="minorHAnsi"/>
                <w:szCs w:val="22"/>
              </w:rPr>
              <w:t>Klinika prawa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A2101DA" w14:textId="7D5E2516" w:rsidR="00E8331D" w:rsidRPr="006D0D3E" w:rsidRDefault="00CB29A5"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F50F36B" w14:textId="2B1A1F15" w:rsidR="00E8331D" w:rsidRPr="006D0D3E" w:rsidRDefault="00CB29A5" w:rsidP="006D0D3E">
            <w:pPr>
              <w:jc w:val="center"/>
              <w:rPr>
                <w:rFonts w:asciiTheme="minorHAnsi" w:hAnsiTheme="minorHAnsi" w:cstheme="minorHAnsi"/>
                <w:szCs w:val="22"/>
              </w:rPr>
            </w:pPr>
            <w:r w:rsidRPr="006D0D3E">
              <w:rPr>
                <w:rFonts w:asciiTheme="minorHAnsi" w:hAnsiTheme="minorHAnsi" w:cstheme="minorHAnsi"/>
                <w:szCs w:val="22"/>
              </w:rPr>
              <w:t>40</w:t>
            </w:r>
          </w:p>
        </w:tc>
        <w:tc>
          <w:tcPr>
            <w:tcW w:w="2053" w:type="dxa"/>
            <w:tcBorders>
              <w:top w:val="single" w:sz="18" w:space="0" w:color="233D81"/>
              <w:left w:val="single" w:sz="18" w:space="0" w:color="233D81"/>
              <w:right w:val="single" w:sz="18" w:space="0" w:color="233D81"/>
            </w:tcBorders>
            <w:vAlign w:val="center"/>
          </w:tcPr>
          <w:p w14:paraId="1F9726F1" w14:textId="7E251BAA" w:rsidR="00E8331D" w:rsidRPr="006D0D3E" w:rsidRDefault="00CB29A5" w:rsidP="006D0D3E">
            <w:pPr>
              <w:jc w:val="center"/>
              <w:rPr>
                <w:rFonts w:asciiTheme="minorHAnsi" w:hAnsiTheme="minorHAnsi" w:cstheme="minorHAnsi"/>
                <w:szCs w:val="22"/>
              </w:rPr>
            </w:pPr>
            <w:r w:rsidRPr="006D0D3E">
              <w:rPr>
                <w:rFonts w:asciiTheme="minorHAnsi" w:hAnsiTheme="minorHAnsi" w:cstheme="minorHAnsi"/>
                <w:szCs w:val="22"/>
              </w:rPr>
              <w:t>1</w:t>
            </w:r>
          </w:p>
        </w:tc>
      </w:tr>
      <w:tr w:rsidR="00E8331D" w:rsidRPr="006D0D3E" w14:paraId="6B517F10"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79EC5CD1" w14:textId="6F91BFD8" w:rsidR="00E8331D" w:rsidRPr="006D0D3E" w:rsidRDefault="001D7A24" w:rsidP="006D0D3E">
            <w:pPr>
              <w:rPr>
                <w:rFonts w:asciiTheme="minorHAnsi" w:hAnsiTheme="minorHAnsi" w:cstheme="minorHAnsi"/>
                <w:szCs w:val="22"/>
              </w:rPr>
            </w:pPr>
            <w:r w:rsidRPr="006D0D3E">
              <w:rPr>
                <w:rFonts w:asciiTheme="minorHAnsi" w:hAnsiTheme="minorHAnsi" w:cstheme="minorHAnsi"/>
                <w:szCs w:val="22"/>
              </w:rPr>
              <w:t>Prawo handlowe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BB1A4A6" w14:textId="50AD2DF5" w:rsidR="00E8331D"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90675B4" w14:textId="1B3AE504" w:rsidR="00E8331D"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45</w:t>
            </w:r>
          </w:p>
        </w:tc>
        <w:tc>
          <w:tcPr>
            <w:tcW w:w="2053" w:type="dxa"/>
            <w:tcBorders>
              <w:top w:val="single" w:sz="18" w:space="0" w:color="233D81"/>
              <w:left w:val="single" w:sz="18" w:space="0" w:color="233D81"/>
              <w:right w:val="single" w:sz="18" w:space="0" w:color="233D81"/>
            </w:tcBorders>
            <w:vAlign w:val="center"/>
          </w:tcPr>
          <w:p w14:paraId="37DE6EE8" w14:textId="732BB46C" w:rsidR="00E8331D"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8</w:t>
            </w:r>
          </w:p>
        </w:tc>
      </w:tr>
      <w:tr w:rsidR="001D7A24" w:rsidRPr="006D0D3E" w14:paraId="37C7B933"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30847F47" w14:textId="5CAD43F8" w:rsidR="001D7A24" w:rsidRPr="006D0D3E" w:rsidRDefault="001D7A24" w:rsidP="006D0D3E">
            <w:pPr>
              <w:rPr>
                <w:rFonts w:asciiTheme="minorHAnsi" w:hAnsiTheme="minorHAnsi" w:cstheme="minorHAnsi"/>
                <w:szCs w:val="22"/>
              </w:rPr>
            </w:pPr>
            <w:r w:rsidRPr="006D0D3E">
              <w:rPr>
                <w:rFonts w:asciiTheme="minorHAnsi" w:hAnsiTheme="minorHAnsi" w:cstheme="minorHAnsi"/>
                <w:szCs w:val="22"/>
              </w:rPr>
              <w:t>Wykład monograficzny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6138103" w14:textId="7E157BBF"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5492F1A" w14:textId="19395BDB"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33A0B836" w14:textId="488591A3"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1D7A24" w:rsidRPr="006D0D3E" w14:paraId="7D1AAB9F"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04189B3E" w14:textId="4730F314" w:rsidR="001D7A24" w:rsidRPr="006D0D3E" w:rsidRDefault="001D7A24" w:rsidP="006D0D3E">
            <w:pPr>
              <w:rPr>
                <w:rFonts w:asciiTheme="minorHAnsi" w:hAnsiTheme="minorHAnsi" w:cstheme="minorHAnsi"/>
                <w:szCs w:val="22"/>
              </w:rPr>
            </w:pPr>
            <w:r w:rsidRPr="006D0D3E">
              <w:rPr>
                <w:rFonts w:asciiTheme="minorHAnsi" w:hAnsiTheme="minorHAnsi" w:cstheme="minorHAnsi"/>
                <w:szCs w:val="22"/>
              </w:rPr>
              <w:t>Wykład monograficzny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F085877" w14:textId="3BEA3071"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E3696E3" w14:textId="2251214A"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4F474B25" w14:textId="1D76DD3D"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1D7A24" w:rsidRPr="006D0D3E" w14:paraId="6B35E0A8"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0336E328" w14:textId="5F395107" w:rsidR="001D7A24" w:rsidRPr="006D0D3E" w:rsidRDefault="001D7A24" w:rsidP="006D0D3E">
            <w:pPr>
              <w:rPr>
                <w:rFonts w:asciiTheme="minorHAnsi" w:hAnsiTheme="minorHAnsi" w:cstheme="minorHAnsi"/>
                <w:szCs w:val="22"/>
              </w:rPr>
            </w:pPr>
            <w:r w:rsidRPr="006D0D3E">
              <w:rPr>
                <w:rFonts w:asciiTheme="minorHAnsi" w:hAnsiTheme="minorHAnsi" w:cstheme="minorHAnsi"/>
                <w:szCs w:val="22"/>
              </w:rPr>
              <w:t>Badania naukowe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BB53AB0" w14:textId="601412F1"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seminaria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29964E2" w14:textId="17545EB1"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71BFEEB7" w14:textId="33C84B21"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3</w:t>
            </w:r>
          </w:p>
        </w:tc>
      </w:tr>
      <w:tr w:rsidR="001D7A24" w:rsidRPr="006D0D3E" w14:paraId="132C96C0"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0CF888BE" w14:textId="6E09B6A4" w:rsidR="001D7A24" w:rsidRPr="006D0D3E" w:rsidRDefault="001D7A24" w:rsidP="006D0D3E">
            <w:pPr>
              <w:rPr>
                <w:rFonts w:asciiTheme="minorHAnsi" w:hAnsiTheme="minorHAnsi" w:cstheme="minorHAnsi"/>
                <w:szCs w:val="22"/>
              </w:rPr>
            </w:pPr>
            <w:r w:rsidRPr="006D0D3E">
              <w:rPr>
                <w:rFonts w:asciiTheme="minorHAnsi" w:hAnsiTheme="minorHAnsi" w:cstheme="minorHAnsi"/>
                <w:szCs w:val="22"/>
              </w:rPr>
              <w:t>Medycyna sądowa – specjalizacja karnistyczna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5A2904E" w14:textId="6109FE60"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886CB6A" w14:textId="65095FCB"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26367B80" w14:textId="6FB5CE0C"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1D7A24" w:rsidRPr="006D0D3E" w14:paraId="22C3FB40"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309FEE89" w14:textId="28021015" w:rsidR="001D7A24" w:rsidRPr="006D0D3E" w:rsidRDefault="001D7A24" w:rsidP="006D0D3E">
            <w:pPr>
              <w:rPr>
                <w:rFonts w:asciiTheme="minorHAnsi" w:hAnsiTheme="minorHAnsi" w:cstheme="minorHAnsi"/>
                <w:szCs w:val="22"/>
              </w:rPr>
            </w:pPr>
            <w:r w:rsidRPr="006D0D3E">
              <w:rPr>
                <w:rFonts w:asciiTheme="minorHAnsi" w:hAnsiTheme="minorHAnsi" w:cstheme="minorHAnsi"/>
                <w:szCs w:val="22"/>
              </w:rPr>
              <w:t>Międzynarodowe prawo karne – specjalizacja karnistyczna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28ECCBF" w14:textId="0F70E764"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B518019" w14:textId="1FFA034E"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40AC0837" w14:textId="0FF31785"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1D7A24" w:rsidRPr="006D0D3E" w14:paraId="0FD41B60"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66C6386F" w14:textId="747C0B8A" w:rsidR="001D7A24" w:rsidRPr="006D0D3E" w:rsidRDefault="001D7A24" w:rsidP="006D0D3E">
            <w:pPr>
              <w:rPr>
                <w:rFonts w:asciiTheme="minorHAnsi" w:hAnsiTheme="minorHAnsi" w:cstheme="minorHAnsi"/>
                <w:szCs w:val="22"/>
              </w:rPr>
            </w:pPr>
            <w:r w:rsidRPr="006D0D3E">
              <w:rPr>
                <w:rFonts w:asciiTheme="minorHAnsi" w:hAnsiTheme="minorHAnsi" w:cstheme="minorHAnsi"/>
                <w:szCs w:val="22"/>
              </w:rPr>
              <w:t>Prawo konsumenckie – specjalizacja cywilistyczna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D6FD835" w14:textId="7272FAA7"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6C659F3" w14:textId="5345445E"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227579F3" w14:textId="46119D63"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1D7A24" w:rsidRPr="006D0D3E" w14:paraId="08951BED"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572AD8E9" w14:textId="2F06CC4A" w:rsidR="001D7A24" w:rsidRPr="006D0D3E" w:rsidRDefault="001D7A24" w:rsidP="006D0D3E">
            <w:pPr>
              <w:rPr>
                <w:rFonts w:asciiTheme="minorHAnsi" w:hAnsiTheme="minorHAnsi" w:cstheme="minorHAnsi"/>
                <w:szCs w:val="22"/>
              </w:rPr>
            </w:pPr>
            <w:r w:rsidRPr="006D0D3E">
              <w:rPr>
                <w:rFonts w:asciiTheme="minorHAnsi" w:hAnsiTheme="minorHAnsi" w:cstheme="minorHAnsi"/>
                <w:szCs w:val="22"/>
              </w:rPr>
              <w:t>Postepowanie nieprocesowe – specjalizacja cywilistyczna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1D054D6" w14:textId="2BDFA077"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05368B0" w14:textId="7F96BAED"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2AE404B3" w14:textId="1400C170"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1D7A24" w:rsidRPr="006D0D3E" w14:paraId="5E152AB4"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5B5CFEDB" w14:textId="543AB198" w:rsidR="001D7A24" w:rsidRPr="006D0D3E" w:rsidRDefault="001D7A24" w:rsidP="006D0D3E">
            <w:pPr>
              <w:rPr>
                <w:rFonts w:asciiTheme="minorHAnsi" w:hAnsiTheme="minorHAnsi" w:cstheme="minorHAnsi"/>
                <w:szCs w:val="22"/>
              </w:rPr>
            </w:pPr>
            <w:r w:rsidRPr="006D0D3E">
              <w:rPr>
                <w:rFonts w:asciiTheme="minorHAnsi" w:hAnsiTheme="minorHAnsi" w:cstheme="minorHAnsi"/>
                <w:szCs w:val="22"/>
              </w:rPr>
              <w:t>Komunikacja społeczna w zawodach prawniczych – specjalizacja ustrojowo – administracyjna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9A9F466" w14:textId="22E89BDB"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811A28E" w14:textId="2A2C4F52"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4795EF96" w14:textId="5FC122CD"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1D7A24" w:rsidRPr="006D0D3E" w14:paraId="67206144"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6D1413BB" w14:textId="50776DC0" w:rsidR="001D7A24" w:rsidRPr="006D0D3E" w:rsidRDefault="001D7A24" w:rsidP="006D0D3E">
            <w:pPr>
              <w:rPr>
                <w:rFonts w:asciiTheme="minorHAnsi" w:hAnsiTheme="minorHAnsi" w:cstheme="minorHAnsi"/>
                <w:szCs w:val="22"/>
              </w:rPr>
            </w:pPr>
            <w:r w:rsidRPr="006D0D3E">
              <w:rPr>
                <w:rFonts w:asciiTheme="minorHAnsi" w:hAnsiTheme="minorHAnsi" w:cstheme="minorHAnsi"/>
                <w:szCs w:val="22"/>
              </w:rPr>
              <w:t>Międzynarodowe prawo ochrony środowiska- specjalizacja ustrojowo – administracyjna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645CCB1" w14:textId="25CC3DB1"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ECA8189" w14:textId="178A0C2A"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29D83971" w14:textId="3D6FF52B"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1D7A24" w:rsidRPr="006D0D3E" w14:paraId="6F0C1120"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538A94D9" w14:textId="01357917" w:rsidR="001D7A24" w:rsidRPr="006D0D3E" w:rsidRDefault="001D7A24" w:rsidP="006D0D3E">
            <w:pPr>
              <w:rPr>
                <w:rFonts w:asciiTheme="minorHAnsi" w:hAnsiTheme="minorHAnsi" w:cstheme="minorHAnsi"/>
                <w:szCs w:val="22"/>
              </w:rPr>
            </w:pPr>
            <w:r w:rsidRPr="006D0D3E">
              <w:rPr>
                <w:rFonts w:asciiTheme="minorHAnsi" w:hAnsiTheme="minorHAnsi" w:cstheme="minorHAnsi"/>
                <w:szCs w:val="22"/>
              </w:rPr>
              <w:t xml:space="preserve">Mniejszości w prawie międzynarodowym – </w:t>
            </w:r>
            <w:r w:rsidRPr="006D0D3E">
              <w:rPr>
                <w:rFonts w:asciiTheme="minorHAnsi" w:hAnsiTheme="minorHAnsi" w:cstheme="minorHAnsi"/>
                <w:szCs w:val="22"/>
              </w:rPr>
              <w:lastRenderedPageBreak/>
              <w:t>specjalizacja prawa międzynarodowego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67D376E" w14:textId="6523D779"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lastRenderedPageBreak/>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CC42E56" w14:textId="2776DA14"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5D3255A2" w14:textId="547DB70F"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1D7A24" w:rsidRPr="006D0D3E" w14:paraId="564F5898"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3CF9DA55" w14:textId="07430DF4" w:rsidR="001D7A24" w:rsidRPr="006D0D3E" w:rsidRDefault="001D7A24" w:rsidP="006D0D3E">
            <w:pPr>
              <w:rPr>
                <w:rFonts w:asciiTheme="minorHAnsi" w:hAnsiTheme="minorHAnsi" w:cstheme="minorHAnsi"/>
                <w:szCs w:val="22"/>
              </w:rPr>
            </w:pPr>
            <w:r w:rsidRPr="006D0D3E">
              <w:rPr>
                <w:rFonts w:asciiTheme="minorHAnsi" w:hAnsiTheme="minorHAnsi" w:cstheme="minorHAnsi"/>
                <w:szCs w:val="22"/>
              </w:rPr>
              <w:t>Prawo humanitarne – specjalizacja prawa międzynarodowego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839C352" w14:textId="66C03C91"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B0715D4" w14:textId="2B76EA0B"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19DD3538" w14:textId="2924C1CA"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1D7A24" w:rsidRPr="006D0D3E" w14:paraId="61949EB3"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3D06A259" w14:textId="30901DE8" w:rsidR="001D7A24" w:rsidRPr="006D0D3E" w:rsidRDefault="001D7A24" w:rsidP="006D0D3E">
            <w:pPr>
              <w:rPr>
                <w:rFonts w:asciiTheme="minorHAnsi" w:hAnsiTheme="minorHAnsi" w:cstheme="minorHAnsi"/>
                <w:szCs w:val="22"/>
              </w:rPr>
            </w:pPr>
            <w:r w:rsidRPr="006D0D3E">
              <w:rPr>
                <w:rFonts w:asciiTheme="minorHAnsi" w:hAnsiTheme="minorHAnsi" w:cstheme="minorHAnsi"/>
                <w:szCs w:val="22"/>
              </w:rPr>
              <w:t>Podatki dochodowe w działalności gospodarczej – specjalizacja praw finansowego i podatkowego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28F1616" w14:textId="154263FE"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64F1719" w14:textId="52E38D20"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2335CA0A" w14:textId="482B0673"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1D7A24" w:rsidRPr="006D0D3E" w14:paraId="799403F3"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1D99144B" w14:textId="590F4147" w:rsidR="001D7A24" w:rsidRPr="006D0D3E" w:rsidRDefault="001D7A24" w:rsidP="006D0D3E">
            <w:pPr>
              <w:rPr>
                <w:rFonts w:asciiTheme="minorHAnsi" w:hAnsiTheme="minorHAnsi" w:cstheme="minorHAnsi"/>
                <w:szCs w:val="22"/>
              </w:rPr>
            </w:pPr>
            <w:r w:rsidRPr="006D0D3E">
              <w:rPr>
                <w:rFonts w:asciiTheme="minorHAnsi" w:hAnsiTheme="minorHAnsi" w:cstheme="minorHAnsi"/>
                <w:szCs w:val="22"/>
              </w:rPr>
              <w:t>Podatek od towarów i usług – specjalizacja prawa finansowego i podatkowego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4AC3DDE" w14:textId="53062031"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ECE1F1A" w14:textId="407E53AC"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348BFDCA" w14:textId="6A4D120F"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1D7A24" w:rsidRPr="006D0D3E" w14:paraId="15B6D850"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3E686BC0" w14:textId="5486D5A4" w:rsidR="001D7A24" w:rsidRPr="006D0D3E" w:rsidRDefault="001D7A24" w:rsidP="006D0D3E">
            <w:pPr>
              <w:rPr>
                <w:rFonts w:asciiTheme="minorHAnsi" w:hAnsiTheme="minorHAnsi" w:cstheme="minorHAnsi"/>
                <w:szCs w:val="22"/>
              </w:rPr>
            </w:pPr>
            <w:r w:rsidRPr="006D0D3E">
              <w:rPr>
                <w:rFonts w:asciiTheme="minorHAnsi" w:hAnsiTheme="minorHAnsi" w:cstheme="minorHAnsi"/>
                <w:szCs w:val="22"/>
              </w:rPr>
              <w:t>Międzynarodowe prawo rynku finansowego – specjalizacja międzynarodowego obrotu gospodarczego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6FA82EF" w14:textId="3C05FD47"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37DF108" w14:textId="351872F3"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61946A17" w14:textId="79068347"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1D7A24" w:rsidRPr="006D0D3E" w14:paraId="3CEED9AA"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22953461" w14:textId="59400B51" w:rsidR="001D7A24" w:rsidRPr="006D0D3E" w:rsidRDefault="001D7A24" w:rsidP="006D0D3E">
            <w:pPr>
              <w:rPr>
                <w:rFonts w:asciiTheme="minorHAnsi" w:hAnsiTheme="minorHAnsi" w:cstheme="minorHAnsi"/>
                <w:szCs w:val="22"/>
              </w:rPr>
            </w:pPr>
            <w:r w:rsidRPr="006D0D3E">
              <w:rPr>
                <w:rFonts w:asciiTheme="minorHAnsi" w:hAnsiTheme="minorHAnsi" w:cstheme="minorHAnsi"/>
                <w:szCs w:val="22"/>
              </w:rPr>
              <w:t>Międzynarodowe prawo własności intelektualnej – specjalizacja międzynarodowego obrotu gospodarczego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107335F" w14:textId="04715D4A"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C4A9DF4" w14:textId="63DC5D9C"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759A5654" w14:textId="4BD9C53D"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1D7A24" w:rsidRPr="006D0D3E" w14:paraId="28BC1A8B"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3221200E" w14:textId="0BF1AA7E" w:rsidR="001D7A24" w:rsidRPr="006D0D3E" w:rsidRDefault="001D7A24" w:rsidP="006D0D3E">
            <w:pPr>
              <w:rPr>
                <w:rFonts w:asciiTheme="minorHAnsi" w:hAnsiTheme="minorHAnsi" w:cstheme="minorHAnsi"/>
                <w:szCs w:val="22"/>
              </w:rPr>
            </w:pPr>
            <w:r w:rsidRPr="006D0D3E">
              <w:rPr>
                <w:rFonts w:asciiTheme="minorHAnsi" w:hAnsiTheme="minorHAnsi" w:cstheme="minorHAnsi"/>
                <w:szCs w:val="22"/>
              </w:rPr>
              <w:t>Prawo papierów wartościowych – specjalizacja prawa gospodarczego i handlowego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BD795FF" w14:textId="4CFA2930"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8A23A77" w14:textId="695353EE"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62A9D779" w14:textId="380FEB63"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1D7A24" w:rsidRPr="006D0D3E" w14:paraId="22DBF130"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53531B50" w14:textId="3A53188C" w:rsidR="001D7A24" w:rsidRPr="006D0D3E" w:rsidRDefault="001D7A24" w:rsidP="006D0D3E">
            <w:pPr>
              <w:rPr>
                <w:rFonts w:asciiTheme="minorHAnsi" w:hAnsiTheme="minorHAnsi" w:cstheme="minorHAnsi"/>
                <w:szCs w:val="22"/>
              </w:rPr>
            </w:pPr>
            <w:r w:rsidRPr="006D0D3E">
              <w:rPr>
                <w:rFonts w:asciiTheme="minorHAnsi" w:hAnsiTheme="minorHAnsi" w:cstheme="minorHAnsi"/>
                <w:szCs w:val="22"/>
              </w:rPr>
              <w:t>Spółki w obrocie giełdowym – specjalizacja prawa gospodarczego i handlowego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64BBD94" w14:textId="646AFED5"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2B4B7BA" w14:textId="460E9B2E"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39F90FB2" w14:textId="4BE38CDD"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1D7A24" w:rsidRPr="006D0D3E" w14:paraId="1F4318D0" w14:textId="77777777" w:rsidTr="00B70652">
        <w:tc>
          <w:tcPr>
            <w:tcW w:w="9024" w:type="dxa"/>
            <w:gridSpan w:val="4"/>
            <w:tcBorders>
              <w:top w:val="single" w:sz="18" w:space="0" w:color="233D81"/>
              <w:left w:val="single" w:sz="18" w:space="0" w:color="233D81"/>
              <w:bottom w:val="single" w:sz="18" w:space="0" w:color="233D81"/>
              <w:right w:val="single" w:sz="18" w:space="0" w:color="233D81"/>
            </w:tcBorders>
            <w:vAlign w:val="center"/>
          </w:tcPr>
          <w:p w14:paraId="1674F0B5" w14:textId="77777777"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SEMESTR IX</w:t>
            </w:r>
          </w:p>
        </w:tc>
      </w:tr>
      <w:tr w:rsidR="001D7A24" w:rsidRPr="006D0D3E" w14:paraId="1333D585"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6C1B9ADB" w14:textId="0198122A" w:rsidR="001D7A24" w:rsidRPr="006D0D3E" w:rsidRDefault="001D7A24" w:rsidP="006D0D3E">
            <w:pPr>
              <w:rPr>
                <w:rFonts w:asciiTheme="minorHAnsi" w:hAnsiTheme="minorHAnsi" w:cstheme="minorHAnsi"/>
                <w:szCs w:val="22"/>
              </w:rPr>
            </w:pPr>
            <w:r w:rsidRPr="006D0D3E">
              <w:rPr>
                <w:rFonts w:asciiTheme="minorHAnsi" w:hAnsiTheme="minorHAnsi" w:cstheme="minorHAnsi"/>
                <w:szCs w:val="22"/>
              </w:rPr>
              <w:t>Ochrona własności intelektualnej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A10C5B5" w14:textId="0298B222"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07D9E39" w14:textId="108E0705"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1E2BD916" w14:textId="456DB224"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5</w:t>
            </w:r>
          </w:p>
        </w:tc>
      </w:tr>
      <w:tr w:rsidR="001D7A24" w:rsidRPr="006D0D3E" w14:paraId="0B8770CB"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46930F74" w14:textId="5E26B8D0" w:rsidR="001D7A24" w:rsidRPr="006D0D3E" w:rsidRDefault="001D7A24" w:rsidP="006D0D3E">
            <w:pPr>
              <w:rPr>
                <w:rFonts w:asciiTheme="minorHAnsi" w:hAnsiTheme="minorHAnsi" w:cstheme="minorHAnsi"/>
                <w:szCs w:val="22"/>
              </w:rPr>
            </w:pPr>
            <w:r w:rsidRPr="006D0D3E">
              <w:rPr>
                <w:rFonts w:asciiTheme="minorHAnsi" w:hAnsiTheme="minorHAnsi" w:cstheme="minorHAnsi"/>
                <w:szCs w:val="22"/>
              </w:rPr>
              <w:t>Prawa człowieka i system ich ochrony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2C4C191" w14:textId="54984D1B"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14284C9" w14:textId="27F010E6"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0FECD3D6" w14:textId="295ADE3B"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5</w:t>
            </w:r>
          </w:p>
        </w:tc>
      </w:tr>
      <w:tr w:rsidR="001D7A24" w:rsidRPr="006D0D3E" w14:paraId="03A51617"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65FECA20" w14:textId="3AA9697A" w:rsidR="001D7A24" w:rsidRPr="006D0D3E" w:rsidRDefault="001D7A24" w:rsidP="006D0D3E">
            <w:pPr>
              <w:rPr>
                <w:rFonts w:asciiTheme="minorHAnsi" w:hAnsiTheme="minorHAnsi" w:cstheme="minorHAnsi"/>
                <w:szCs w:val="22"/>
              </w:rPr>
            </w:pPr>
            <w:r w:rsidRPr="006D0D3E">
              <w:rPr>
                <w:rFonts w:asciiTheme="minorHAnsi" w:hAnsiTheme="minorHAnsi" w:cstheme="minorHAnsi"/>
                <w:szCs w:val="22"/>
              </w:rPr>
              <w:lastRenderedPageBreak/>
              <w:t>Teoria i filozofia prawa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A9D182B" w14:textId="1FBB136C"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7B5350F" w14:textId="6964514E"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45</w:t>
            </w:r>
          </w:p>
        </w:tc>
        <w:tc>
          <w:tcPr>
            <w:tcW w:w="2053" w:type="dxa"/>
            <w:tcBorders>
              <w:top w:val="single" w:sz="18" w:space="0" w:color="233D81"/>
              <w:left w:val="single" w:sz="18" w:space="0" w:color="233D81"/>
              <w:right w:val="single" w:sz="18" w:space="0" w:color="233D81"/>
            </w:tcBorders>
            <w:vAlign w:val="center"/>
          </w:tcPr>
          <w:p w14:paraId="7DC181FF" w14:textId="175425FC"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6</w:t>
            </w:r>
          </w:p>
        </w:tc>
      </w:tr>
      <w:tr w:rsidR="001D7A24" w:rsidRPr="006D0D3E" w14:paraId="0D82C57C"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6F4D2CF8" w14:textId="33C8B74F" w:rsidR="001D7A24" w:rsidRPr="006D0D3E" w:rsidRDefault="001D7A24" w:rsidP="006D0D3E">
            <w:pPr>
              <w:rPr>
                <w:rFonts w:asciiTheme="minorHAnsi" w:hAnsiTheme="minorHAnsi" w:cstheme="minorHAnsi"/>
                <w:szCs w:val="22"/>
              </w:rPr>
            </w:pPr>
            <w:r w:rsidRPr="006D0D3E">
              <w:rPr>
                <w:rFonts w:asciiTheme="minorHAnsi" w:hAnsiTheme="minorHAnsi" w:cstheme="minorHAnsi"/>
                <w:szCs w:val="22"/>
              </w:rPr>
              <w:t>Wykład monograficzny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EC32445" w14:textId="362D1117"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F5366C6" w14:textId="79F56C74"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5D9A8F92" w14:textId="574E9AD2"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1D7A24" w:rsidRPr="006D0D3E" w14:paraId="3CCA7DD6"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6CDED9AC" w14:textId="7D964DB7" w:rsidR="001D7A24" w:rsidRPr="006D0D3E" w:rsidRDefault="001D7A24" w:rsidP="006D0D3E">
            <w:pPr>
              <w:rPr>
                <w:rFonts w:asciiTheme="minorHAnsi" w:hAnsiTheme="minorHAnsi" w:cstheme="minorHAnsi"/>
                <w:szCs w:val="22"/>
              </w:rPr>
            </w:pPr>
            <w:r w:rsidRPr="006D0D3E">
              <w:rPr>
                <w:rFonts w:asciiTheme="minorHAnsi" w:hAnsiTheme="minorHAnsi" w:cstheme="minorHAnsi"/>
                <w:szCs w:val="22"/>
              </w:rPr>
              <w:t>Wykład monograficzny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C517B18" w14:textId="0A30671C"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CEC18DE" w14:textId="7DF059EF"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2882CBA0" w14:textId="08B731F2"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1D7A24" w:rsidRPr="006D0D3E" w14:paraId="430FB40E"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3F4A43DF" w14:textId="07D79EEC" w:rsidR="001D7A24" w:rsidRPr="006D0D3E" w:rsidRDefault="001D7A24" w:rsidP="006D0D3E">
            <w:pPr>
              <w:rPr>
                <w:rFonts w:asciiTheme="minorHAnsi" w:hAnsiTheme="minorHAnsi" w:cstheme="minorHAnsi"/>
                <w:szCs w:val="22"/>
              </w:rPr>
            </w:pPr>
            <w:r w:rsidRPr="006D0D3E">
              <w:rPr>
                <w:rFonts w:asciiTheme="minorHAnsi" w:hAnsiTheme="minorHAnsi" w:cstheme="minorHAnsi"/>
                <w:szCs w:val="22"/>
              </w:rPr>
              <w:t>Seminarium dyplomowe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F1AA6A5" w14:textId="15B2A1E1"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seminarium</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C77B93E" w14:textId="4C341C66"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780A6D4A" w14:textId="5B1B4186"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1D7A24" w:rsidRPr="006D0D3E" w14:paraId="3A51FB6A"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4C7B66CF" w14:textId="1E4ED131" w:rsidR="001D7A24" w:rsidRPr="006D0D3E" w:rsidRDefault="001D7A24" w:rsidP="006D0D3E">
            <w:pPr>
              <w:rPr>
                <w:rFonts w:asciiTheme="minorHAnsi" w:hAnsiTheme="minorHAnsi" w:cstheme="minorHAnsi"/>
                <w:szCs w:val="22"/>
              </w:rPr>
            </w:pPr>
            <w:r w:rsidRPr="006D0D3E">
              <w:rPr>
                <w:rFonts w:asciiTheme="minorHAnsi" w:hAnsiTheme="minorHAnsi" w:cstheme="minorHAnsi"/>
                <w:szCs w:val="22"/>
              </w:rPr>
              <w:t>Prawo dowodowe w procesie karnym – specjalizacja karnistyczna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523F85A" w14:textId="443C5076"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FFB76C7" w14:textId="78AC80BA"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2D088138" w14:textId="170EC950"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1D7A24" w:rsidRPr="006D0D3E" w14:paraId="152F3D14"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7626E294" w14:textId="322683FB" w:rsidR="001D7A24" w:rsidRPr="006D0D3E" w:rsidRDefault="001D7A24" w:rsidP="006D0D3E">
            <w:pPr>
              <w:rPr>
                <w:rFonts w:asciiTheme="minorHAnsi" w:hAnsiTheme="minorHAnsi" w:cstheme="minorHAnsi"/>
                <w:szCs w:val="22"/>
              </w:rPr>
            </w:pPr>
            <w:r w:rsidRPr="006D0D3E">
              <w:rPr>
                <w:rFonts w:asciiTheme="minorHAnsi" w:hAnsiTheme="minorHAnsi" w:cstheme="minorHAnsi"/>
                <w:szCs w:val="22"/>
              </w:rPr>
              <w:t>Prawo karne skarbowe – specjalizacja karnistyczna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CCF3622" w14:textId="4539287C"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45CA59F" w14:textId="161471BD"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314A947D" w14:textId="540E90E3"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1D7A24" w:rsidRPr="006D0D3E" w14:paraId="530A5082"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5046EE8C" w14:textId="0F543C6A" w:rsidR="001D7A24" w:rsidRPr="006D0D3E" w:rsidRDefault="001D7A24" w:rsidP="006D0D3E">
            <w:pPr>
              <w:rPr>
                <w:rFonts w:asciiTheme="minorHAnsi" w:hAnsiTheme="minorHAnsi" w:cstheme="minorHAnsi"/>
                <w:szCs w:val="22"/>
              </w:rPr>
            </w:pPr>
            <w:r w:rsidRPr="006D0D3E">
              <w:rPr>
                <w:rFonts w:asciiTheme="minorHAnsi" w:hAnsiTheme="minorHAnsi" w:cstheme="minorHAnsi"/>
                <w:szCs w:val="22"/>
              </w:rPr>
              <w:t>Redagowanie umów i pism procesowych – specjalizacja cywilistyczna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C3A593C" w14:textId="4E217C8B"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57E2D9B" w14:textId="1244B54D"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04A89936" w14:textId="421F375E"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1D7A24" w:rsidRPr="006D0D3E" w14:paraId="71C22EAE"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4DBF654A" w14:textId="24410122" w:rsidR="001D7A24" w:rsidRPr="006D0D3E" w:rsidRDefault="00B702A7" w:rsidP="006D0D3E">
            <w:pPr>
              <w:rPr>
                <w:rFonts w:asciiTheme="minorHAnsi" w:hAnsiTheme="minorHAnsi" w:cstheme="minorHAnsi"/>
                <w:szCs w:val="22"/>
              </w:rPr>
            </w:pPr>
            <w:r w:rsidRPr="006D0D3E">
              <w:rPr>
                <w:rFonts w:asciiTheme="minorHAnsi" w:hAnsiTheme="minorHAnsi" w:cstheme="minorHAnsi"/>
                <w:szCs w:val="22"/>
              </w:rPr>
              <w:t>Postępowanie zabezpieczające i egzekucyjne – specjalizacja cywilistyczna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29DAE76" w14:textId="0789BD0B" w:rsidR="001D7A24" w:rsidRPr="006D0D3E" w:rsidRDefault="00B702A7"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63AB1E5" w14:textId="36BF759C" w:rsidR="001D7A24" w:rsidRPr="006D0D3E" w:rsidRDefault="00B702A7"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04C76D8B" w14:textId="27AC546C" w:rsidR="001D7A24" w:rsidRPr="006D0D3E" w:rsidRDefault="00B702A7"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1D7A24" w:rsidRPr="006D0D3E" w14:paraId="24EF7BAF"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4185CA76" w14:textId="19CCDBA3" w:rsidR="001D7A24" w:rsidRPr="006D0D3E" w:rsidRDefault="00B702A7" w:rsidP="006D0D3E">
            <w:pPr>
              <w:rPr>
                <w:rFonts w:asciiTheme="minorHAnsi" w:hAnsiTheme="minorHAnsi" w:cstheme="minorHAnsi"/>
                <w:szCs w:val="22"/>
              </w:rPr>
            </w:pPr>
            <w:r w:rsidRPr="006D0D3E">
              <w:rPr>
                <w:rFonts w:asciiTheme="minorHAnsi" w:hAnsiTheme="minorHAnsi" w:cstheme="minorHAnsi"/>
                <w:szCs w:val="22"/>
              </w:rPr>
              <w:t>Pomoc publiczna – specjalizacja ustrojowo – administracyjna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4B4F772" w14:textId="652FC294" w:rsidR="001D7A24" w:rsidRPr="006D0D3E" w:rsidRDefault="00B702A7"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D859D70" w14:textId="51D97405" w:rsidR="001D7A24" w:rsidRPr="006D0D3E" w:rsidRDefault="00B702A7"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39F5C767" w14:textId="6481EFF2" w:rsidR="001D7A24" w:rsidRPr="006D0D3E" w:rsidRDefault="00B702A7"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1D7A24" w:rsidRPr="006D0D3E" w14:paraId="43DEF4CB"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1268A412" w14:textId="5EA35377" w:rsidR="001D7A24" w:rsidRPr="006D0D3E" w:rsidRDefault="00B702A7" w:rsidP="006D0D3E">
            <w:pPr>
              <w:rPr>
                <w:rFonts w:asciiTheme="minorHAnsi" w:hAnsiTheme="minorHAnsi" w:cstheme="minorHAnsi"/>
                <w:szCs w:val="22"/>
              </w:rPr>
            </w:pPr>
            <w:r w:rsidRPr="006D0D3E">
              <w:rPr>
                <w:rFonts w:asciiTheme="minorHAnsi" w:hAnsiTheme="minorHAnsi" w:cstheme="minorHAnsi"/>
                <w:szCs w:val="22"/>
              </w:rPr>
              <w:t>Finanse komunalne – specjalizacja ustrojowo – administracyjna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36B028E" w14:textId="0E88B2A0" w:rsidR="001D7A24" w:rsidRPr="006D0D3E" w:rsidRDefault="00B702A7"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B4DEE62" w14:textId="3F259D01" w:rsidR="001D7A24" w:rsidRPr="006D0D3E" w:rsidRDefault="00B702A7"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07BEF58E" w14:textId="6EA61EE7" w:rsidR="001D7A24" w:rsidRPr="006D0D3E" w:rsidRDefault="00B702A7"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1D7A24" w:rsidRPr="006D0D3E" w14:paraId="6807B5E4"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5B61F007" w14:textId="6ABFB159" w:rsidR="001D7A24" w:rsidRPr="006D0D3E" w:rsidRDefault="00B702A7" w:rsidP="006D0D3E">
            <w:pPr>
              <w:rPr>
                <w:rFonts w:asciiTheme="minorHAnsi" w:hAnsiTheme="minorHAnsi" w:cstheme="minorHAnsi"/>
                <w:szCs w:val="22"/>
              </w:rPr>
            </w:pPr>
            <w:r w:rsidRPr="006D0D3E">
              <w:rPr>
                <w:rFonts w:asciiTheme="minorHAnsi" w:hAnsiTheme="minorHAnsi" w:cstheme="minorHAnsi"/>
                <w:szCs w:val="22"/>
              </w:rPr>
              <w:t>Prawo konsularne i dyplomatyczna – specjalizacja praw międzynarodowego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742260A" w14:textId="5E7051EF" w:rsidR="001D7A24" w:rsidRPr="006D0D3E" w:rsidRDefault="00B702A7"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FBA443F" w14:textId="1AAFDBA2" w:rsidR="001D7A24" w:rsidRPr="006D0D3E" w:rsidRDefault="00B702A7"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47D8ECF8" w14:textId="46E363F5" w:rsidR="001D7A24" w:rsidRPr="006D0D3E" w:rsidRDefault="00B702A7"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1D7A24" w:rsidRPr="006D0D3E" w14:paraId="1B6723CE"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0AD9D6D4" w14:textId="1B9D84C2" w:rsidR="001D7A24" w:rsidRPr="006D0D3E" w:rsidRDefault="00B702A7" w:rsidP="006D0D3E">
            <w:pPr>
              <w:rPr>
                <w:rFonts w:asciiTheme="minorHAnsi" w:hAnsiTheme="minorHAnsi" w:cstheme="minorHAnsi"/>
                <w:szCs w:val="22"/>
              </w:rPr>
            </w:pPr>
            <w:r w:rsidRPr="006D0D3E">
              <w:rPr>
                <w:rFonts w:asciiTheme="minorHAnsi" w:hAnsiTheme="minorHAnsi" w:cstheme="minorHAnsi"/>
                <w:szCs w:val="22"/>
              </w:rPr>
              <w:t>Zewnętrzne i wewnętrzne bezpieczeństwo UE – specjalizacja prawa międzynarodowego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213452D" w14:textId="7098FF3A" w:rsidR="001D7A24" w:rsidRPr="006D0D3E" w:rsidRDefault="00B702A7"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851B81A" w14:textId="600912A3" w:rsidR="001D7A24" w:rsidRPr="006D0D3E" w:rsidRDefault="00B702A7"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12106E60" w14:textId="0BDADC0A" w:rsidR="001D7A24" w:rsidRPr="006D0D3E" w:rsidRDefault="00B702A7"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1D7A24" w:rsidRPr="006D0D3E" w14:paraId="2D084A0B"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5ED561E3" w14:textId="037D52D0" w:rsidR="001D7A24" w:rsidRPr="006D0D3E" w:rsidRDefault="00B702A7" w:rsidP="006D0D3E">
            <w:pPr>
              <w:rPr>
                <w:rFonts w:asciiTheme="minorHAnsi" w:hAnsiTheme="minorHAnsi" w:cstheme="minorHAnsi"/>
                <w:szCs w:val="22"/>
              </w:rPr>
            </w:pPr>
            <w:r w:rsidRPr="006D0D3E">
              <w:rPr>
                <w:rFonts w:asciiTheme="minorHAnsi" w:hAnsiTheme="minorHAnsi" w:cstheme="minorHAnsi"/>
                <w:szCs w:val="22"/>
              </w:rPr>
              <w:t xml:space="preserve">Prawo celne – specjalizacja prawa </w:t>
            </w:r>
            <w:r w:rsidRPr="006D0D3E">
              <w:rPr>
                <w:rFonts w:asciiTheme="minorHAnsi" w:hAnsiTheme="minorHAnsi" w:cstheme="minorHAnsi"/>
                <w:szCs w:val="22"/>
              </w:rPr>
              <w:lastRenderedPageBreak/>
              <w:t>finansowego i podatkowego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B192951" w14:textId="72D0980D" w:rsidR="001D7A24" w:rsidRPr="006D0D3E" w:rsidRDefault="00B702A7" w:rsidP="006D0D3E">
            <w:pPr>
              <w:jc w:val="center"/>
              <w:rPr>
                <w:rFonts w:asciiTheme="minorHAnsi" w:hAnsiTheme="minorHAnsi" w:cstheme="minorHAnsi"/>
                <w:szCs w:val="22"/>
              </w:rPr>
            </w:pPr>
            <w:r w:rsidRPr="006D0D3E">
              <w:rPr>
                <w:rFonts w:asciiTheme="minorHAnsi" w:hAnsiTheme="minorHAnsi" w:cstheme="minorHAnsi"/>
                <w:szCs w:val="22"/>
              </w:rPr>
              <w:lastRenderedPageBreak/>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F52D8D3" w14:textId="0EBD2F57" w:rsidR="001D7A24" w:rsidRPr="006D0D3E" w:rsidRDefault="00B702A7"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3854ECAC" w14:textId="5AB5C11A" w:rsidR="001D7A24" w:rsidRPr="006D0D3E" w:rsidRDefault="00B702A7"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1D7A24" w:rsidRPr="006D0D3E" w14:paraId="03D89CAD"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320D4D62" w14:textId="31C93D75" w:rsidR="001D7A24" w:rsidRPr="006D0D3E" w:rsidRDefault="00B702A7" w:rsidP="006D0D3E">
            <w:pPr>
              <w:rPr>
                <w:rFonts w:asciiTheme="minorHAnsi" w:hAnsiTheme="minorHAnsi" w:cstheme="minorHAnsi"/>
                <w:szCs w:val="22"/>
              </w:rPr>
            </w:pPr>
            <w:r w:rsidRPr="006D0D3E">
              <w:rPr>
                <w:rFonts w:asciiTheme="minorHAnsi" w:hAnsiTheme="minorHAnsi" w:cstheme="minorHAnsi"/>
                <w:szCs w:val="22"/>
              </w:rPr>
              <w:t>Rachunkowość podmiotów gospodarczych – specjalizacja prawa finansowego i podatkowego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35E63B8" w14:textId="518933BC" w:rsidR="001D7A24" w:rsidRPr="006D0D3E" w:rsidRDefault="00B702A7"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7246FC0" w14:textId="02E38AF4" w:rsidR="001D7A24" w:rsidRPr="006D0D3E" w:rsidRDefault="00B702A7"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6BDFCD6C" w14:textId="45A8EFE9" w:rsidR="001D7A24" w:rsidRPr="006D0D3E" w:rsidRDefault="00B702A7"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1D7A24" w:rsidRPr="006D0D3E" w14:paraId="1B4CCB1F"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27FF56D1" w14:textId="401F7EDE" w:rsidR="001D7A24" w:rsidRPr="006D0D3E" w:rsidRDefault="00B702A7" w:rsidP="006D0D3E">
            <w:pPr>
              <w:rPr>
                <w:rFonts w:asciiTheme="minorHAnsi" w:hAnsiTheme="minorHAnsi" w:cstheme="minorHAnsi"/>
                <w:szCs w:val="22"/>
              </w:rPr>
            </w:pPr>
            <w:r w:rsidRPr="006D0D3E">
              <w:rPr>
                <w:rFonts w:asciiTheme="minorHAnsi" w:hAnsiTheme="minorHAnsi" w:cstheme="minorHAnsi"/>
                <w:szCs w:val="22"/>
              </w:rPr>
              <w:t>Międzynarodowe prawo spółek – specjalizacja międzynarodowego obrotu gospodarczego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9B24BB9" w14:textId="1FD9138B" w:rsidR="001D7A24" w:rsidRPr="006D0D3E" w:rsidRDefault="00B702A7"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80FA9BD" w14:textId="011195C6" w:rsidR="001D7A24" w:rsidRPr="006D0D3E" w:rsidRDefault="00B702A7"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2BEF6D9C" w14:textId="654100E7" w:rsidR="001D7A24" w:rsidRPr="006D0D3E" w:rsidRDefault="00B702A7"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1D7A24" w:rsidRPr="006D0D3E" w14:paraId="56631DA6"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6C1928BE" w14:textId="6FB5DB78" w:rsidR="001D7A24" w:rsidRPr="006D0D3E" w:rsidRDefault="00B702A7" w:rsidP="006D0D3E">
            <w:pPr>
              <w:rPr>
                <w:rFonts w:asciiTheme="minorHAnsi" w:hAnsiTheme="minorHAnsi" w:cstheme="minorHAnsi"/>
                <w:szCs w:val="22"/>
              </w:rPr>
            </w:pPr>
            <w:r w:rsidRPr="006D0D3E">
              <w:rPr>
                <w:rFonts w:asciiTheme="minorHAnsi" w:hAnsiTheme="minorHAnsi" w:cstheme="minorHAnsi"/>
                <w:szCs w:val="22"/>
              </w:rPr>
              <w:t>Międzynarodowe prawo podatkowe – specjalizacja międzynarodowego obrotu gospodarczego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C3D01FA" w14:textId="1BFDCCDA" w:rsidR="001D7A24" w:rsidRPr="006D0D3E" w:rsidRDefault="00B702A7"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B819E86" w14:textId="3FB323F9" w:rsidR="001D7A24" w:rsidRPr="006D0D3E" w:rsidRDefault="00B702A7"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66AB5830" w14:textId="53CC6E59" w:rsidR="001D7A24" w:rsidRPr="006D0D3E" w:rsidRDefault="00B702A7"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1D7A24" w:rsidRPr="006D0D3E" w14:paraId="5B4C20E0"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33755EF1" w14:textId="2BF9667D" w:rsidR="001D7A24" w:rsidRPr="006D0D3E" w:rsidRDefault="00B702A7" w:rsidP="006D0D3E">
            <w:pPr>
              <w:rPr>
                <w:rFonts w:asciiTheme="minorHAnsi" w:hAnsiTheme="minorHAnsi" w:cstheme="minorHAnsi"/>
                <w:szCs w:val="22"/>
              </w:rPr>
            </w:pPr>
            <w:r w:rsidRPr="006D0D3E">
              <w:rPr>
                <w:rFonts w:asciiTheme="minorHAnsi" w:hAnsiTheme="minorHAnsi" w:cstheme="minorHAnsi"/>
                <w:szCs w:val="22"/>
              </w:rPr>
              <w:t>Przekształcenie podmiotów gospodarczych – specjalizacja prawa gospodarczego i handlowego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8C82422" w14:textId="22F6CA78" w:rsidR="001D7A24" w:rsidRPr="006D0D3E" w:rsidRDefault="00B702A7"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11F0B5C" w14:textId="4F730601" w:rsidR="001D7A24" w:rsidRPr="006D0D3E" w:rsidRDefault="00B702A7"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4F03AE8C" w14:textId="2012604C" w:rsidR="001D7A24" w:rsidRPr="006D0D3E" w:rsidRDefault="00B702A7"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1D7A24" w:rsidRPr="006D0D3E" w14:paraId="2984AD07"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1296206C" w14:textId="007A0EDD" w:rsidR="001D7A24" w:rsidRPr="006D0D3E" w:rsidRDefault="00B702A7" w:rsidP="006D0D3E">
            <w:pPr>
              <w:rPr>
                <w:rFonts w:asciiTheme="minorHAnsi" w:hAnsiTheme="minorHAnsi" w:cstheme="minorHAnsi"/>
                <w:szCs w:val="22"/>
              </w:rPr>
            </w:pPr>
            <w:r w:rsidRPr="006D0D3E">
              <w:rPr>
                <w:rFonts w:asciiTheme="minorHAnsi" w:hAnsiTheme="minorHAnsi" w:cstheme="minorHAnsi"/>
                <w:szCs w:val="22"/>
              </w:rPr>
              <w:t>Prawo upadłościowe i naprawcze - specjalizacja prawa gospodarczego i handlowego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4668A0E" w14:textId="11C2B6FB" w:rsidR="001D7A24" w:rsidRPr="006D0D3E" w:rsidRDefault="00B702A7"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CCB051E" w14:textId="64977E1C" w:rsidR="001D7A24" w:rsidRPr="006D0D3E" w:rsidRDefault="00B702A7"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6390150E" w14:textId="5282AEB4" w:rsidR="001D7A24" w:rsidRPr="006D0D3E" w:rsidRDefault="00B702A7"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1D7A24" w:rsidRPr="006D0D3E" w14:paraId="1D1A3C55" w14:textId="77777777" w:rsidTr="00B70652">
        <w:tc>
          <w:tcPr>
            <w:tcW w:w="9024" w:type="dxa"/>
            <w:gridSpan w:val="4"/>
            <w:tcBorders>
              <w:top w:val="single" w:sz="18" w:space="0" w:color="233D81"/>
              <w:left w:val="single" w:sz="18" w:space="0" w:color="233D81"/>
              <w:bottom w:val="single" w:sz="18" w:space="0" w:color="233D81"/>
              <w:right w:val="single" w:sz="18" w:space="0" w:color="233D81"/>
            </w:tcBorders>
            <w:vAlign w:val="center"/>
          </w:tcPr>
          <w:p w14:paraId="61EEB172" w14:textId="77777777" w:rsidR="001D7A24" w:rsidRPr="006D0D3E" w:rsidRDefault="001D7A24" w:rsidP="006D0D3E">
            <w:pPr>
              <w:jc w:val="center"/>
              <w:rPr>
                <w:rFonts w:asciiTheme="minorHAnsi" w:hAnsiTheme="minorHAnsi" w:cstheme="minorHAnsi"/>
                <w:szCs w:val="22"/>
              </w:rPr>
            </w:pPr>
            <w:r w:rsidRPr="006D0D3E">
              <w:rPr>
                <w:rFonts w:asciiTheme="minorHAnsi" w:hAnsiTheme="minorHAnsi" w:cstheme="minorHAnsi"/>
                <w:szCs w:val="22"/>
              </w:rPr>
              <w:t>SEMESTR X</w:t>
            </w:r>
          </w:p>
        </w:tc>
      </w:tr>
      <w:tr w:rsidR="00B702A7" w:rsidRPr="006D0D3E" w14:paraId="5079BC16"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12893B29" w14:textId="1033A73A" w:rsidR="00B702A7" w:rsidRPr="006D0D3E" w:rsidRDefault="00B702A7" w:rsidP="006D0D3E">
            <w:pPr>
              <w:rPr>
                <w:rFonts w:asciiTheme="minorHAnsi" w:hAnsiTheme="minorHAnsi" w:cstheme="minorHAnsi"/>
                <w:szCs w:val="22"/>
              </w:rPr>
            </w:pPr>
            <w:r w:rsidRPr="006D0D3E">
              <w:rPr>
                <w:rFonts w:asciiTheme="minorHAnsi" w:hAnsiTheme="minorHAnsi" w:cstheme="minorHAnsi"/>
                <w:szCs w:val="22"/>
              </w:rPr>
              <w:t>Wykład monograficzny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5AF42CD" w14:textId="28A32461" w:rsidR="00B702A7" w:rsidRPr="006D0D3E" w:rsidRDefault="00B702A7"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FA28113" w14:textId="15B75B95" w:rsidR="00B702A7" w:rsidRPr="006D0D3E" w:rsidRDefault="00B702A7"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383E7E22" w14:textId="1AA92F53" w:rsidR="00B702A7" w:rsidRPr="006D0D3E" w:rsidRDefault="00B702A7" w:rsidP="006D0D3E">
            <w:pPr>
              <w:jc w:val="center"/>
              <w:rPr>
                <w:rFonts w:asciiTheme="minorHAnsi" w:hAnsiTheme="minorHAnsi" w:cstheme="minorHAnsi"/>
                <w:szCs w:val="22"/>
              </w:rPr>
            </w:pPr>
            <w:r w:rsidRPr="006D0D3E">
              <w:rPr>
                <w:rFonts w:asciiTheme="minorHAnsi" w:hAnsiTheme="minorHAnsi" w:cstheme="minorHAnsi"/>
                <w:szCs w:val="22"/>
              </w:rPr>
              <w:t>4</w:t>
            </w:r>
          </w:p>
        </w:tc>
      </w:tr>
      <w:tr w:rsidR="00B702A7" w:rsidRPr="006D0D3E" w14:paraId="18630D81"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69317ABF" w14:textId="7AC501B3" w:rsidR="00B702A7" w:rsidRPr="006D0D3E" w:rsidRDefault="00B702A7" w:rsidP="006D0D3E">
            <w:pPr>
              <w:rPr>
                <w:rFonts w:asciiTheme="minorHAnsi" w:hAnsiTheme="minorHAnsi" w:cstheme="minorHAnsi"/>
                <w:szCs w:val="22"/>
              </w:rPr>
            </w:pPr>
            <w:r w:rsidRPr="006D0D3E">
              <w:rPr>
                <w:rFonts w:asciiTheme="minorHAnsi" w:hAnsiTheme="minorHAnsi" w:cstheme="minorHAnsi"/>
                <w:szCs w:val="22"/>
              </w:rPr>
              <w:t>Wykład monograficzny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A3EDAAA" w14:textId="72DF3493" w:rsidR="00B702A7" w:rsidRPr="006D0D3E" w:rsidRDefault="00B702A7"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857671A" w14:textId="77F0D1AD" w:rsidR="00B702A7" w:rsidRPr="006D0D3E" w:rsidRDefault="00B702A7"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5C1B24E3" w14:textId="5522D6EE" w:rsidR="00B702A7" w:rsidRPr="006D0D3E" w:rsidRDefault="00B702A7" w:rsidP="006D0D3E">
            <w:pPr>
              <w:jc w:val="center"/>
              <w:rPr>
                <w:rFonts w:asciiTheme="minorHAnsi" w:hAnsiTheme="minorHAnsi" w:cstheme="minorHAnsi"/>
                <w:szCs w:val="22"/>
              </w:rPr>
            </w:pPr>
            <w:r w:rsidRPr="006D0D3E">
              <w:rPr>
                <w:rFonts w:asciiTheme="minorHAnsi" w:hAnsiTheme="minorHAnsi" w:cstheme="minorHAnsi"/>
                <w:szCs w:val="22"/>
              </w:rPr>
              <w:t>4</w:t>
            </w:r>
          </w:p>
        </w:tc>
      </w:tr>
      <w:tr w:rsidR="00B702A7" w:rsidRPr="006D0D3E" w14:paraId="42EC6E41" w14:textId="77777777" w:rsidTr="00B70652">
        <w:tc>
          <w:tcPr>
            <w:tcW w:w="2109" w:type="dxa"/>
            <w:tcBorders>
              <w:top w:val="single" w:sz="18" w:space="0" w:color="233D81"/>
              <w:left w:val="single" w:sz="18" w:space="0" w:color="233D81"/>
              <w:bottom w:val="single" w:sz="18" w:space="0" w:color="233D81"/>
              <w:right w:val="single" w:sz="18" w:space="0" w:color="233D81"/>
            </w:tcBorders>
            <w:vAlign w:val="center"/>
          </w:tcPr>
          <w:p w14:paraId="2B09DD10" w14:textId="21CD8BCF" w:rsidR="00B702A7" w:rsidRPr="006D0D3E" w:rsidRDefault="00B702A7" w:rsidP="006D0D3E">
            <w:pPr>
              <w:rPr>
                <w:rFonts w:asciiTheme="minorHAnsi" w:hAnsiTheme="minorHAnsi" w:cstheme="minorHAnsi"/>
                <w:szCs w:val="22"/>
              </w:rPr>
            </w:pPr>
            <w:r w:rsidRPr="006D0D3E">
              <w:rPr>
                <w:rFonts w:asciiTheme="minorHAnsi" w:hAnsiTheme="minorHAnsi" w:cstheme="minorHAnsi"/>
                <w:szCs w:val="22"/>
              </w:rPr>
              <w:t>Seminarium dyplomowe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472886E" w14:textId="39852AFE" w:rsidR="00B702A7" w:rsidRPr="006D0D3E" w:rsidRDefault="00B702A7" w:rsidP="006D0D3E">
            <w:pPr>
              <w:jc w:val="center"/>
              <w:rPr>
                <w:rFonts w:asciiTheme="minorHAnsi" w:hAnsiTheme="minorHAnsi" w:cstheme="minorHAnsi"/>
                <w:szCs w:val="22"/>
              </w:rPr>
            </w:pPr>
            <w:r w:rsidRPr="006D0D3E">
              <w:rPr>
                <w:rFonts w:asciiTheme="minorHAnsi" w:hAnsiTheme="minorHAnsi" w:cstheme="minorHAnsi"/>
                <w:szCs w:val="22"/>
              </w:rPr>
              <w:t>seminarium</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8E8A0BB" w14:textId="44BF2CEB" w:rsidR="00B702A7" w:rsidRPr="006D0D3E" w:rsidRDefault="00B702A7"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7F6AE552" w14:textId="6B0FC3A8" w:rsidR="00B702A7" w:rsidRPr="006D0D3E" w:rsidRDefault="00B702A7" w:rsidP="006D0D3E">
            <w:pPr>
              <w:jc w:val="center"/>
              <w:rPr>
                <w:rFonts w:asciiTheme="minorHAnsi" w:hAnsiTheme="minorHAnsi" w:cstheme="minorHAnsi"/>
                <w:szCs w:val="22"/>
              </w:rPr>
            </w:pPr>
            <w:r w:rsidRPr="006D0D3E">
              <w:rPr>
                <w:rFonts w:asciiTheme="minorHAnsi" w:hAnsiTheme="minorHAnsi" w:cstheme="minorHAnsi"/>
                <w:szCs w:val="22"/>
              </w:rPr>
              <w:t>20</w:t>
            </w:r>
          </w:p>
        </w:tc>
      </w:tr>
      <w:tr w:rsidR="00B702A7" w:rsidRPr="006D0D3E" w14:paraId="75164BB1" w14:textId="77777777" w:rsidTr="00B70652">
        <w:tc>
          <w:tcPr>
            <w:tcW w:w="4231" w:type="dxa"/>
            <w:gridSpan w:val="2"/>
            <w:tcBorders>
              <w:top w:val="single" w:sz="18" w:space="0" w:color="233D81"/>
              <w:left w:val="single" w:sz="18" w:space="0" w:color="233D81"/>
              <w:bottom w:val="single" w:sz="18" w:space="0" w:color="233D81"/>
              <w:right w:val="single" w:sz="18" w:space="0" w:color="233D81"/>
            </w:tcBorders>
            <w:vAlign w:val="center"/>
          </w:tcPr>
          <w:p w14:paraId="71DF1021" w14:textId="77777777" w:rsidR="00B702A7" w:rsidRPr="006D0D3E" w:rsidRDefault="00B702A7" w:rsidP="006D0D3E">
            <w:pPr>
              <w:rPr>
                <w:rFonts w:asciiTheme="minorHAnsi" w:hAnsiTheme="minorHAnsi" w:cstheme="minorHAnsi"/>
                <w:szCs w:val="22"/>
              </w:rPr>
            </w:pPr>
            <w:r w:rsidRPr="006D0D3E">
              <w:rPr>
                <w:rFonts w:asciiTheme="minorHAnsi" w:hAnsiTheme="minorHAnsi" w:cstheme="minorHAnsi"/>
                <w:szCs w:val="22"/>
              </w:rPr>
              <w:t>Razem:</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57ABFB9" w14:textId="59085BD4" w:rsidR="00B702A7" w:rsidRPr="006D0D3E" w:rsidRDefault="00751E54" w:rsidP="006D0D3E">
            <w:pPr>
              <w:jc w:val="center"/>
              <w:rPr>
                <w:rFonts w:asciiTheme="minorHAnsi" w:hAnsiTheme="minorHAnsi" w:cstheme="minorHAnsi"/>
                <w:szCs w:val="22"/>
              </w:rPr>
            </w:pPr>
            <w:r w:rsidRPr="006D0D3E">
              <w:rPr>
                <w:rFonts w:asciiTheme="minorHAnsi" w:hAnsiTheme="minorHAnsi" w:cstheme="minorHAnsi"/>
                <w:szCs w:val="22"/>
              </w:rPr>
              <w:t>3120</w:t>
            </w:r>
          </w:p>
        </w:tc>
        <w:tc>
          <w:tcPr>
            <w:tcW w:w="2053" w:type="dxa"/>
            <w:tcBorders>
              <w:top w:val="single" w:sz="18" w:space="0" w:color="233D81"/>
              <w:left w:val="single" w:sz="18" w:space="0" w:color="233D81"/>
              <w:bottom w:val="single" w:sz="18" w:space="0" w:color="233D81"/>
              <w:right w:val="single" w:sz="18" w:space="0" w:color="233D81"/>
            </w:tcBorders>
            <w:vAlign w:val="center"/>
          </w:tcPr>
          <w:p w14:paraId="2119C7E4" w14:textId="3DB1B881" w:rsidR="00B702A7" w:rsidRPr="006D0D3E" w:rsidRDefault="00751E54" w:rsidP="006D0D3E">
            <w:pPr>
              <w:jc w:val="center"/>
              <w:rPr>
                <w:rFonts w:asciiTheme="minorHAnsi" w:hAnsiTheme="minorHAnsi" w:cstheme="minorHAnsi"/>
                <w:szCs w:val="22"/>
              </w:rPr>
            </w:pPr>
            <w:r w:rsidRPr="006D0D3E">
              <w:rPr>
                <w:rFonts w:asciiTheme="minorHAnsi" w:hAnsiTheme="minorHAnsi" w:cstheme="minorHAnsi"/>
                <w:szCs w:val="22"/>
              </w:rPr>
              <w:t>384</w:t>
            </w:r>
          </w:p>
        </w:tc>
      </w:tr>
    </w:tbl>
    <w:p w14:paraId="463B6981" w14:textId="046EED67" w:rsidR="005A7559" w:rsidRPr="006D0D3E" w:rsidRDefault="005A7559" w:rsidP="006D0D3E">
      <w:pPr>
        <w:rPr>
          <w:rFonts w:asciiTheme="minorHAnsi" w:hAnsiTheme="minorHAnsi" w:cstheme="minorHAns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2122"/>
        <w:gridCol w:w="2740"/>
        <w:gridCol w:w="2053"/>
      </w:tblGrid>
      <w:tr w:rsidR="003D5E78" w:rsidRPr="006D0D3E" w14:paraId="4241026C" w14:textId="77777777" w:rsidTr="003D5E78">
        <w:tc>
          <w:tcPr>
            <w:tcW w:w="9024" w:type="dxa"/>
            <w:gridSpan w:val="4"/>
            <w:tcBorders>
              <w:top w:val="single" w:sz="18" w:space="0" w:color="233D81"/>
              <w:left w:val="single" w:sz="18" w:space="0" w:color="233D81"/>
              <w:bottom w:val="single" w:sz="18" w:space="0" w:color="233D81"/>
              <w:right w:val="single" w:sz="18" w:space="0" w:color="233D81"/>
            </w:tcBorders>
          </w:tcPr>
          <w:p w14:paraId="2D0C0C4F" w14:textId="4A8F6252" w:rsidR="003D5E78" w:rsidRPr="006D0D3E" w:rsidRDefault="003D5E78" w:rsidP="006D0D3E">
            <w:pPr>
              <w:rPr>
                <w:rFonts w:asciiTheme="minorHAnsi" w:hAnsiTheme="minorHAnsi" w:cstheme="minorHAnsi"/>
                <w:b/>
                <w:color w:val="233D81"/>
                <w:szCs w:val="22"/>
              </w:rPr>
            </w:pPr>
            <w:r w:rsidRPr="006D0D3E">
              <w:rPr>
                <w:rFonts w:asciiTheme="minorHAnsi" w:hAnsiTheme="minorHAnsi" w:cstheme="minorHAnsi"/>
                <w:b/>
                <w:color w:val="233D81"/>
                <w:szCs w:val="22"/>
              </w:rPr>
              <w:t>PRAWO STUDIA NIESTACJONARNE – HARMONOGRAM Z ROKU 2019/2020</w:t>
            </w:r>
          </w:p>
        </w:tc>
      </w:tr>
      <w:tr w:rsidR="003D5E78" w:rsidRPr="006D0D3E" w14:paraId="121E0CE0" w14:textId="77777777" w:rsidTr="003D5E78">
        <w:tc>
          <w:tcPr>
            <w:tcW w:w="2109" w:type="dxa"/>
            <w:tcBorders>
              <w:top w:val="single" w:sz="18" w:space="0" w:color="233D81"/>
              <w:left w:val="single" w:sz="18" w:space="0" w:color="233D81"/>
              <w:bottom w:val="single" w:sz="18" w:space="0" w:color="233D81"/>
              <w:right w:val="single" w:sz="18" w:space="0" w:color="233D81"/>
            </w:tcBorders>
          </w:tcPr>
          <w:p w14:paraId="5306CD43" w14:textId="77777777" w:rsidR="003D5E78" w:rsidRPr="006D0D3E" w:rsidRDefault="003D5E78" w:rsidP="006D0D3E">
            <w:pPr>
              <w:rPr>
                <w:rFonts w:asciiTheme="minorHAnsi" w:hAnsiTheme="minorHAnsi" w:cstheme="minorHAnsi"/>
                <w:b/>
                <w:color w:val="233D81"/>
                <w:szCs w:val="22"/>
              </w:rPr>
            </w:pPr>
            <w:r w:rsidRPr="006D0D3E">
              <w:rPr>
                <w:rFonts w:asciiTheme="minorHAnsi" w:hAnsiTheme="minorHAnsi" w:cstheme="minorHAnsi"/>
                <w:b/>
                <w:color w:val="233D81"/>
                <w:szCs w:val="22"/>
              </w:rPr>
              <w:t>Nazwa zajęć/grupy zajęć</w:t>
            </w:r>
          </w:p>
        </w:tc>
        <w:tc>
          <w:tcPr>
            <w:tcW w:w="2122" w:type="dxa"/>
            <w:tcBorders>
              <w:top w:val="single" w:sz="18" w:space="0" w:color="233D81"/>
              <w:left w:val="single" w:sz="18" w:space="0" w:color="233D81"/>
              <w:bottom w:val="single" w:sz="18" w:space="0" w:color="233D81"/>
              <w:right w:val="single" w:sz="18" w:space="0" w:color="233D81"/>
            </w:tcBorders>
          </w:tcPr>
          <w:p w14:paraId="46FD6FFC" w14:textId="77777777" w:rsidR="003D5E78" w:rsidRPr="006D0D3E" w:rsidRDefault="003D5E78" w:rsidP="006D0D3E">
            <w:pPr>
              <w:rPr>
                <w:rFonts w:asciiTheme="minorHAnsi" w:hAnsiTheme="minorHAnsi" w:cstheme="minorHAnsi"/>
                <w:b/>
                <w:color w:val="233D81"/>
                <w:szCs w:val="22"/>
              </w:rPr>
            </w:pPr>
            <w:r w:rsidRPr="006D0D3E">
              <w:rPr>
                <w:rFonts w:asciiTheme="minorHAnsi" w:hAnsiTheme="minorHAnsi" w:cstheme="minorHAnsi"/>
                <w:b/>
                <w:color w:val="233D81"/>
                <w:szCs w:val="22"/>
              </w:rPr>
              <w:t>Forma/formy zajęć</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3BDFEED" w14:textId="77777777" w:rsidR="003D5E78" w:rsidRPr="006D0D3E" w:rsidRDefault="003D5E78" w:rsidP="006D0D3E">
            <w:pPr>
              <w:rPr>
                <w:rFonts w:asciiTheme="minorHAnsi" w:hAnsiTheme="minorHAnsi" w:cstheme="minorHAnsi"/>
                <w:b/>
                <w:color w:val="233D81"/>
                <w:szCs w:val="22"/>
              </w:rPr>
            </w:pPr>
            <w:r w:rsidRPr="006D0D3E">
              <w:rPr>
                <w:rFonts w:asciiTheme="minorHAnsi" w:hAnsiTheme="minorHAnsi" w:cstheme="minorHAnsi"/>
                <w:b/>
                <w:color w:val="233D81"/>
                <w:szCs w:val="22"/>
              </w:rPr>
              <w:t>Łączna liczna godzin zajęć</w:t>
            </w:r>
          </w:p>
          <w:p w14:paraId="2AE97E8D" w14:textId="77777777" w:rsidR="003D5E78" w:rsidRPr="006D0D3E" w:rsidRDefault="003D5E78" w:rsidP="006D0D3E">
            <w:pPr>
              <w:rPr>
                <w:rFonts w:asciiTheme="minorHAnsi" w:hAnsiTheme="minorHAnsi" w:cstheme="minorHAnsi"/>
                <w:b/>
                <w:color w:val="233D81"/>
                <w:szCs w:val="22"/>
              </w:rPr>
            </w:pPr>
            <w:r w:rsidRPr="006D0D3E">
              <w:rPr>
                <w:rFonts w:asciiTheme="minorHAnsi" w:hAnsiTheme="minorHAnsi" w:cstheme="minorHAnsi"/>
                <w:b/>
                <w:color w:val="233D81"/>
                <w:szCs w:val="22"/>
              </w:rPr>
              <w:lastRenderedPageBreak/>
              <w:t>stacjonarne/niestacjonarne</w:t>
            </w:r>
          </w:p>
        </w:tc>
        <w:tc>
          <w:tcPr>
            <w:tcW w:w="2053" w:type="dxa"/>
            <w:tcBorders>
              <w:top w:val="single" w:sz="18" w:space="0" w:color="233D81"/>
              <w:left w:val="single" w:sz="18" w:space="0" w:color="233D81"/>
              <w:bottom w:val="single" w:sz="18" w:space="0" w:color="233D81"/>
              <w:right w:val="single" w:sz="18" w:space="0" w:color="233D81"/>
            </w:tcBorders>
            <w:vAlign w:val="center"/>
          </w:tcPr>
          <w:p w14:paraId="5AA8A064" w14:textId="77777777" w:rsidR="003D5E78" w:rsidRPr="006D0D3E" w:rsidRDefault="003D5E78" w:rsidP="006D0D3E">
            <w:pPr>
              <w:rPr>
                <w:rFonts w:asciiTheme="minorHAnsi" w:hAnsiTheme="minorHAnsi" w:cstheme="minorHAnsi"/>
                <w:b/>
                <w:color w:val="233D81"/>
                <w:szCs w:val="22"/>
              </w:rPr>
            </w:pPr>
            <w:r w:rsidRPr="006D0D3E">
              <w:rPr>
                <w:rFonts w:asciiTheme="minorHAnsi" w:hAnsiTheme="minorHAnsi" w:cstheme="minorHAnsi"/>
                <w:b/>
                <w:color w:val="233D81"/>
                <w:szCs w:val="22"/>
              </w:rPr>
              <w:lastRenderedPageBreak/>
              <w:t>Liczba punktów ECTS</w:t>
            </w:r>
          </w:p>
        </w:tc>
      </w:tr>
      <w:tr w:rsidR="003D5E78" w:rsidRPr="006D0D3E" w14:paraId="3484E882" w14:textId="77777777" w:rsidTr="003D5E78">
        <w:tc>
          <w:tcPr>
            <w:tcW w:w="9024" w:type="dxa"/>
            <w:gridSpan w:val="4"/>
            <w:tcBorders>
              <w:top w:val="single" w:sz="18" w:space="0" w:color="233D81"/>
              <w:left w:val="single" w:sz="18" w:space="0" w:color="233D81"/>
              <w:bottom w:val="single" w:sz="18" w:space="0" w:color="233D81"/>
              <w:right w:val="single" w:sz="18" w:space="0" w:color="233D81"/>
            </w:tcBorders>
            <w:vAlign w:val="center"/>
          </w:tcPr>
          <w:p w14:paraId="25E09A1C"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SEMESTR I</w:t>
            </w:r>
          </w:p>
        </w:tc>
      </w:tr>
      <w:tr w:rsidR="003D5E78" w:rsidRPr="006D0D3E" w14:paraId="656A4FA2"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69D88FE0"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Logika prawnicza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4147D9C"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1239F78"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45</w:t>
            </w:r>
          </w:p>
        </w:tc>
        <w:tc>
          <w:tcPr>
            <w:tcW w:w="2053" w:type="dxa"/>
            <w:tcBorders>
              <w:top w:val="single" w:sz="18" w:space="0" w:color="233D81"/>
              <w:left w:val="single" w:sz="18" w:space="0" w:color="233D81"/>
              <w:bottom w:val="single" w:sz="18" w:space="0" w:color="233D81"/>
              <w:right w:val="single" w:sz="18" w:space="0" w:color="233D81"/>
            </w:tcBorders>
            <w:vAlign w:val="center"/>
          </w:tcPr>
          <w:p w14:paraId="1EA9713F"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10</w:t>
            </w:r>
          </w:p>
        </w:tc>
      </w:tr>
      <w:tr w:rsidR="003D5E78" w:rsidRPr="006D0D3E" w14:paraId="28838A4E"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3A7DDA36"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Prawoznawstwo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92913BA"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7E66C57"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45</w:t>
            </w:r>
          </w:p>
        </w:tc>
        <w:tc>
          <w:tcPr>
            <w:tcW w:w="2053" w:type="dxa"/>
            <w:tcBorders>
              <w:top w:val="single" w:sz="18" w:space="0" w:color="233D81"/>
              <w:left w:val="single" w:sz="18" w:space="0" w:color="233D81"/>
              <w:bottom w:val="single" w:sz="18" w:space="0" w:color="233D81"/>
              <w:right w:val="single" w:sz="18" w:space="0" w:color="233D81"/>
            </w:tcBorders>
            <w:vAlign w:val="center"/>
          </w:tcPr>
          <w:p w14:paraId="2DD6E7B3"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10</w:t>
            </w:r>
          </w:p>
        </w:tc>
      </w:tr>
      <w:tr w:rsidR="003D5E78" w:rsidRPr="006D0D3E" w14:paraId="69502755"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595DA8BA"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Powszechna historia państwa i prawa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91ED1F7"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E69EE3D"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25</w:t>
            </w:r>
          </w:p>
        </w:tc>
        <w:tc>
          <w:tcPr>
            <w:tcW w:w="2053" w:type="dxa"/>
            <w:tcBorders>
              <w:top w:val="single" w:sz="18" w:space="0" w:color="233D81"/>
              <w:left w:val="single" w:sz="18" w:space="0" w:color="233D81"/>
              <w:bottom w:val="single" w:sz="18" w:space="0" w:color="233D81"/>
              <w:right w:val="single" w:sz="18" w:space="0" w:color="233D81"/>
            </w:tcBorders>
            <w:vAlign w:val="center"/>
          </w:tcPr>
          <w:p w14:paraId="30E5573A"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1</w:t>
            </w:r>
          </w:p>
        </w:tc>
      </w:tr>
      <w:tr w:rsidR="003D5E78" w:rsidRPr="006D0D3E" w14:paraId="055B2116"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4301CADC"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Historia ustroju i prawa polskiego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6D031BD"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C10F500"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45</w:t>
            </w:r>
          </w:p>
        </w:tc>
        <w:tc>
          <w:tcPr>
            <w:tcW w:w="2053" w:type="dxa"/>
            <w:tcBorders>
              <w:top w:val="single" w:sz="18" w:space="0" w:color="233D81"/>
              <w:left w:val="single" w:sz="18" w:space="0" w:color="233D81"/>
              <w:bottom w:val="single" w:sz="18" w:space="0" w:color="233D81"/>
              <w:right w:val="single" w:sz="18" w:space="0" w:color="233D81"/>
            </w:tcBorders>
            <w:vAlign w:val="center"/>
          </w:tcPr>
          <w:p w14:paraId="6193FCEE"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5</w:t>
            </w:r>
          </w:p>
        </w:tc>
      </w:tr>
      <w:tr w:rsidR="003D5E78" w:rsidRPr="006D0D3E" w14:paraId="2D732355"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14110EAE"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 xml:space="preserve">Podstawy ekonomii dla prawników </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D6CD9D6"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3EDE287"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20</w:t>
            </w:r>
          </w:p>
        </w:tc>
        <w:tc>
          <w:tcPr>
            <w:tcW w:w="2053" w:type="dxa"/>
            <w:tcBorders>
              <w:top w:val="single" w:sz="18" w:space="0" w:color="233D81"/>
              <w:left w:val="single" w:sz="18" w:space="0" w:color="233D81"/>
              <w:bottom w:val="single" w:sz="18" w:space="0" w:color="233D81"/>
              <w:right w:val="single" w:sz="18" w:space="0" w:color="233D81"/>
            </w:tcBorders>
            <w:vAlign w:val="center"/>
          </w:tcPr>
          <w:p w14:paraId="58180B37"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051BF2F3"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351F525D"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Łacina dla prawników</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DA79580"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11F0F90" w14:textId="4C7A30CB" w:rsidR="003D5E78" w:rsidRPr="006D0D3E" w:rsidRDefault="001F2148"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4FA4ECC4"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77327C92" w14:textId="77777777" w:rsidTr="003D5E78">
        <w:tc>
          <w:tcPr>
            <w:tcW w:w="9024" w:type="dxa"/>
            <w:gridSpan w:val="4"/>
            <w:tcBorders>
              <w:top w:val="single" w:sz="18" w:space="0" w:color="233D81"/>
              <w:left w:val="single" w:sz="18" w:space="0" w:color="233D81"/>
              <w:bottom w:val="single" w:sz="18" w:space="0" w:color="233D81"/>
              <w:right w:val="single" w:sz="18" w:space="0" w:color="233D81"/>
            </w:tcBorders>
            <w:vAlign w:val="center"/>
          </w:tcPr>
          <w:p w14:paraId="1C43FC4B"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SEMESTR II</w:t>
            </w:r>
          </w:p>
        </w:tc>
      </w:tr>
      <w:tr w:rsidR="003D5E78" w:rsidRPr="006D0D3E" w14:paraId="78A2CDF6"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66E1D723"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Prawo konstytucyjne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1073B5A"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D7C92D0" w14:textId="4B86D0ED" w:rsidR="003D5E78" w:rsidRPr="006D0D3E" w:rsidRDefault="00C740CC" w:rsidP="006D0D3E">
            <w:pPr>
              <w:jc w:val="center"/>
              <w:rPr>
                <w:rFonts w:asciiTheme="minorHAnsi" w:hAnsiTheme="minorHAnsi" w:cstheme="minorHAnsi"/>
                <w:szCs w:val="22"/>
              </w:rPr>
            </w:pPr>
            <w:r w:rsidRPr="006D0D3E">
              <w:rPr>
                <w:rFonts w:asciiTheme="minorHAnsi" w:hAnsiTheme="minorHAnsi" w:cstheme="minorHAnsi"/>
                <w:szCs w:val="22"/>
              </w:rPr>
              <w:t>20</w:t>
            </w:r>
          </w:p>
        </w:tc>
        <w:tc>
          <w:tcPr>
            <w:tcW w:w="2053" w:type="dxa"/>
            <w:tcBorders>
              <w:top w:val="single" w:sz="18" w:space="0" w:color="233D81"/>
              <w:left w:val="single" w:sz="18" w:space="0" w:color="233D81"/>
              <w:right w:val="single" w:sz="18" w:space="0" w:color="233D81"/>
            </w:tcBorders>
            <w:vAlign w:val="center"/>
          </w:tcPr>
          <w:p w14:paraId="7F18E1FE"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4</w:t>
            </w:r>
          </w:p>
        </w:tc>
      </w:tr>
      <w:tr w:rsidR="003D5E78" w:rsidRPr="006D0D3E" w14:paraId="1B1B35BC"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18C44231"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Powszechna historia państwa i prawa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C2C13F7"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206AD1F" w14:textId="26E835D3" w:rsidR="003D5E78" w:rsidRPr="006D0D3E" w:rsidRDefault="00C740CC" w:rsidP="006D0D3E">
            <w:pPr>
              <w:jc w:val="center"/>
              <w:rPr>
                <w:rFonts w:asciiTheme="minorHAnsi" w:hAnsiTheme="minorHAnsi" w:cstheme="minorHAnsi"/>
                <w:szCs w:val="22"/>
              </w:rPr>
            </w:pPr>
            <w:r w:rsidRPr="006D0D3E">
              <w:rPr>
                <w:rFonts w:asciiTheme="minorHAnsi" w:hAnsiTheme="minorHAnsi" w:cstheme="minorHAnsi"/>
                <w:szCs w:val="22"/>
              </w:rPr>
              <w:t>20</w:t>
            </w:r>
          </w:p>
        </w:tc>
        <w:tc>
          <w:tcPr>
            <w:tcW w:w="2053" w:type="dxa"/>
            <w:tcBorders>
              <w:top w:val="single" w:sz="18" w:space="0" w:color="233D81"/>
              <w:left w:val="single" w:sz="18" w:space="0" w:color="233D81"/>
              <w:right w:val="single" w:sz="18" w:space="0" w:color="233D81"/>
            </w:tcBorders>
            <w:vAlign w:val="center"/>
          </w:tcPr>
          <w:p w14:paraId="552C2F30"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7</w:t>
            </w:r>
          </w:p>
        </w:tc>
      </w:tr>
      <w:tr w:rsidR="003D5E78" w:rsidRPr="006D0D3E" w14:paraId="61287E7E"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7DE929FC"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Prawo rzymskie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4FCADB1"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CA056F7" w14:textId="1B5C75D8" w:rsidR="003D5E78" w:rsidRPr="006D0D3E" w:rsidRDefault="00C740CC"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4E34F85A"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8</w:t>
            </w:r>
          </w:p>
        </w:tc>
      </w:tr>
      <w:tr w:rsidR="003D5E78" w:rsidRPr="006D0D3E" w14:paraId="282A90E9"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698993E5"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Ustrój organów ochrony prawnej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DFB9626"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7BC2778" w14:textId="626B1D39"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1</w:t>
            </w:r>
            <w:r w:rsidR="00C740CC"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2842DD25"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4</w:t>
            </w:r>
          </w:p>
        </w:tc>
      </w:tr>
      <w:tr w:rsidR="003D5E78" w:rsidRPr="006D0D3E" w14:paraId="4535BA69"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04060487"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Filozofia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5E86643"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FA81385"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1E01C6D6"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3</w:t>
            </w:r>
          </w:p>
        </w:tc>
      </w:tr>
      <w:tr w:rsidR="003D5E78" w:rsidRPr="006D0D3E" w14:paraId="7B7E5158" w14:textId="77777777" w:rsidTr="003D5E78">
        <w:tc>
          <w:tcPr>
            <w:tcW w:w="9024" w:type="dxa"/>
            <w:gridSpan w:val="4"/>
            <w:tcBorders>
              <w:top w:val="single" w:sz="18" w:space="0" w:color="233D81"/>
              <w:left w:val="single" w:sz="18" w:space="0" w:color="233D81"/>
              <w:bottom w:val="single" w:sz="18" w:space="0" w:color="233D81"/>
              <w:right w:val="single" w:sz="18" w:space="0" w:color="233D81"/>
            </w:tcBorders>
            <w:vAlign w:val="center"/>
          </w:tcPr>
          <w:p w14:paraId="393D309A"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SEMESTR III</w:t>
            </w:r>
          </w:p>
        </w:tc>
      </w:tr>
      <w:tr w:rsidR="003D5E78" w:rsidRPr="006D0D3E" w14:paraId="538CC15C"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38038F29"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Prawo konstytucyjne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B97EAD6"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E1916DF" w14:textId="0643936E" w:rsidR="003D5E78" w:rsidRPr="006D0D3E" w:rsidRDefault="00C740CC" w:rsidP="006D0D3E">
            <w:pPr>
              <w:jc w:val="center"/>
              <w:rPr>
                <w:rFonts w:asciiTheme="minorHAnsi" w:hAnsiTheme="minorHAnsi" w:cstheme="minorHAnsi"/>
                <w:szCs w:val="22"/>
              </w:rPr>
            </w:pPr>
            <w:r w:rsidRPr="006D0D3E">
              <w:rPr>
                <w:rFonts w:asciiTheme="minorHAnsi" w:hAnsiTheme="minorHAnsi" w:cstheme="minorHAnsi"/>
                <w:szCs w:val="22"/>
              </w:rPr>
              <w:t>25</w:t>
            </w:r>
          </w:p>
        </w:tc>
        <w:tc>
          <w:tcPr>
            <w:tcW w:w="2053" w:type="dxa"/>
            <w:tcBorders>
              <w:top w:val="single" w:sz="18" w:space="0" w:color="233D81"/>
              <w:left w:val="single" w:sz="18" w:space="0" w:color="233D81"/>
              <w:right w:val="single" w:sz="18" w:space="0" w:color="233D81"/>
            </w:tcBorders>
            <w:vAlign w:val="center"/>
          </w:tcPr>
          <w:p w14:paraId="738F17B0"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5</w:t>
            </w:r>
          </w:p>
        </w:tc>
      </w:tr>
      <w:tr w:rsidR="003D5E78" w:rsidRPr="006D0D3E" w14:paraId="6CF5054E"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59E2BB2A"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Prawo administracyjne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A3324CE"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717D7EA" w14:textId="584EFA40" w:rsidR="003D5E78" w:rsidRPr="006D0D3E" w:rsidRDefault="00C740CC" w:rsidP="006D0D3E">
            <w:pPr>
              <w:jc w:val="center"/>
              <w:rPr>
                <w:rFonts w:asciiTheme="minorHAnsi" w:hAnsiTheme="minorHAnsi" w:cstheme="minorHAnsi"/>
                <w:szCs w:val="22"/>
              </w:rPr>
            </w:pPr>
            <w:r w:rsidRPr="006D0D3E">
              <w:rPr>
                <w:rFonts w:asciiTheme="minorHAnsi" w:hAnsiTheme="minorHAnsi" w:cstheme="minorHAnsi"/>
                <w:szCs w:val="22"/>
              </w:rPr>
              <w:t>25</w:t>
            </w:r>
          </w:p>
        </w:tc>
        <w:tc>
          <w:tcPr>
            <w:tcW w:w="2053" w:type="dxa"/>
            <w:tcBorders>
              <w:top w:val="single" w:sz="18" w:space="0" w:color="233D81"/>
              <w:left w:val="single" w:sz="18" w:space="0" w:color="233D81"/>
              <w:right w:val="single" w:sz="18" w:space="0" w:color="233D81"/>
            </w:tcBorders>
            <w:vAlign w:val="center"/>
          </w:tcPr>
          <w:p w14:paraId="78C3071E"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3</w:t>
            </w:r>
          </w:p>
        </w:tc>
      </w:tr>
      <w:tr w:rsidR="003D5E78" w:rsidRPr="006D0D3E" w14:paraId="17A9D4A3"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0ED96179"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Prawo karne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47D143B"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D7DFAE5" w14:textId="1A56A578" w:rsidR="003D5E78" w:rsidRPr="006D0D3E" w:rsidRDefault="00C740CC" w:rsidP="006D0D3E">
            <w:pPr>
              <w:jc w:val="center"/>
              <w:rPr>
                <w:rFonts w:asciiTheme="minorHAnsi" w:hAnsiTheme="minorHAnsi" w:cstheme="minorHAnsi"/>
                <w:szCs w:val="22"/>
              </w:rPr>
            </w:pPr>
            <w:r w:rsidRPr="006D0D3E">
              <w:rPr>
                <w:rFonts w:asciiTheme="minorHAnsi" w:hAnsiTheme="minorHAnsi" w:cstheme="minorHAnsi"/>
                <w:szCs w:val="22"/>
              </w:rPr>
              <w:t>35</w:t>
            </w:r>
          </w:p>
        </w:tc>
        <w:tc>
          <w:tcPr>
            <w:tcW w:w="2053" w:type="dxa"/>
            <w:tcBorders>
              <w:top w:val="single" w:sz="18" w:space="0" w:color="233D81"/>
              <w:left w:val="single" w:sz="18" w:space="0" w:color="233D81"/>
              <w:right w:val="single" w:sz="18" w:space="0" w:color="233D81"/>
            </w:tcBorders>
            <w:vAlign w:val="center"/>
          </w:tcPr>
          <w:p w14:paraId="350EE667"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5</w:t>
            </w:r>
          </w:p>
        </w:tc>
      </w:tr>
      <w:tr w:rsidR="003D5E78" w:rsidRPr="006D0D3E" w14:paraId="2A8D8F62"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694F352C"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Prawo cywilne – cz. ogólna i prawo zobowiązań</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EB7CF86"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CA108CC" w14:textId="4F6EBF5C" w:rsidR="003D5E78" w:rsidRPr="006D0D3E" w:rsidRDefault="00C740CC" w:rsidP="006D0D3E">
            <w:pPr>
              <w:jc w:val="center"/>
              <w:rPr>
                <w:rFonts w:asciiTheme="minorHAnsi" w:hAnsiTheme="minorHAnsi" w:cstheme="minorHAnsi"/>
                <w:szCs w:val="22"/>
              </w:rPr>
            </w:pPr>
            <w:r w:rsidRPr="006D0D3E">
              <w:rPr>
                <w:rFonts w:asciiTheme="minorHAnsi" w:hAnsiTheme="minorHAnsi" w:cstheme="minorHAnsi"/>
                <w:szCs w:val="22"/>
              </w:rPr>
              <w:t>20</w:t>
            </w:r>
          </w:p>
        </w:tc>
        <w:tc>
          <w:tcPr>
            <w:tcW w:w="2053" w:type="dxa"/>
            <w:tcBorders>
              <w:top w:val="single" w:sz="18" w:space="0" w:color="233D81"/>
              <w:left w:val="single" w:sz="18" w:space="0" w:color="233D81"/>
              <w:right w:val="single" w:sz="18" w:space="0" w:color="233D81"/>
            </w:tcBorders>
            <w:vAlign w:val="center"/>
          </w:tcPr>
          <w:p w14:paraId="18DB27AB"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4</w:t>
            </w:r>
          </w:p>
        </w:tc>
      </w:tr>
      <w:tr w:rsidR="003D5E78" w:rsidRPr="006D0D3E" w14:paraId="69CB0FB1"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13C2684A"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Doktryny polityczno-prawne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4278F83"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CB96A03" w14:textId="1224A90A" w:rsidR="003D5E78" w:rsidRPr="006D0D3E" w:rsidRDefault="00C740CC"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1024AB44"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4</w:t>
            </w:r>
          </w:p>
        </w:tc>
      </w:tr>
      <w:tr w:rsidR="003D5E78" w:rsidRPr="006D0D3E" w14:paraId="76A033E9"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2E25D7C9"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Etyka prawnicza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CD415BA"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F528D5C" w14:textId="1B6F0B64"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1</w:t>
            </w:r>
            <w:r w:rsidR="00C740CC"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4D05E7F3"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3</w:t>
            </w:r>
          </w:p>
        </w:tc>
      </w:tr>
      <w:tr w:rsidR="003D5E78" w:rsidRPr="006D0D3E" w14:paraId="05156017"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7AF45B4A"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Wykład monograficzny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B5F2A96"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CF163FA" w14:textId="04F8D28C"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1</w:t>
            </w:r>
            <w:r w:rsidR="00C740CC"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33956375"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457FD10E"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20140B01"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Wykład monograficzny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BF6E521"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9C0EC92" w14:textId="50E6F9B8"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1</w:t>
            </w:r>
            <w:r w:rsidR="00C740CC"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49405EC0"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02C574B5" w14:textId="77777777" w:rsidTr="003D5E78">
        <w:tc>
          <w:tcPr>
            <w:tcW w:w="9024" w:type="dxa"/>
            <w:gridSpan w:val="4"/>
            <w:tcBorders>
              <w:top w:val="single" w:sz="18" w:space="0" w:color="233D81"/>
              <w:left w:val="single" w:sz="18" w:space="0" w:color="233D81"/>
              <w:bottom w:val="single" w:sz="18" w:space="0" w:color="233D81"/>
              <w:right w:val="single" w:sz="18" w:space="0" w:color="233D81"/>
            </w:tcBorders>
            <w:vAlign w:val="center"/>
          </w:tcPr>
          <w:p w14:paraId="5383CFBD"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SEMESTR IV</w:t>
            </w:r>
          </w:p>
        </w:tc>
      </w:tr>
      <w:tr w:rsidR="003D5E78" w:rsidRPr="006D0D3E" w14:paraId="7EFABB7F"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6C1AFE92" w14:textId="77777777" w:rsidR="003D5E78" w:rsidRPr="006D0D3E" w:rsidRDefault="003D5E78" w:rsidP="006D0D3E">
            <w:pPr>
              <w:jc w:val="left"/>
              <w:rPr>
                <w:rFonts w:asciiTheme="minorHAnsi" w:hAnsiTheme="minorHAnsi" w:cstheme="minorHAnsi"/>
                <w:szCs w:val="22"/>
              </w:rPr>
            </w:pPr>
            <w:r w:rsidRPr="006D0D3E">
              <w:rPr>
                <w:rFonts w:asciiTheme="minorHAnsi" w:hAnsiTheme="minorHAnsi" w:cstheme="minorHAnsi"/>
                <w:szCs w:val="22"/>
              </w:rPr>
              <w:lastRenderedPageBreak/>
              <w:t>Prawo administracyjne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2A5176F"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280D98F" w14:textId="1A97BD72" w:rsidR="003D5E78" w:rsidRPr="006D0D3E" w:rsidRDefault="00C740CC"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542733CA"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5</w:t>
            </w:r>
          </w:p>
        </w:tc>
      </w:tr>
      <w:tr w:rsidR="003D5E78" w:rsidRPr="006D0D3E" w14:paraId="3788F7A6"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73F805A6"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Prawo karne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CFD9DBB"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898BC1D" w14:textId="3134C280" w:rsidR="003D5E78" w:rsidRPr="006D0D3E" w:rsidRDefault="00C740CC"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167592AF"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5</w:t>
            </w:r>
          </w:p>
        </w:tc>
      </w:tr>
      <w:tr w:rsidR="003D5E78" w:rsidRPr="006D0D3E" w14:paraId="579E4F4A"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1C917E5D"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Prawo cywilne cz. ogólna i prawo zobowiązań</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4A96E36"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2F5B87A" w14:textId="3133BD5D" w:rsidR="003D5E78" w:rsidRPr="006D0D3E" w:rsidRDefault="00C740CC" w:rsidP="006D0D3E">
            <w:pPr>
              <w:jc w:val="center"/>
              <w:rPr>
                <w:rFonts w:asciiTheme="minorHAnsi" w:hAnsiTheme="minorHAnsi" w:cstheme="minorHAnsi"/>
                <w:szCs w:val="22"/>
              </w:rPr>
            </w:pPr>
            <w:r w:rsidRPr="006D0D3E">
              <w:rPr>
                <w:rFonts w:asciiTheme="minorHAnsi" w:hAnsiTheme="minorHAnsi" w:cstheme="minorHAnsi"/>
                <w:szCs w:val="22"/>
              </w:rPr>
              <w:t>25</w:t>
            </w:r>
          </w:p>
        </w:tc>
        <w:tc>
          <w:tcPr>
            <w:tcW w:w="2053" w:type="dxa"/>
            <w:tcBorders>
              <w:top w:val="single" w:sz="18" w:space="0" w:color="233D81"/>
              <w:left w:val="single" w:sz="18" w:space="0" w:color="233D81"/>
              <w:right w:val="single" w:sz="18" w:space="0" w:color="233D81"/>
            </w:tcBorders>
            <w:vAlign w:val="center"/>
          </w:tcPr>
          <w:p w14:paraId="67B2F643"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4</w:t>
            </w:r>
          </w:p>
        </w:tc>
      </w:tr>
      <w:tr w:rsidR="003D5E78" w:rsidRPr="006D0D3E" w14:paraId="5AA4BE37"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6F54B9C0"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Metodologia nauk</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066DBDC"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50D49FC" w14:textId="20029B55"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1</w:t>
            </w:r>
            <w:r w:rsidR="00C740CC"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09DC11D5"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1</w:t>
            </w:r>
          </w:p>
        </w:tc>
      </w:tr>
      <w:tr w:rsidR="003D5E78" w:rsidRPr="006D0D3E" w14:paraId="6D0E5BAB"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7D2239C4"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 xml:space="preserve">Negocjacje prawne </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50F02B9"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BE84A0C" w14:textId="3C39EB67" w:rsidR="003D5E78" w:rsidRPr="006D0D3E" w:rsidRDefault="00C740CC" w:rsidP="006D0D3E">
            <w:pPr>
              <w:jc w:val="center"/>
              <w:rPr>
                <w:rFonts w:asciiTheme="minorHAnsi" w:hAnsiTheme="minorHAnsi" w:cstheme="minorHAnsi"/>
                <w:szCs w:val="22"/>
              </w:rPr>
            </w:pPr>
            <w:r w:rsidRPr="006D0D3E">
              <w:rPr>
                <w:rFonts w:asciiTheme="minorHAnsi" w:hAnsiTheme="minorHAnsi" w:cstheme="minorHAnsi"/>
                <w:szCs w:val="22"/>
              </w:rPr>
              <w:t>18</w:t>
            </w:r>
          </w:p>
        </w:tc>
        <w:tc>
          <w:tcPr>
            <w:tcW w:w="2053" w:type="dxa"/>
            <w:tcBorders>
              <w:top w:val="single" w:sz="18" w:space="0" w:color="233D81"/>
              <w:left w:val="single" w:sz="18" w:space="0" w:color="233D81"/>
              <w:right w:val="single" w:sz="18" w:space="0" w:color="233D81"/>
            </w:tcBorders>
            <w:vAlign w:val="center"/>
          </w:tcPr>
          <w:p w14:paraId="296D9C35"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3</w:t>
            </w:r>
          </w:p>
        </w:tc>
      </w:tr>
      <w:tr w:rsidR="003D5E78" w:rsidRPr="006D0D3E" w14:paraId="7B522E76"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5ADF94B9"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Prawo wyznaniowe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E5962BC"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62DA4DB"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301A483E"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28C0FBA3"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1ACD7110"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Wykład monograficzny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6772098"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32A4062" w14:textId="6ECA780E"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1</w:t>
            </w:r>
            <w:r w:rsidR="00C740CC"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76F4CF48"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616E1054"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0E826712"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Wykład monograficzny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BB8E2A0"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EDAD9BC" w14:textId="47FD8B75"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1</w:t>
            </w:r>
            <w:r w:rsidR="00C740CC"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6CDFD151"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6B8EB097" w14:textId="77777777" w:rsidTr="003D5E78">
        <w:tc>
          <w:tcPr>
            <w:tcW w:w="9024" w:type="dxa"/>
            <w:gridSpan w:val="4"/>
            <w:tcBorders>
              <w:top w:val="single" w:sz="18" w:space="0" w:color="233D81"/>
              <w:left w:val="single" w:sz="18" w:space="0" w:color="233D81"/>
              <w:bottom w:val="single" w:sz="18" w:space="0" w:color="233D81"/>
              <w:right w:val="single" w:sz="18" w:space="0" w:color="233D81"/>
            </w:tcBorders>
            <w:vAlign w:val="center"/>
          </w:tcPr>
          <w:p w14:paraId="567542C0"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SEMESTR V</w:t>
            </w:r>
          </w:p>
        </w:tc>
      </w:tr>
      <w:tr w:rsidR="003D5E78" w:rsidRPr="006D0D3E" w14:paraId="3ABB965A"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5C197FD3"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Prawo cywilne – prawo rzeczowe i prawo spadkowe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9499BF1"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7F041AB" w14:textId="35211B07" w:rsidR="003D5E78" w:rsidRPr="006D0D3E" w:rsidRDefault="00C740CC" w:rsidP="006D0D3E">
            <w:pPr>
              <w:jc w:val="center"/>
              <w:rPr>
                <w:rFonts w:asciiTheme="minorHAnsi" w:hAnsiTheme="minorHAnsi" w:cstheme="minorHAnsi"/>
                <w:szCs w:val="22"/>
              </w:rPr>
            </w:pPr>
            <w:r w:rsidRPr="006D0D3E">
              <w:rPr>
                <w:rFonts w:asciiTheme="minorHAnsi" w:hAnsiTheme="minorHAnsi" w:cstheme="minorHAnsi"/>
                <w:szCs w:val="22"/>
              </w:rPr>
              <w:t>20</w:t>
            </w:r>
          </w:p>
        </w:tc>
        <w:tc>
          <w:tcPr>
            <w:tcW w:w="2053" w:type="dxa"/>
            <w:tcBorders>
              <w:top w:val="single" w:sz="18" w:space="0" w:color="233D81"/>
              <w:left w:val="single" w:sz="18" w:space="0" w:color="233D81"/>
              <w:right w:val="single" w:sz="18" w:space="0" w:color="233D81"/>
            </w:tcBorders>
            <w:vAlign w:val="center"/>
          </w:tcPr>
          <w:p w14:paraId="57142425"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3</w:t>
            </w:r>
          </w:p>
        </w:tc>
      </w:tr>
      <w:tr w:rsidR="003D5E78" w:rsidRPr="006D0D3E" w14:paraId="5BE9845C"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4983DEA6"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Postępowanie administracyjne i sądowo-administracyjne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3016BFB"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89868AE"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45</w:t>
            </w:r>
          </w:p>
        </w:tc>
        <w:tc>
          <w:tcPr>
            <w:tcW w:w="2053" w:type="dxa"/>
            <w:tcBorders>
              <w:top w:val="single" w:sz="18" w:space="0" w:color="233D81"/>
              <w:left w:val="single" w:sz="18" w:space="0" w:color="233D81"/>
              <w:right w:val="single" w:sz="18" w:space="0" w:color="233D81"/>
            </w:tcBorders>
            <w:vAlign w:val="center"/>
          </w:tcPr>
          <w:p w14:paraId="19F4B5A7"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4</w:t>
            </w:r>
          </w:p>
        </w:tc>
      </w:tr>
      <w:tr w:rsidR="003D5E78" w:rsidRPr="006D0D3E" w14:paraId="4C3D279F"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28879C35"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Postępowanie karne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5806E79"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B1B1443" w14:textId="4BD2D057" w:rsidR="003D5E78" w:rsidRPr="006D0D3E" w:rsidRDefault="00C740CC"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38E5355E"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3</w:t>
            </w:r>
          </w:p>
        </w:tc>
      </w:tr>
      <w:tr w:rsidR="003D5E78" w:rsidRPr="006D0D3E" w14:paraId="11036FED"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6125DBBF"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Prawo pracy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46C1830"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1E8AF32" w14:textId="6CAC7503" w:rsidR="003D5E78" w:rsidRPr="006D0D3E" w:rsidRDefault="00C740CC" w:rsidP="006D0D3E">
            <w:pPr>
              <w:jc w:val="center"/>
              <w:rPr>
                <w:rFonts w:asciiTheme="minorHAnsi" w:hAnsiTheme="minorHAnsi" w:cstheme="minorHAnsi"/>
                <w:szCs w:val="22"/>
              </w:rPr>
            </w:pPr>
            <w:r w:rsidRPr="006D0D3E">
              <w:rPr>
                <w:rFonts w:asciiTheme="minorHAnsi" w:hAnsiTheme="minorHAnsi" w:cstheme="minorHAnsi"/>
                <w:szCs w:val="22"/>
              </w:rPr>
              <w:t>20</w:t>
            </w:r>
          </w:p>
        </w:tc>
        <w:tc>
          <w:tcPr>
            <w:tcW w:w="2053" w:type="dxa"/>
            <w:tcBorders>
              <w:top w:val="single" w:sz="18" w:space="0" w:color="233D81"/>
              <w:left w:val="single" w:sz="18" w:space="0" w:color="233D81"/>
              <w:right w:val="single" w:sz="18" w:space="0" w:color="233D81"/>
            </w:tcBorders>
            <w:vAlign w:val="center"/>
          </w:tcPr>
          <w:p w14:paraId="1695EF21"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3</w:t>
            </w:r>
          </w:p>
        </w:tc>
      </w:tr>
      <w:tr w:rsidR="003D5E78" w:rsidRPr="006D0D3E" w14:paraId="046213D8"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4BE98DA5"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Prawo międzynarodowe publiczne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9EBD5C5"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774D6CF" w14:textId="1709DD5A" w:rsidR="003D5E78" w:rsidRPr="006D0D3E" w:rsidRDefault="00C740CC"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6861A0C8"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3</w:t>
            </w:r>
          </w:p>
        </w:tc>
      </w:tr>
      <w:tr w:rsidR="003D5E78" w:rsidRPr="006D0D3E" w14:paraId="453305F2"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419FEA42"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Wykład monograficzny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EEAC6EF"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FDE9A4F" w14:textId="58CBE52A"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1</w:t>
            </w:r>
            <w:r w:rsidR="00C740CC"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19D2C096"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0AA81121"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5177EB61"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Wykład monograficzny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08DD99C"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CE1E254" w14:textId="79C7EEDD"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1</w:t>
            </w:r>
            <w:r w:rsidR="00C740CC"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60B4943F"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5D3CF618"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6CA5C31A"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Kryminalistyka – specjalizacja karnistyczna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E3AAB6A"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BCEDBCD" w14:textId="7CAD2D5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1</w:t>
            </w:r>
            <w:r w:rsidR="00C740CC"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69D2F63A"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2776B03F"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06B9ED8F"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Pozakodeksowe prawo karne – specjalizacja karnistyczna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5DB3D93"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6D5F3D6" w14:textId="77B0A1FD" w:rsidR="003D5E78" w:rsidRPr="006D0D3E" w:rsidRDefault="00C740CC"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38F844DD"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38592E7C"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0F543230"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 xml:space="preserve">Umowy nienazwane w prawie cywilnym – </w:t>
            </w:r>
            <w:r w:rsidRPr="006D0D3E">
              <w:rPr>
                <w:rFonts w:asciiTheme="minorHAnsi" w:hAnsiTheme="minorHAnsi" w:cstheme="minorHAnsi"/>
                <w:szCs w:val="22"/>
              </w:rPr>
              <w:lastRenderedPageBreak/>
              <w:t>specjalizacja cywilistyczna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C1611FD"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lastRenderedPageBreak/>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5BCD360" w14:textId="19B5983E"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1</w:t>
            </w:r>
            <w:r w:rsidR="00C740CC"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1805FA1F"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30BA634D"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50591FDD"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Prawo ochrony zdrowia – specjalizacja cywilistyczna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62852CE"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3FD636E" w14:textId="3726A124"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1</w:t>
            </w:r>
            <w:r w:rsidR="00C740CC"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3ADC4E73"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1C936F72"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79804C6C"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Prawo do informacji w administracji publicznej – specjalizacja ustrojowo-administracyjna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A00C811"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B07FF55" w14:textId="4DE49EB6"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1</w:t>
            </w:r>
            <w:r w:rsidR="00C740CC"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1CDB1A7A"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3BF1EA8C"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5F2739EF"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Nauka o administracji publicznej – specjalizacja ustrojowo-administracyjna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EE677A3"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A88A50B" w14:textId="72C4F4CA"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1</w:t>
            </w:r>
            <w:r w:rsidR="00C740CC"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17308884"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60071DF3"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4ABFD859"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 xml:space="preserve">Filozofia prawa europejskiego – specjalizacja prawa międzynarodowego </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CDB9FDB"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0906003" w14:textId="608CFCFD"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1</w:t>
            </w:r>
            <w:r w:rsidR="00C740CC"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4DC0298E"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4519048A"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0C14ECAA"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Ustroje państw współczesnych – specjalizacja prawa międzynarodowego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9C7F320"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6C6E366" w14:textId="73EA241D"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1</w:t>
            </w:r>
            <w:r w:rsidR="00C740CC"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370E928D"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17DE6442"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6BCFE963"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Prawo bankowe publiczne – specjalizacja prawa finansowego i podatkowego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2397134"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0B8A3A5" w14:textId="690A0F0E"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1</w:t>
            </w:r>
            <w:r w:rsidR="00C740CC"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166ABCEC"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68EC7933"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49B8E622"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Prawo dewizowe – specjalizacja prawa finansowego i podatkowego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5617BFE"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7DEB0B8" w14:textId="59F165F5"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1</w:t>
            </w:r>
            <w:r w:rsidR="00C740CC"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552E3678"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103C7691"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52F2910A"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Prawo rynku wewnętrznego – specjalizacja międzynarodowego obrotu gospodarczego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EB2FB9C"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36B5461" w14:textId="7AD71D41"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1</w:t>
            </w:r>
            <w:r w:rsidR="00C740CC"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7790FCBA"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67BB50DB"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7A9D4A0D"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 xml:space="preserve">Prawo obrotu elektronicznego – specjalizacja międzynarodowego </w:t>
            </w:r>
            <w:r w:rsidRPr="006D0D3E">
              <w:rPr>
                <w:rFonts w:asciiTheme="minorHAnsi" w:hAnsiTheme="minorHAnsi" w:cstheme="minorHAnsi"/>
                <w:szCs w:val="22"/>
              </w:rPr>
              <w:lastRenderedPageBreak/>
              <w:t>obrotu gospodarczego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F2EC975"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lastRenderedPageBreak/>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0F38DB5" w14:textId="77331CA0"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1</w:t>
            </w:r>
            <w:r w:rsidR="00C740CC"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5A902A80"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293A6869"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1819D207" w14:textId="2DB1EAE2"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Prawo bankowe – specjalizacja prawa gospodarczego i handlowego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19B22AC"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78DE8F1" w14:textId="465FC5BD"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1</w:t>
            </w:r>
            <w:r w:rsidR="00C740CC"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0A2E31D5"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57209D0E"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40C4482E"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Proces rejestrowy podmiotów gospodarczych – specjalizacja prawa gospodarczego i handlowego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511E3DA"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A5F058D" w14:textId="7C90F8E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1</w:t>
            </w:r>
            <w:r w:rsidR="00C740CC"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0A64C685"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46B288E8" w14:textId="77777777" w:rsidTr="003D5E78">
        <w:tc>
          <w:tcPr>
            <w:tcW w:w="9024" w:type="dxa"/>
            <w:gridSpan w:val="4"/>
            <w:tcBorders>
              <w:top w:val="single" w:sz="18" w:space="0" w:color="233D81"/>
              <w:left w:val="single" w:sz="18" w:space="0" w:color="233D81"/>
              <w:bottom w:val="single" w:sz="18" w:space="0" w:color="233D81"/>
              <w:right w:val="single" w:sz="18" w:space="0" w:color="233D81"/>
            </w:tcBorders>
            <w:vAlign w:val="center"/>
          </w:tcPr>
          <w:p w14:paraId="1935F988"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SEMESTR VI</w:t>
            </w:r>
          </w:p>
        </w:tc>
      </w:tr>
      <w:tr w:rsidR="003D5E78" w:rsidRPr="006D0D3E" w14:paraId="5A522D72"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4A3B1674"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Prawo cywilne – prawo rzeczowe i prawo spadkowe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7D948BD"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5C86A61" w14:textId="560C354A" w:rsidR="003D5E78" w:rsidRPr="006D0D3E" w:rsidRDefault="00C740CC" w:rsidP="006D0D3E">
            <w:pPr>
              <w:jc w:val="center"/>
              <w:rPr>
                <w:rFonts w:asciiTheme="minorHAnsi" w:hAnsiTheme="minorHAnsi" w:cstheme="minorHAnsi"/>
                <w:szCs w:val="22"/>
              </w:rPr>
            </w:pPr>
            <w:r w:rsidRPr="006D0D3E">
              <w:rPr>
                <w:rFonts w:asciiTheme="minorHAnsi" w:hAnsiTheme="minorHAnsi" w:cstheme="minorHAnsi"/>
                <w:szCs w:val="22"/>
              </w:rPr>
              <w:t>25</w:t>
            </w:r>
          </w:p>
        </w:tc>
        <w:tc>
          <w:tcPr>
            <w:tcW w:w="2053" w:type="dxa"/>
            <w:tcBorders>
              <w:top w:val="single" w:sz="18" w:space="0" w:color="233D81"/>
              <w:left w:val="single" w:sz="18" w:space="0" w:color="233D81"/>
              <w:right w:val="single" w:sz="18" w:space="0" w:color="233D81"/>
            </w:tcBorders>
            <w:vAlign w:val="center"/>
          </w:tcPr>
          <w:p w14:paraId="34A5DE69"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4353D974"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1DA65D4F"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Postępowanie karne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25672F3"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9848030" w14:textId="35A11C5E" w:rsidR="003D5E78" w:rsidRPr="006D0D3E" w:rsidRDefault="00C740CC" w:rsidP="006D0D3E">
            <w:pPr>
              <w:jc w:val="center"/>
              <w:rPr>
                <w:rFonts w:asciiTheme="minorHAnsi" w:hAnsiTheme="minorHAnsi" w:cstheme="minorHAnsi"/>
                <w:szCs w:val="22"/>
              </w:rPr>
            </w:pPr>
            <w:r w:rsidRPr="006D0D3E">
              <w:rPr>
                <w:rFonts w:asciiTheme="minorHAnsi" w:hAnsiTheme="minorHAnsi" w:cstheme="minorHAnsi"/>
                <w:szCs w:val="22"/>
              </w:rPr>
              <w:t>35</w:t>
            </w:r>
          </w:p>
        </w:tc>
        <w:tc>
          <w:tcPr>
            <w:tcW w:w="2053" w:type="dxa"/>
            <w:tcBorders>
              <w:top w:val="single" w:sz="18" w:space="0" w:color="233D81"/>
              <w:left w:val="single" w:sz="18" w:space="0" w:color="233D81"/>
              <w:right w:val="single" w:sz="18" w:space="0" w:color="233D81"/>
            </w:tcBorders>
            <w:vAlign w:val="center"/>
          </w:tcPr>
          <w:p w14:paraId="0B3675DA"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3</w:t>
            </w:r>
          </w:p>
        </w:tc>
      </w:tr>
      <w:tr w:rsidR="003D5E78" w:rsidRPr="006D0D3E" w14:paraId="07771E4E"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02CA05E5"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Kryminologia i wiktymologia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B50D200"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694F923" w14:textId="52F9EAB5" w:rsidR="003D5E78" w:rsidRPr="006D0D3E" w:rsidRDefault="00C740CC" w:rsidP="006D0D3E">
            <w:pPr>
              <w:jc w:val="center"/>
              <w:rPr>
                <w:rFonts w:asciiTheme="minorHAnsi" w:hAnsiTheme="minorHAnsi" w:cstheme="minorHAnsi"/>
                <w:szCs w:val="22"/>
              </w:rPr>
            </w:pPr>
            <w:r w:rsidRPr="006D0D3E">
              <w:rPr>
                <w:rFonts w:asciiTheme="minorHAnsi" w:hAnsiTheme="minorHAnsi" w:cstheme="minorHAnsi"/>
                <w:szCs w:val="22"/>
              </w:rPr>
              <w:t>20</w:t>
            </w:r>
          </w:p>
        </w:tc>
        <w:tc>
          <w:tcPr>
            <w:tcW w:w="2053" w:type="dxa"/>
            <w:tcBorders>
              <w:top w:val="single" w:sz="18" w:space="0" w:color="233D81"/>
              <w:left w:val="single" w:sz="18" w:space="0" w:color="233D81"/>
              <w:right w:val="single" w:sz="18" w:space="0" w:color="233D81"/>
            </w:tcBorders>
            <w:vAlign w:val="center"/>
          </w:tcPr>
          <w:p w14:paraId="1C266180"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3DB6E04B"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7FD24FA7"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Prawo Unii Europejskiej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246B826"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E1354A9" w14:textId="64CA74A7" w:rsidR="003D5E78" w:rsidRPr="006D0D3E" w:rsidRDefault="00C740CC"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36A39C7B"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38882C52"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2BC76D45"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Prawo rodzinne i opiekuńcze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CB7C99C"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1BE1B78" w14:textId="7F53BFD3" w:rsidR="003D5E78" w:rsidRPr="006D0D3E" w:rsidRDefault="00C740CC" w:rsidP="006D0D3E">
            <w:pPr>
              <w:jc w:val="center"/>
              <w:rPr>
                <w:rFonts w:asciiTheme="minorHAnsi" w:hAnsiTheme="minorHAnsi" w:cstheme="minorHAnsi"/>
                <w:szCs w:val="22"/>
              </w:rPr>
            </w:pPr>
            <w:r w:rsidRPr="006D0D3E">
              <w:rPr>
                <w:rFonts w:asciiTheme="minorHAnsi" w:hAnsiTheme="minorHAnsi" w:cstheme="minorHAnsi"/>
                <w:szCs w:val="22"/>
              </w:rPr>
              <w:t>2</w:t>
            </w:r>
            <w:r w:rsidR="003D5E78"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0530B479"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7833C802"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5B191FA0"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Prawo finansowe i finansów publicznych</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DDF3528"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7073F49" w14:textId="55F0B1FA" w:rsidR="003D5E78" w:rsidRPr="006D0D3E" w:rsidRDefault="00C740CC"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5C13A1D1"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3</w:t>
            </w:r>
          </w:p>
        </w:tc>
      </w:tr>
      <w:tr w:rsidR="003D5E78" w:rsidRPr="006D0D3E" w14:paraId="6E7CD889"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758CE2F1"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Wykład monograficzny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8EB3F3F"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3E62BEE" w14:textId="7FD2E840"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1</w:t>
            </w:r>
            <w:r w:rsidR="00C740CC"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20300D59"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41762920"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468BEB5E"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Wykład monograficzny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0D148B3"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7DE9C71" w14:textId="13A32665"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1</w:t>
            </w:r>
            <w:r w:rsidR="00C740CC"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32249BB4"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6AFD6EE8"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6D147734"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Prewencja kryminalna – specjalizacja karnistyczna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52E0A24"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247D17C" w14:textId="10FAF71D"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1</w:t>
            </w:r>
            <w:r w:rsidR="00C740CC"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683C43AF"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40B99FEE"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1794AE6C"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Prawo karne gospodarcze – specjalizacja karnistyczna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DF42DB1"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B89AB94" w14:textId="762EAB55"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1</w:t>
            </w:r>
            <w:r w:rsidR="00C740CC"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4B882328"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20493648"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2C39449B"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Prawo obrotu nieruchomościami – specjalizacja cywilistyczna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C09AB4D"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9FD7D45" w14:textId="1BEED9A4"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1</w:t>
            </w:r>
            <w:r w:rsidR="00C740CC"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5CBB80CE"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6C921C28"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33B41AA9"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lastRenderedPageBreak/>
              <w:t>Zbiorowe prawo pracy – specjalizacja cywilistyczna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F6F8935"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4EF787E" w14:textId="2CF092ED"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1</w:t>
            </w:r>
            <w:r w:rsidR="00C740CC"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41EE4321"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0A10F0CE"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3C4F1C33"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Gospodarka nieruchomościami – specjalizacja ustrojowo – administracyjna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1F99922"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F748791" w14:textId="719BB37F"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1</w:t>
            </w:r>
            <w:r w:rsidR="00C740CC"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548193D3"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4D05C40A"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46F2B892"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Legislacja miejscowa – specjalizacja ustrojowo – administracyjna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89F998B"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DD267E6" w14:textId="34167580"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1</w:t>
            </w:r>
            <w:r w:rsidR="00C740CC"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1BE8CCCE"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141F49FA"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713E9F3A"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Regiony i euroregiony – specjalizacja prawa międzynarodowego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A6F6DFB"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FDAFE0A" w14:textId="1962915E"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1</w:t>
            </w:r>
            <w:r w:rsidR="00C740CC"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3F50A6E4"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4BF4C02A"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0F65CACC"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 xml:space="preserve">Instytucje wspólnotowe i agencje UE – specjalizacja prawa międzynarodowego </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F21B8D1"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BBC196B" w14:textId="4E2927CF"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1</w:t>
            </w:r>
            <w:r w:rsidR="00C740CC"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5A280280"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68382F69"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077CF908"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Rynki finansowe – specjalizacja prawa finansowego i podatkowego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06A5F5A"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BD8E96B" w14:textId="6DBBD1E9"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1</w:t>
            </w:r>
            <w:r w:rsidR="00C740CC"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7B7F9305"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13C3DD87"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4E7FAE14"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Opłaty publiczne – specjalizacja prawa finansowego i podatkowego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346146D"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28A674D" w14:textId="1A38B1A3"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1</w:t>
            </w:r>
            <w:r w:rsidR="00C740CC"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12A9B650"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63E20E55"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5C1652F1"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Międzynarodowe prawo sprzedaży – specjalizacja międzynarodowego obrotu gospodarczego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F78CBA7"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829B948" w14:textId="55ECD852"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1</w:t>
            </w:r>
            <w:r w:rsidR="00C740CC"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33B5E369"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2BEA3F83"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724CAEE3"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 xml:space="preserve">Prawo prywatne porównawcze – specjalizacja międzynarodowego obrotu gospodarczego </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2DE3CC5"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2CE0040" w14:textId="72C7159C"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1</w:t>
            </w:r>
            <w:r w:rsidR="00C740CC"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53EC50F2"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1F9BFD82"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54935822"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 xml:space="preserve">Umowy w obrocie gospodarczym – specjalizacja prawa </w:t>
            </w:r>
            <w:r w:rsidRPr="006D0D3E">
              <w:rPr>
                <w:rFonts w:asciiTheme="minorHAnsi" w:hAnsiTheme="minorHAnsi" w:cstheme="minorHAnsi"/>
                <w:szCs w:val="22"/>
              </w:rPr>
              <w:lastRenderedPageBreak/>
              <w:t>gospodarczego i handlowego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3A8FE7F"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lastRenderedPageBreak/>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538286C" w14:textId="45700785"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1</w:t>
            </w:r>
            <w:r w:rsidR="00C740CC"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0673B2B8"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153FA888"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3E5934B3"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Atypowe podmioty gospodarcze – specjalizacja prawa gospodarczego i handlowego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F479403"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80620E3" w14:textId="5E58F298" w:rsidR="003D5E78" w:rsidRPr="006D0D3E" w:rsidRDefault="00C740CC"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1E289097"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64F17E7D" w14:textId="77777777" w:rsidTr="003D5E78">
        <w:tc>
          <w:tcPr>
            <w:tcW w:w="9024" w:type="dxa"/>
            <w:gridSpan w:val="4"/>
            <w:tcBorders>
              <w:top w:val="single" w:sz="18" w:space="0" w:color="233D81"/>
              <w:left w:val="single" w:sz="18" w:space="0" w:color="233D81"/>
              <w:bottom w:val="single" w:sz="18" w:space="0" w:color="233D81"/>
              <w:right w:val="single" w:sz="18" w:space="0" w:color="233D81"/>
            </w:tcBorders>
            <w:vAlign w:val="center"/>
          </w:tcPr>
          <w:p w14:paraId="46311B4F"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SEMESTR VII</w:t>
            </w:r>
          </w:p>
        </w:tc>
      </w:tr>
      <w:tr w:rsidR="003D5E78" w:rsidRPr="006D0D3E" w14:paraId="6ECCB712"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1F8E649E"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Postępowanie cywilne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4B6C7C2"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31A2674" w14:textId="42622A4C" w:rsidR="003D5E78" w:rsidRPr="006D0D3E" w:rsidRDefault="000824D7"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7D422D31"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3E33CA4C"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3E981A8F"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Prawo podatkowe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C3FC4E0"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570B8EA" w14:textId="343480F6" w:rsidR="003D5E78" w:rsidRPr="006D0D3E" w:rsidRDefault="000824D7" w:rsidP="006D0D3E">
            <w:pPr>
              <w:jc w:val="center"/>
              <w:rPr>
                <w:rFonts w:asciiTheme="minorHAnsi" w:hAnsiTheme="minorHAnsi" w:cstheme="minorHAnsi"/>
                <w:szCs w:val="22"/>
              </w:rPr>
            </w:pPr>
            <w:r w:rsidRPr="006D0D3E">
              <w:rPr>
                <w:rFonts w:asciiTheme="minorHAnsi" w:hAnsiTheme="minorHAnsi" w:cstheme="minorHAnsi"/>
                <w:szCs w:val="22"/>
              </w:rPr>
              <w:t>3</w:t>
            </w:r>
            <w:r w:rsidR="003D5E78"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3072C672"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4</w:t>
            </w:r>
          </w:p>
        </w:tc>
      </w:tr>
      <w:tr w:rsidR="003D5E78" w:rsidRPr="006D0D3E" w14:paraId="5FF966D9"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63E49901"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Prawo gospodarcze publiczne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3CE9B92"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8331292"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45</w:t>
            </w:r>
          </w:p>
        </w:tc>
        <w:tc>
          <w:tcPr>
            <w:tcW w:w="2053" w:type="dxa"/>
            <w:tcBorders>
              <w:top w:val="single" w:sz="18" w:space="0" w:color="233D81"/>
              <w:left w:val="single" w:sz="18" w:space="0" w:color="233D81"/>
              <w:right w:val="single" w:sz="18" w:space="0" w:color="233D81"/>
            </w:tcBorders>
            <w:vAlign w:val="center"/>
          </w:tcPr>
          <w:p w14:paraId="1A5C3F69"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4</w:t>
            </w:r>
          </w:p>
        </w:tc>
      </w:tr>
      <w:tr w:rsidR="003D5E78" w:rsidRPr="006D0D3E" w14:paraId="210D30D6"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7DEB8C83"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Prawo ochrony środowiska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07A7D31"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621A788" w14:textId="5F2E8558" w:rsidR="003D5E78" w:rsidRPr="006D0D3E" w:rsidRDefault="000824D7" w:rsidP="006D0D3E">
            <w:pPr>
              <w:jc w:val="center"/>
              <w:rPr>
                <w:rFonts w:asciiTheme="minorHAnsi" w:hAnsiTheme="minorHAnsi" w:cstheme="minorHAnsi"/>
                <w:szCs w:val="22"/>
              </w:rPr>
            </w:pPr>
            <w:r w:rsidRPr="006D0D3E">
              <w:rPr>
                <w:rFonts w:asciiTheme="minorHAnsi" w:hAnsiTheme="minorHAnsi" w:cstheme="minorHAnsi"/>
                <w:szCs w:val="22"/>
              </w:rPr>
              <w:t>18</w:t>
            </w:r>
          </w:p>
        </w:tc>
        <w:tc>
          <w:tcPr>
            <w:tcW w:w="2053" w:type="dxa"/>
            <w:tcBorders>
              <w:top w:val="single" w:sz="18" w:space="0" w:color="233D81"/>
              <w:left w:val="single" w:sz="18" w:space="0" w:color="233D81"/>
              <w:right w:val="single" w:sz="18" w:space="0" w:color="233D81"/>
            </w:tcBorders>
            <w:vAlign w:val="center"/>
          </w:tcPr>
          <w:p w14:paraId="5424C101"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3DF2A7A2"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121743AF"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Prawo ubezpieczeń społecznych</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18C3E0F"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C3582BE" w14:textId="0D76D3B1" w:rsidR="003D5E78" w:rsidRPr="006D0D3E" w:rsidRDefault="000824D7" w:rsidP="006D0D3E">
            <w:pPr>
              <w:jc w:val="center"/>
              <w:rPr>
                <w:rFonts w:asciiTheme="minorHAnsi" w:hAnsiTheme="minorHAnsi" w:cstheme="minorHAnsi"/>
                <w:szCs w:val="22"/>
              </w:rPr>
            </w:pPr>
            <w:r w:rsidRPr="006D0D3E">
              <w:rPr>
                <w:rFonts w:asciiTheme="minorHAnsi" w:hAnsiTheme="minorHAnsi" w:cstheme="minorHAnsi"/>
                <w:szCs w:val="22"/>
              </w:rPr>
              <w:t>18</w:t>
            </w:r>
          </w:p>
        </w:tc>
        <w:tc>
          <w:tcPr>
            <w:tcW w:w="2053" w:type="dxa"/>
            <w:tcBorders>
              <w:top w:val="single" w:sz="18" w:space="0" w:color="233D81"/>
              <w:left w:val="single" w:sz="18" w:space="0" w:color="233D81"/>
              <w:right w:val="single" w:sz="18" w:space="0" w:color="233D81"/>
            </w:tcBorders>
            <w:vAlign w:val="center"/>
          </w:tcPr>
          <w:p w14:paraId="4BE57CD4"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7F29B8C5"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2115CACB"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Prawo międzynarodowe prywatne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C119886"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A153129" w14:textId="1AD144E7" w:rsidR="003D5E78" w:rsidRPr="006D0D3E" w:rsidRDefault="000824D7" w:rsidP="006D0D3E">
            <w:pPr>
              <w:jc w:val="center"/>
              <w:rPr>
                <w:rFonts w:asciiTheme="minorHAnsi" w:hAnsiTheme="minorHAnsi" w:cstheme="minorHAnsi"/>
                <w:szCs w:val="22"/>
              </w:rPr>
            </w:pPr>
            <w:r w:rsidRPr="006D0D3E">
              <w:rPr>
                <w:rFonts w:asciiTheme="minorHAnsi" w:hAnsiTheme="minorHAnsi" w:cstheme="minorHAnsi"/>
                <w:szCs w:val="22"/>
              </w:rPr>
              <w:t>20</w:t>
            </w:r>
          </w:p>
        </w:tc>
        <w:tc>
          <w:tcPr>
            <w:tcW w:w="2053" w:type="dxa"/>
            <w:tcBorders>
              <w:top w:val="single" w:sz="18" w:space="0" w:color="233D81"/>
              <w:left w:val="single" w:sz="18" w:space="0" w:color="233D81"/>
              <w:right w:val="single" w:sz="18" w:space="0" w:color="233D81"/>
            </w:tcBorders>
            <w:vAlign w:val="center"/>
          </w:tcPr>
          <w:p w14:paraId="0A0BBBA1"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3</w:t>
            </w:r>
          </w:p>
        </w:tc>
      </w:tr>
      <w:tr w:rsidR="003D5E78" w:rsidRPr="006D0D3E" w14:paraId="3C640D0C"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51306C0B"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Wykład monograficzny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9ADB83D"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881D8A0" w14:textId="4E0E48CF" w:rsidR="003D5E78" w:rsidRPr="006D0D3E" w:rsidRDefault="000824D7"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18602B26"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00C55FB8"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655560B2"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Wykład monograficzny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76B769E"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0B238BC" w14:textId="502195D4" w:rsidR="003D5E78" w:rsidRPr="006D0D3E" w:rsidRDefault="000824D7"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203733A7"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1E29904E"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2EF5C55A"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Badania naukowe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5A0C751"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seminaria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40B478E"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5FC4DB9A" w14:textId="6CD5903E" w:rsidR="003D5E78" w:rsidRPr="006D0D3E" w:rsidRDefault="000824D7" w:rsidP="006D0D3E">
            <w:pPr>
              <w:jc w:val="center"/>
              <w:rPr>
                <w:rFonts w:asciiTheme="minorHAnsi" w:hAnsiTheme="minorHAnsi" w:cstheme="minorHAnsi"/>
                <w:szCs w:val="22"/>
              </w:rPr>
            </w:pPr>
            <w:r w:rsidRPr="006D0D3E">
              <w:rPr>
                <w:rFonts w:asciiTheme="minorHAnsi" w:hAnsiTheme="minorHAnsi" w:cstheme="minorHAnsi"/>
                <w:szCs w:val="22"/>
              </w:rPr>
              <w:t>3</w:t>
            </w:r>
          </w:p>
        </w:tc>
      </w:tr>
      <w:tr w:rsidR="003D5E78" w:rsidRPr="006D0D3E" w14:paraId="43C4C088"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3B91CAF7"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Postępowanie szczególne w procesie karnym – specjalizacja karnistyczna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3243C45"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0291B68" w14:textId="24CC7382" w:rsidR="003D5E78" w:rsidRPr="006D0D3E" w:rsidRDefault="000824D7"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440D0D51"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4A72CAC5"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6E1AFD0B"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Prawo karne wykonawcze – specjalizacja karnistyczna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C6A6E75"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A1C41DD" w14:textId="61FF998B" w:rsidR="003D5E78" w:rsidRPr="006D0D3E" w:rsidRDefault="000824D7"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6917A070"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2B27EFB2"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30D9B87D"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Prawo lokalowe – specjalizacja cywilistyczna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B8773D8"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673F68C" w14:textId="5293690F" w:rsidR="003D5E78" w:rsidRPr="006D0D3E" w:rsidRDefault="000824D7"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29C5FA81"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2D938EE1"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3623486C"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Europejskie prawo prywatne – specjalizacja cywilistyczna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29E1907"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632C117" w14:textId="5D8E6E9D" w:rsidR="003D5E78" w:rsidRPr="006D0D3E" w:rsidRDefault="000824D7"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642654E4"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6427A76B"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10DD130D"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lastRenderedPageBreak/>
              <w:t>Prawo budowlane – specjalizacja ustrojowo – administracyjna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C308DE0"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DBF8E09" w14:textId="3A6733BD" w:rsidR="003D5E78" w:rsidRPr="006D0D3E" w:rsidRDefault="000824D7"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78B8C9EE"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3556850D"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604EACBB"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Kontrola administracji publicznej – specjalizacja ustrojowo – administracyjna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5455B40"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0CA6D83" w14:textId="5C344DA0" w:rsidR="003D5E78" w:rsidRPr="006D0D3E" w:rsidRDefault="000824D7"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40D7E41A"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3B64435D"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533B01C3"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Jednolity rynek europejski – specjalizacja prawa międzynarodowego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9BF7EF8"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2769D80" w14:textId="6D58601D" w:rsidR="003D5E78" w:rsidRPr="006D0D3E" w:rsidRDefault="000824D7"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7B85142F"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752FEF9C"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10791D08"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Tworzenie prawa UE – specjalizacja prawa międzynarodowego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15B7202"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C316FBE" w14:textId="3453B750" w:rsidR="003D5E78" w:rsidRPr="006D0D3E" w:rsidRDefault="000824D7"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0F98D4FF"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70E48C75"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4B081D9F"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Kontrola podatkowa i skarbowa – specjalizacja prawa finansowego i podatkowego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165309C"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2068DF6" w14:textId="24FB6B38" w:rsidR="003D5E78" w:rsidRPr="006D0D3E" w:rsidRDefault="000824D7"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0081068A"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0D94BD96"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0AED6AC8"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Podatki majątkowe w systemie podatkowym RP – specjalizacja prawa finansowego i podatkowego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126267D"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F9F6D37" w14:textId="60062096" w:rsidR="003D5E78" w:rsidRPr="006D0D3E" w:rsidRDefault="000824D7"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622DAEB8"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20C8E86E"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1E39D6D2"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Umowy w międzynarodowym obrocie handlowym – specjalizacja międzynarodowego obrotu gospodarczego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BF2FA07"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36E99D0" w14:textId="0B9CC706" w:rsidR="003D5E78" w:rsidRPr="006D0D3E" w:rsidRDefault="000824D7"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650F8E09"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2EF5B290"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568992C9"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 xml:space="preserve">Międzynarodowe postępowanie cywilne – specjalizacja międzynarodowego obrotu gospodarczego </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6D10627"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BE5FDE7" w14:textId="22B5EFEB" w:rsidR="003D5E78" w:rsidRPr="006D0D3E" w:rsidRDefault="000824D7"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514A6AF2"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4A843032"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22D00054"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 xml:space="preserve">Zabezpieczanie wierzytelności gospodarczych – specjalizacja prawa </w:t>
            </w:r>
            <w:r w:rsidRPr="006D0D3E">
              <w:rPr>
                <w:rFonts w:asciiTheme="minorHAnsi" w:hAnsiTheme="minorHAnsi" w:cstheme="minorHAnsi"/>
                <w:szCs w:val="22"/>
              </w:rPr>
              <w:lastRenderedPageBreak/>
              <w:t>gospodarczego i handlowego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0A94AF8"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lastRenderedPageBreak/>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9ADC544" w14:textId="32199D35" w:rsidR="003D5E78" w:rsidRPr="006D0D3E" w:rsidRDefault="000824D7"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3A758BE2"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06F6488B"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4C39D8DD"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Zamówienia publiczne – specjalizacja prawa gospodarczego i handlowego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24162EF"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17D6410" w14:textId="671D9641" w:rsidR="003D5E78" w:rsidRPr="006D0D3E" w:rsidRDefault="000824D7"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4274693E"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73720F4E" w14:textId="77777777" w:rsidTr="003D5E78">
        <w:tc>
          <w:tcPr>
            <w:tcW w:w="9024" w:type="dxa"/>
            <w:gridSpan w:val="4"/>
            <w:tcBorders>
              <w:top w:val="single" w:sz="18" w:space="0" w:color="233D81"/>
              <w:left w:val="single" w:sz="18" w:space="0" w:color="233D81"/>
              <w:bottom w:val="single" w:sz="18" w:space="0" w:color="233D81"/>
              <w:right w:val="single" w:sz="18" w:space="0" w:color="233D81"/>
            </w:tcBorders>
            <w:vAlign w:val="center"/>
          </w:tcPr>
          <w:p w14:paraId="3149B358"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SEMESTR VIII</w:t>
            </w:r>
          </w:p>
        </w:tc>
      </w:tr>
      <w:tr w:rsidR="003D5E78" w:rsidRPr="006D0D3E" w14:paraId="4AE158CF"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79C22974"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Postępowanie cywilne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8BD4CBD"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135C369" w14:textId="4E6C8B52" w:rsidR="003D5E78" w:rsidRPr="006D0D3E" w:rsidRDefault="000824D7" w:rsidP="006D0D3E">
            <w:pPr>
              <w:jc w:val="center"/>
              <w:rPr>
                <w:rFonts w:asciiTheme="minorHAnsi" w:hAnsiTheme="minorHAnsi" w:cstheme="minorHAnsi"/>
                <w:szCs w:val="22"/>
              </w:rPr>
            </w:pPr>
            <w:r w:rsidRPr="006D0D3E">
              <w:rPr>
                <w:rFonts w:asciiTheme="minorHAnsi" w:hAnsiTheme="minorHAnsi" w:cstheme="minorHAnsi"/>
                <w:szCs w:val="22"/>
              </w:rPr>
              <w:t>35</w:t>
            </w:r>
          </w:p>
        </w:tc>
        <w:tc>
          <w:tcPr>
            <w:tcW w:w="2053" w:type="dxa"/>
            <w:tcBorders>
              <w:top w:val="single" w:sz="18" w:space="0" w:color="233D81"/>
              <w:left w:val="single" w:sz="18" w:space="0" w:color="233D81"/>
              <w:right w:val="single" w:sz="18" w:space="0" w:color="233D81"/>
            </w:tcBorders>
            <w:vAlign w:val="center"/>
          </w:tcPr>
          <w:p w14:paraId="069630F8"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8</w:t>
            </w:r>
          </w:p>
        </w:tc>
      </w:tr>
      <w:tr w:rsidR="003D5E78" w:rsidRPr="006D0D3E" w14:paraId="32211E85"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54B9CFEE"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Prawo handlowe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76ACB74"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70C13DB" w14:textId="21486AFE" w:rsidR="003D5E78" w:rsidRPr="006D0D3E" w:rsidRDefault="000824D7" w:rsidP="006D0D3E">
            <w:pPr>
              <w:jc w:val="center"/>
              <w:rPr>
                <w:rFonts w:asciiTheme="minorHAnsi" w:hAnsiTheme="minorHAnsi" w:cstheme="minorHAnsi"/>
                <w:szCs w:val="22"/>
              </w:rPr>
            </w:pPr>
            <w:r w:rsidRPr="006D0D3E">
              <w:rPr>
                <w:rFonts w:asciiTheme="minorHAnsi" w:hAnsiTheme="minorHAnsi" w:cstheme="minorHAnsi"/>
                <w:szCs w:val="22"/>
              </w:rPr>
              <w:t>40</w:t>
            </w:r>
          </w:p>
        </w:tc>
        <w:tc>
          <w:tcPr>
            <w:tcW w:w="2053" w:type="dxa"/>
            <w:tcBorders>
              <w:top w:val="single" w:sz="18" w:space="0" w:color="233D81"/>
              <w:left w:val="single" w:sz="18" w:space="0" w:color="233D81"/>
              <w:right w:val="single" w:sz="18" w:space="0" w:color="233D81"/>
            </w:tcBorders>
            <w:vAlign w:val="center"/>
          </w:tcPr>
          <w:p w14:paraId="05629600"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8</w:t>
            </w:r>
          </w:p>
        </w:tc>
      </w:tr>
      <w:tr w:rsidR="003D5E78" w:rsidRPr="006D0D3E" w14:paraId="34483BC5"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3B9CA7B6"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Wykład monograficzny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3DAD154"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C9D3FAE" w14:textId="7C19CDFB" w:rsidR="003D5E78" w:rsidRPr="006D0D3E" w:rsidRDefault="000824D7"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37A0F0F2"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57B4F322"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5229D5D3"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Wykład monograficzny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9FCD0A7"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2DD57B4" w14:textId="161F4208" w:rsidR="003D5E78" w:rsidRPr="006D0D3E" w:rsidRDefault="000824D7"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607A87B4"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518DF086"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53E04B06"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Badania naukowe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EAAFFB1"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seminaria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1201353"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269231D1"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3</w:t>
            </w:r>
          </w:p>
        </w:tc>
      </w:tr>
      <w:tr w:rsidR="003D5E78" w:rsidRPr="006D0D3E" w14:paraId="5DC272BF"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4D51171A"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Medycyna sądowa – specjalizacja karnistyczna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AF012CB"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70DC120" w14:textId="57FBE04E" w:rsidR="003D5E78" w:rsidRPr="006D0D3E" w:rsidRDefault="00FB120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55B6B81F"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0B50208E"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07B90266"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Międzynarodowe prawo karne – specjalizacja karnistyczna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F9DC3F1"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272D9EE" w14:textId="27ED3114" w:rsidR="003D5E78" w:rsidRPr="006D0D3E" w:rsidRDefault="00FB120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4B1F5015"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1879FDC5"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1BFDA2C8"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Prawo konsumenckie – specjalizacja cywilistyczna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C5A9929"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AB2B72C" w14:textId="40700A07" w:rsidR="003D5E78" w:rsidRPr="006D0D3E" w:rsidRDefault="00FB120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652A07CC"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6023D074"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1B092E2F"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Postepowanie nieprocesowe – specjalizacja cywilistyczna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A3D7CB8"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3E668CD" w14:textId="56B7F310" w:rsidR="003D5E78" w:rsidRPr="006D0D3E" w:rsidRDefault="00FB120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294F3EAA"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709AE110"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5900E408"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Komunikacja społeczna w zawodach prawniczych – specjalizacja ustrojowo – administracyjna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238E458"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B9CCADA" w14:textId="51456A52" w:rsidR="003D5E78" w:rsidRPr="006D0D3E" w:rsidRDefault="00FB120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391EE097"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3B477742"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00B90559"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 xml:space="preserve">Międzynarodowe prawo ochrony środowiska- specjalizacja </w:t>
            </w:r>
            <w:r w:rsidRPr="006D0D3E">
              <w:rPr>
                <w:rFonts w:asciiTheme="minorHAnsi" w:hAnsiTheme="minorHAnsi" w:cstheme="minorHAnsi"/>
                <w:szCs w:val="22"/>
              </w:rPr>
              <w:lastRenderedPageBreak/>
              <w:t>ustrojowo – administracyjna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50ED569"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lastRenderedPageBreak/>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51E122F" w14:textId="245886E4" w:rsidR="003D5E78" w:rsidRPr="006D0D3E" w:rsidRDefault="00FB120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5DAC6FBC"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4D3E3ECC"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3FB6F166"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Mniejszości w prawie międzynarodowym – specjalizacja prawa międzynarodowego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857A866"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5E442CD" w14:textId="104B93C3" w:rsidR="003D5E78" w:rsidRPr="006D0D3E" w:rsidRDefault="00FB120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20E35B9C"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66ECD7A9"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67FBEAC1"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Prawo humanitarne – specjalizacja prawa międzynarodowego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669D55D"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52B3629" w14:textId="27E1DEB7" w:rsidR="003D5E78" w:rsidRPr="006D0D3E" w:rsidRDefault="00FB120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45C9B9E1"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101012B1"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271A4FF4"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Podatki dochodowe w działalności gospodarczej – specjalizacja praw finansowego i podatkowego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77A0A26"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FE42AB8" w14:textId="4BE0224C" w:rsidR="003D5E78" w:rsidRPr="006D0D3E" w:rsidRDefault="00FB120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4F47C9A8"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71DA7EF0"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53A9CFEA"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Podatek od towarów i usług – specjalizacja prawa finansowego i podatkowego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49A2604"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8B13169" w14:textId="26D32573" w:rsidR="003D5E78" w:rsidRPr="006D0D3E" w:rsidRDefault="00FB120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60C14755"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132B399B"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6644AF14"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Międzynarodowe prawo rynku finansowego – specjalizacja międzynarodowego obrotu gospodarczego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3FD6FB3"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CB31345" w14:textId="2905E89E" w:rsidR="003D5E78" w:rsidRPr="006D0D3E" w:rsidRDefault="00FB120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5CF737F9"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159A2003"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7C4DA33B"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Międzynarodowe prawo własności intelektualnej – specjalizacja międzynarodowego obrotu gospodarczego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97C09EA"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6953D09" w14:textId="3F6A0445" w:rsidR="003D5E78" w:rsidRPr="006D0D3E" w:rsidRDefault="00FB120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165352BF"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2637F3AD"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54CAD686"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Prawo papierów wartościowych – specjalizacja prawa gospodarczego i handlowego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494BECE"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9689C6E" w14:textId="2635600F" w:rsidR="003D5E78" w:rsidRPr="006D0D3E" w:rsidRDefault="00FB120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1D461FA0"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0EE382BE"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4B8BF050"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Spółki w obrocie giełdowym – specjalizacja prawa gospodarczego i handlowego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28F1D4E"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76416EC" w14:textId="13E836EE" w:rsidR="003D5E78" w:rsidRPr="006D0D3E" w:rsidRDefault="00FB120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35D0308E"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3C4921E3" w14:textId="77777777" w:rsidTr="003D5E78">
        <w:tc>
          <w:tcPr>
            <w:tcW w:w="9024" w:type="dxa"/>
            <w:gridSpan w:val="4"/>
            <w:tcBorders>
              <w:top w:val="single" w:sz="18" w:space="0" w:color="233D81"/>
              <w:left w:val="single" w:sz="18" w:space="0" w:color="233D81"/>
              <w:bottom w:val="single" w:sz="18" w:space="0" w:color="233D81"/>
              <w:right w:val="single" w:sz="18" w:space="0" w:color="233D81"/>
            </w:tcBorders>
            <w:vAlign w:val="center"/>
          </w:tcPr>
          <w:p w14:paraId="491B6D9E"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SEMESTR IX</w:t>
            </w:r>
          </w:p>
        </w:tc>
      </w:tr>
      <w:tr w:rsidR="003D5E78" w:rsidRPr="006D0D3E" w14:paraId="7FFB596A"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5CA5D2FC"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lastRenderedPageBreak/>
              <w:t>Ochrona własności intelektualnej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09BFF5C"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BA06940" w14:textId="6D1FC935" w:rsidR="003D5E78" w:rsidRPr="006D0D3E" w:rsidRDefault="00FB1206" w:rsidP="006D0D3E">
            <w:pPr>
              <w:jc w:val="center"/>
              <w:rPr>
                <w:rFonts w:asciiTheme="minorHAnsi" w:hAnsiTheme="minorHAnsi" w:cstheme="minorHAnsi"/>
                <w:szCs w:val="22"/>
              </w:rPr>
            </w:pPr>
            <w:r w:rsidRPr="006D0D3E">
              <w:rPr>
                <w:rFonts w:asciiTheme="minorHAnsi" w:hAnsiTheme="minorHAnsi" w:cstheme="minorHAnsi"/>
                <w:szCs w:val="22"/>
              </w:rPr>
              <w:t>18</w:t>
            </w:r>
          </w:p>
        </w:tc>
        <w:tc>
          <w:tcPr>
            <w:tcW w:w="2053" w:type="dxa"/>
            <w:tcBorders>
              <w:top w:val="single" w:sz="18" w:space="0" w:color="233D81"/>
              <w:left w:val="single" w:sz="18" w:space="0" w:color="233D81"/>
              <w:right w:val="single" w:sz="18" w:space="0" w:color="233D81"/>
            </w:tcBorders>
            <w:vAlign w:val="center"/>
          </w:tcPr>
          <w:p w14:paraId="33F2AD9E"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5</w:t>
            </w:r>
          </w:p>
        </w:tc>
      </w:tr>
      <w:tr w:rsidR="003D5E78" w:rsidRPr="006D0D3E" w14:paraId="21296132"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68A24199"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Prawa człowieka i system ich ochrony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3BB81CB"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B6F2236" w14:textId="1E8A2FA1" w:rsidR="00FB1206" w:rsidRPr="006D0D3E" w:rsidRDefault="00FB1206" w:rsidP="006D0D3E">
            <w:pPr>
              <w:jc w:val="center"/>
              <w:rPr>
                <w:rFonts w:asciiTheme="minorHAnsi" w:hAnsiTheme="minorHAnsi" w:cstheme="minorHAnsi"/>
                <w:szCs w:val="22"/>
              </w:rPr>
            </w:pPr>
            <w:r w:rsidRPr="006D0D3E">
              <w:rPr>
                <w:rFonts w:asciiTheme="minorHAnsi" w:hAnsiTheme="minorHAnsi" w:cstheme="minorHAnsi"/>
                <w:szCs w:val="22"/>
              </w:rPr>
              <w:t>20</w:t>
            </w:r>
          </w:p>
        </w:tc>
        <w:tc>
          <w:tcPr>
            <w:tcW w:w="2053" w:type="dxa"/>
            <w:tcBorders>
              <w:top w:val="single" w:sz="18" w:space="0" w:color="233D81"/>
              <w:left w:val="single" w:sz="18" w:space="0" w:color="233D81"/>
              <w:right w:val="single" w:sz="18" w:space="0" w:color="233D81"/>
            </w:tcBorders>
            <w:vAlign w:val="center"/>
          </w:tcPr>
          <w:p w14:paraId="318046D0"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5</w:t>
            </w:r>
          </w:p>
        </w:tc>
      </w:tr>
      <w:tr w:rsidR="003D5E78" w:rsidRPr="006D0D3E" w14:paraId="5F6BED18"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4B828784"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Teoria i filozofia prawa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995B050"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E99D357" w14:textId="0B23991E" w:rsidR="003D5E78" w:rsidRPr="006D0D3E" w:rsidRDefault="00FB1206"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5E4D881F"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6</w:t>
            </w:r>
          </w:p>
        </w:tc>
      </w:tr>
      <w:tr w:rsidR="003D5E78" w:rsidRPr="006D0D3E" w14:paraId="3F98E897"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4A7397C5"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Wykład monograficzny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F92498A"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A1C1F54" w14:textId="74DABDB3" w:rsidR="003D5E78" w:rsidRPr="006D0D3E" w:rsidRDefault="00FB120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63EABE71"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79BE92FD"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681FC624"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Wykład monograficzny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6013264"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6F6DB9B" w14:textId="5DC7FE76" w:rsidR="003D5E78" w:rsidRPr="006D0D3E" w:rsidRDefault="00FB120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17538268"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57DED375"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1F19F17E"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Seminarium dyplomowe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15232BC"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seminarium</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9712679"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54DDB112" w14:textId="160BAC5C" w:rsidR="003D5E78" w:rsidRPr="006D0D3E" w:rsidRDefault="00FB1206" w:rsidP="006D0D3E">
            <w:pPr>
              <w:jc w:val="center"/>
              <w:rPr>
                <w:rFonts w:asciiTheme="minorHAnsi" w:hAnsiTheme="minorHAnsi" w:cstheme="minorHAnsi"/>
                <w:szCs w:val="22"/>
              </w:rPr>
            </w:pPr>
            <w:r w:rsidRPr="006D0D3E">
              <w:rPr>
                <w:rFonts w:asciiTheme="minorHAnsi" w:hAnsiTheme="minorHAnsi" w:cstheme="minorHAnsi"/>
                <w:szCs w:val="22"/>
              </w:rPr>
              <w:t>3</w:t>
            </w:r>
          </w:p>
        </w:tc>
      </w:tr>
      <w:tr w:rsidR="003D5E78" w:rsidRPr="006D0D3E" w14:paraId="67ADCA32"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1A631A21"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Prawo dowodowe w procesie karnym – specjalizacja karnistyczna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6EE29AB"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9C1827A" w14:textId="1CCD2C49" w:rsidR="003D5E78" w:rsidRPr="006D0D3E" w:rsidRDefault="00FB120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6FB757BC"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45C1E681"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1132C698"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Prawo karne skarbowe – specjalizacja karnistyczna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3F9744E"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3EFD24A" w14:textId="43A2759A" w:rsidR="003D5E78" w:rsidRPr="006D0D3E" w:rsidRDefault="00FB120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526347AF"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725CEF08"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3AB4CC37"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Redagowanie umów i pism procesowych – specjalizacja cywilistyczna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50B1C4B"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6493991" w14:textId="39D6B472" w:rsidR="003D5E78" w:rsidRPr="006D0D3E" w:rsidRDefault="00FB120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52326516"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4F726912"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724AF147"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Postępowanie zabezpieczające i egzekucyjne – specjalizacja cywilistyczna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01715DF"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0AEE733" w14:textId="776BC370" w:rsidR="003D5E78" w:rsidRPr="006D0D3E" w:rsidRDefault="00FB120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60E86B8A"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7D9AC0AA"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7335AC81"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Pomoc publiczna – specjalizacja ustrojowo – administracyjna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D27D050"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B6F8C38" w14:textId="633B30E3" w:rsidR="003D5E78" w:rsidRPr="006D0D3E" w:rsidRDefault="00FB120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7162FD42"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40345B6B"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34DE24FB"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Finanse komunalne – specjalizacja ustrojowo – administracyjna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93D8853"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8A3BB82" w14:textId="49137BB0" w:rsidR="003D5E78" w:rsidRPr="006D0D3E" w:rsidRDefault="00FB120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1C5D3E86"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0D11F27B"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33A3EF50"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Prawo konsularne i dyplomatyczna – specjalizacja praw międzynarodowego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320A8EE"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6FD7646" w14:textId="372583D8" w:rsidR="003D5E78" w:rsidRPr="006D0D3E" w:rsidRDefault="00FB120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44AF1DAB"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7287DB54"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0490057F"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 xml:space="preserve">Zewnętrzne i wewnętrzne </w:t>
            </w:r>
            <w:r w:rsidRPr="006D0D3E">
              <w:rPr>
                <w:rFonts w:asciiTheme="minorHAnsi" w:hAnsiTheme="minorHAnsi" w:cstheme="minorHAnsi"/>
                <w:szCs w:val="22"/>
              </w:rPr>
              <w:lastRenderedPageBreak/>
              <w:t>bezpieczeństwo UE – specjalizacja prawa międzynarodowego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42F7E14"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lastRenderedPageBreak/>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D048DCC" w14:textId="41F7B8A3" w:rsidR="003D5E78" w:rsidRPr="006D0D3E" w:rsidRDefault="00FB120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42C09E5B"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4111D696"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60F61049"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Prawo celne – specjalizacja prawa finansowego i podatkowego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ADBBA94"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A91957C" w14:textId="04DE604D" w:rsidR="003D5E78" w:rsidRPr="006D0D3E" w:rsidRDefault="00FB120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7E208817"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23AC2417"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646218A0"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Rachunkowość podmiotów gospodarczych – specjalizacja prawa finansowego i podatkowego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2578DB1"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3E3716E" w14:textId="50DE51BD" w:rsidR="003D5E78" w:rsidRPr="006D0D3E" w:rsidRDefault="00FB120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1783504C"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2769D81E"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1DF14DD7"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Międzynarodowe prawo spółek – specjalizacja międzynarodowego obrotu gospodarczego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D43EF85"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248A6EB" w14:textId="300A9B71" w:rsidR="003D5E78" w:rsidRPr="006D0D3E" w:rsidRDefault="00FB120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78386AE5"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43A4FB5A"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2294B35E"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Międzynarodowe prawo podatkowe – specjalizacja międzynarodowego obrotu gospodarczego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DB1E707"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CF8D520" w14:textId="105851C0" w:rsidR="003D5E78" w:rsidRPr="006D0D3E" w:rsidRDefault="00FB120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211527CF"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1F065E9A"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2B4B8CA7"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Przekształcenie podmiotów gospodarczych – specjalizacja prawa gospodarczego i handlowego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C5FBE29"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00ED60D" w14:textId="70FB1A11" w:rsidR="003D5E78" w:rsidRPr="006D0D3E" w:rsidRDefault="00FB120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6436A289"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5C7EA19B"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526804F3"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Prawo upadłościowe i naprawcze - specjalizacja prawa gospodarczego i handlowego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B92B14B"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5A89457" w14:textId="2AE41EBB" w:rsidR="003D5E78" w:rsidRPr="006D0D3E" w:rsidRDefault="00FB120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6F4F9E73"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3D5E78" w:rsidRPr="006D0D3E" w14:paraId="0CC2B83D" w14:textId="77777777" w:rsidTr="003D5E78">
        <w:tc>
          <w:tcPr>
            <w:tcW w:w="9024" w:type="dxa"/>
            <w:gridSpan w:val="4"/>
            <w:tcBorders>
              <w:top w:val="single" w:sz="18" w:space="0" w:color="233D81"/>
              <w:left w:val="single" w:sz="18" w:space="0" w:color="233D81"/>
              <w:bottom w:val="single" w:sz="18" w:space="0" w:color="233D81"/>
              <w:right w:val="single" w:sz="18" w:space="0" w:color="233D81"/>
            </w:tcBorders>
            <w:vAlign w:val="center"/>
          </w:tcPr>
          <w:p w14:paraId="010A8CA8"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SEMESTR X</w:t>
            </w:r>
          </w:p>
        </w:tc>
      </w:tr>
      <w:tr w:rsidR="003D5E78" w:rsidRPr="006D0D3E" w14:paraId="6DEE92BF"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2522C046"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Wykład monograficzny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13700AE"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621DABA" w14:textId="68EFA00C" w:rsidR="003D5E78" w:rsidRPr="006D0D3E" w:rsidRDefault="00FB120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0BD10D0E"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4</w:t>
            </w:r>
          </w:p>
        </w:tc>
      </w:tr>
      <w:tr w:rsidR="003D5E78" w:rsidRPr="006D0D3E" w14:paraId="6050654C"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7480A038"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Wykład monograficzny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58F87D9"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E5B3AEA" w14:textId="4B0A0137" w:rsidR="003D5E78" w:rsidRPr="006D0D3E" w:rsidRDefault="00FB1206"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3CF00DDB"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4</w:t>
            </w:r>
          </w:p>
        </w:tc>
      </w:tr>
      <w:tr w:rsidR="003D5E78" w:rsidRPr="006D0D3E" w14:paraId="19A2F250" w14:textId="77777777" w:rsidTr="003D5E78">
        <w:tc>
          <w:tcPr>
            <w:tcW w:w="2109" w:type="dxa"/>
            <w:tcBorders>
              <w:top w:val="single" w:sz="18" w:space="0" w:color="233D81"/>
              <w:left w:val="single" w:sz="18" w:space="0" w:color="233D81"/>
              <w:bottom w:val="single" w:sz="18" w:space="0" w:color="233D81"/>
              <w:right w:val="single" w:sz="18" w:space="0" w:color="233D81"/>
            </w:tcBorders>
            <w:vAlign w:val="center"/>
          </w:tcPr>
          <w:p w14:paraId="074AED2E"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Seminarium dyplomowe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079A5A5"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seminarium</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5D4A407"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39A56866" w14:textId="77777777" w:rsidR="003D5E78" w:rsidRPr="006D0D3E" w:rsidRDefault="003D5E78" w:rsidP="006D0D3E">
            <w:pPr>
              <w:jc w:val="center"/>
              <w:rPr>
                <w:rFonts w:asciiTheme="minorHAnsi" w:hAnsiTheme="minorHAnsi" w:cstheme="minorHAnsi"/>
                <w:szCs w:val="22"/>
              </w:rPr>
            </w:pPr>
            <w:r w:rsidRPr="006D0D3E">
              <w:rPr>
                <w:rFonts w:asciiTheme="minorHAnsi" w:hAnsiTheme="minorHAnsi" w:cstheme="minorHAnsi"/>
                <w:szCs w:val="22"/>
              </w:rPr>
              <w:t>20</w:t>
            </w:r>
          </w:p>
        </w:tc>
      </w:tr>
      <w:tr w:rsidR="003D5E78" w:rsidRPr="006D0D3E" w14:paraId="722B802F" w14:textId="77777777" w:rsidTr="003D5E78">
        <w:tc>
          <w:tcPr>
            <w:tcW w:w="4231" w:type="dxa"/>
            <w:gridSpan w:val="2"/>
            <w:tcBorders>
              <w:top w:val="single" w:sz="18" w:space="0" w:color="233D81"/>
              <w:left w:val="single" w:sz="18" w:space="0" w:color="233D81"/>
              <w:bottom w:val="single" w:sz="18" w:space="0" w:color="233D81"/>
              <w:right w:val="single" w:sz="18" w:space="0" w:color="233D81"/>
            </w:tcBorders>
            <w:vAlign w:val="center"/>
          </w:tcPr>
          <w:p w14:paraId="1B36B810" w14:textId="77777777" w:rsidR="003D5E78" w:rsidRPr="006D0D3E" w:rsidRDefault="003D5E78" w:rsidP="006D0D3E">
            <w:pPr>
              <w:rPr>
                <w:rFonts w:asciiTheme="minorHAnsi" w:hAnsiTheme="minorHAnsi" w:cstheme="minorHAnsi"/>
                <w:szCs w:val="22"/>
              </w:rPr>
            </w:pPr>
            <w:r w:rsidRPr="006D0D3E">
              <w:rPr>
                <w:rFonts w:asciiTheme="minorHAnsi" w:hAnsiTheme="minorHAnsi" w:cstheme="minorHAnsi"/>
                <w:szCs w:val="22"/>
              </w:rPr>
              <w:t>Razem:</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D3FFEDA" w14:textId="10C22A07" w:rsidR="003D5E78" w:rsidRPr="006D0D3E" w:rsidRDefault="001C7ED4" w:rsidP="006D0D3E">
            <w:pPr>
              <w:jc w:val="center"/>
              <w:rPr>
                <w:rFonts w:asciiTheme="minorHAnsi" w:hAnsiTheme="minorHAnsi" w:cstheme="minorHAnsi"/>
                <w:szCs w:val="22"/>
              </w:rPr>
            </w:pPr>
            <w:r w:rsidRPr="006D0D3E">
              <w:rPr>
                <w:rFonts w:asciiTheme="minorHAnsi" w:hAnsiTheme="minorHAnsi" w:cstheme="minorHAnsi"/>
                <w:szCs w:val="22"/>
              </w:rPr>
              <w:t>2167</w:t>
            </w:r>
          </w:p>
        </w:tc>
        <w:tc>
          <w:tcPr>
            <w:tcW w:w="2053" w:type="dxa"/>
            <w:tcBorders>
              <w:top w:val="single" w:sz="18" w:space="0" w:color="233D81"/>
              <w:left w:val="single" w:sz="18" w:space="0" w:color="233D81"/>
              <w:bottom w:val="single" w:sz="18" w:space="0" w:color="233D81"/>
              <w:right w:val="single" w:sz="18" w:space="0" w:color="233D81"/>
            </w:tcBorders>
            <w:vAlign w:val="center"/>
          </w:tcPr>
          <w:p w14:paraId="3B20BE26" w14:textId="05BD3AEC" w:rsidR="003D5E78" w:rsidRPr="006D0D3E" w:rsidRDefault="00293E39" w:rsidP="006D0D3E">
            <w:pPr>
              <w:jc w:val="center"/>
              <w:rPr>
                <w:rFonts w:asciiTheme="minorHAnsi" w:hAnsiTheme="minorHAnsi" w:cstheme="minorHAnsi"/>
                <w:szCs w:val="22"/>
              </w:rPr>
            </w:pPr>
            <w:r w:rsidRPr="006D0D3E">
              <w:rPr>
                <w:rFonts w:asciiTheme="minorHAnsi" w:hAnsiTheme="minorHAnsi" w:cstheme="minorHAnsi"/>
                <w:szCs w:val="22"/>
              </w:rPr>
              <w:t>384</w:t>
            </w:r>
          </w:p>
        </w:tc>
      </w:tr>
    </w:tbl>
    <w:p w14:paraId="2E964E54" w14:textId="0DF1F245" w:rsidR="00E4631C" w:rsidRPr="006D0D3E" w:rsidRDefault="00E4631C" w:rsidP="006D0D3E">
      <w:pPr>
        <w:rPr>
          <w:rFonts w:asciiTheme="minorHAnsi" w:hAnsiTheme="minorHAnsi" w:cstheme="minorHAns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2122"/>
        <w:gridCol w:w="2740"/>
        <w:gridCol w:w="2053"/>
      </w:tblGrid>
      <w:tr w:rsidR="00293E39" w:rsidRPr="006D0D3E" w14:paraId="1F36C0D2" w14:textId="77777777" w:rsidTr="00640B9C">
        <w:tc>
          <w:tcPr>
            <w:tcW w:w="9024" w:type="dxa"/>
            <w:gridSpan w:val="4"/>
            <w:tcBorders>
              <w:top w:val="single" w:sz="18" w:space="0" w:color="233D81"/>
              <w:left w:val="single" w:sz="18" w:space="0" w:color="233D81"/>
              <w:bottom w:val="single" w:sz="18" w:space="0" w:color="233D81"/>
              <w:right w:val="single" w:sz="18" w:space="0" w:color="233D81"/>
            </w:tcBorders>
          </w:tcPr>
          <w:p w14:paraId="229DEA6B" w14:textId="0EC5BF79" w:rsidR="00293E39" w:rsidRPr="006D0D3E" w:rsidRDefault="00293E39" w:rsidP="006D0D3E">
            <w:pPr>
              <w:rPr>
                <w:rFonts w:asciiTheme="minorHAnsi" w:hAnsiTheme="minorHAnsi" w:cstheme="minorHAnsi"/>
                <w:b/>
                <w:color w:val="233D81"/>
                <w:szCs w:val="22"/>
              </w:rPr>
            </w:pPr>
            <w:r w:rsidRPr="006D0D3E">
              <w:rPr>
                <w:rFonts w:asciiTheme="minorHAnsi" w:hAnsiTheme="minorHAnsi" w:cstheme="minorHAnsi"/>
                <w:b/>
                <w:color w:val="233D81"/>
                <w:szCs w:val="22"/>
              </w:rPr>
              <w:t>PRAWO STUDIA STACJONARNE – HARMONOGRAM Z ROKU 2020/2021</w:t>
            </w:r>
          </w:p>
        </w:tc>
      </w:tr>
      <w:tr w:rsidR="00293E39" w:rsidRPr="006D0D3E" w14:paraId="60BDB408" w14:textId="77777777" w:rsidTr="00640B9C">
        <w:tc>
          <w:tcPr>
            <w:tcW w:w="2109" w:type="dxa"/>
            <w:tcBorders>
              <w:top w:val="single" w:sz="18" w:space="0" w:color="233D81"/>
              <w:left w:val="single" w:sz="18" w:space="0" w:color="233D81"/>
              <w:bottom w:val="single" w:sz="18" w:space="0" w:color="233D81"/>
              <w:right w:val="single" w:sz="18" w:space="0" w:color="233D81"/>
            </w:tcBorders>
          </w:tcPr>
          <w:p w14:paraId="129009BD" w14:textId="77777777" w:rsidR="00293E39" w:rsidRPr="006D0D3E" w:rsidRDefault="00293E39" w:rsidP="006D0D3E">
            <w:pPr>
              <w:rPr>
                <w:rFonts w:asciiTheme="minorHAnsi" w:hAnsiTheme="minorHAnsi" w:cstheme="minorHAnsi"/>
                <w:b/>
                <w:color w:val="233D81"/>
                <w:szCs w:val="22"/>
              </w:rPr>
            </w:pPr>
            <w:r w:rsidRPr="006D0D3E">
              <w:rPr>
                <w:rFonts w:asciiTheme="minorHAnsi" w:hAnsiTheme="minorHAnsi" w:cstheme="minorHAnsi"/>
                <w:b/>
                <w:color w:val="233D81"/>
                <w:szCs w:val="22"/>
              </w:rPr>
              <w:t>Nazwa zajęć/grupy zajęć</w:t>
            </w:r>
          </w:p>
        </w:tc>
        <w:tc>
          <w:tcPr>
            <w:tcW w:w="2122" w:type="dxa"/>
            <w:tcBorders>
              <w:top w:val="single" w:sz="18" w:space="0" w:color="233D81"/>
              <w:left w:val="single" w:sz="18" w:space="0" w:color="233D81"/>
              <w:bottom w:val="single" w:sz="18" w:space="0" w:color="233D81"/>
              <w:right w:val="single" w:sz="18" w:space="0" w:color="233D81"/>
            </w:tcBorders>
          </w:tcPr>
          <w:p w14:paraId="3AD25C25" w14:textId="77777777" w:rsidR="00293E39" w:rsidRPr="006D0D3E" w:rsidRDefault="00293E39" w:rsidP="006D0D3E">
            <w:pPr>
              <w:rPr>
                <w:rFonts w:asciiTheme="minorHAnsi" w:hAnsiTheme="minorHAnsi" w:cstheme="minorHAnsi"/>
                <w:b/>
                <w:color w:val="233D81"/>
                <w:szCs w:val="22"/>
              </w:rPr>
            </w:pPr>
            <w:r w:rsidRPr="006D0D3E">
              <w:rPr>
                <w:rFonts w:asciiTheme="minorHAnsi" w:hAnsiTheme="minorHAnsi" w:cstheme="minorHAnsi"/>
                <w:b/>
                <w:color w:val="233D81"/>
                <w:szCs w:val="22"/>
              </w:rPr>
              <w:t>Forma/formy zajęć</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325D208" w14:textId="77777777" w:rsidR="00293E39" w:rsidRPr="006D0D3E" w:rsidRDefault="00293E39" w:rsidP="006D0D3E">
            <w:pPr>
              <w:rPr>
                <w:rFonts w:asciiTheme="minorHAnsi" w:hAnsiTheme="minorHAnsi" w:cstheme="minorHAnsi"/>
                <w:b/>
                <w:color w:val="233D81"/>
                <w:szCs w:val="22"/>
              </w:rPr>
            </w:pPr>
            <w:r w:rsidRPr="006D0D3E">
              <w:rPr>
                <w:rFonts w:asciiTheme="minorHAnsi" w:hAnsiTheme="minorHAnsi" w:cstheme="minorHAnsi"/>
                <w:b/>
                <w:color w:val="233D81"/>
                <w:szCs w:val="22"/>
              </w:rPr>
              <w:t>Łączna liczna godzin zajęć</w:t>
            </w:r>
          </w:p>
          <w:p w14:paraId="4CF74789" w14:textId="77777777" w:rsidR="00293E39" w:rsidRPr="006D0D3E" w:rsidRDefault="00293E39" w:rsidP="006D0D3E">
            <w:pPr>
              <w:rPr>
                <w:rFonts w:asciiTheme="minorHAnsi" w:hAnsiTheme="minorHAnsi" w:cstheme="minorHAnsi"/>
                <w:b/>
                <w:color w:val="233D81"/>
                <w:szCs w:val="22"/>
              </w:rPr>
            </w:pPr>
            <w:r w:rsidRPr="006D0D3E">
              <w:rPr>
                <w:rFonts w:asciiTheme="minorHAnsi" w:hAnsiTheme="minorHAnsi" w:cstheme="minorHAnsi"/>
                <w:b/>
                <w:color w:val="233D81"/>
                <w:szCs w:val="22"/>
              </w:rPr>
              <w:t>stacjonarne/niestacjonarne</w:t>
            </w:r>
          </w:p>
        </w:tc>
        <w:tc>
          <w:tcPr>
            <w:tcW w:w="2053" w:type="dxa"/>
            <w:tcBorders>
              <w:top w:val="single" w:sz="18" w:space="0" w:color="233D81"/>
              <w:left w:val="single" w:sz="18" w:space="0" w:color="233D81"/>
              <w:bottom w:val="single" w:sz="18" w:space="0" w:color="233D81"/>
              <w:right w:val="single" w:sz="18" w:space="0" w:color="233D81"/>
            </w:tcBorders>
            <w:vAlign w:val="center"/>
          </w:tcPr>
          <w:p w14:paraId="45802950" w14:textId="77777777" w:rsidR="00293E39" w:rsidRPr="006D0D3E" w:rsidRDefault="00293E39" w:rsidP="006D0D3E">
            <w:pPr>
              <w:rPr>
                <w:rFonts w:asciiTheme="minorHAnsi" w:hAnsiTheme="minorHAnsi" w:cstheme="minorHAnsi"/>
                <w:b/>
                <w:color w:val="233D81"/>
                <w:szCs w:val="22"/>
              </w:rPr>
            </w:pPr>
            <w:r w:rsidRPr="006D0D3E">
              <w:rPr>
                <w:rFonts w:asciiTheme="minorHAnsi" w:hAnsiTheme="minorHAnsi" w:cstheme="minorHAnsi"/>
                <w:b/>
                <w:color w:val="233D81"/>
                <w:szCs w:val="22"/>
              </w:rPr>
              <w:t>Liczba punktów ECTS</w:t>
            </w:r>
          </w:p>
        </w:tc>
      </w:tr>
      <w:tr w:rsidR="00293E39" w:rsidRPr="006D0D3E" w14:paraId="57FE31B9" w14:textId="77777777" w:rsidTr="00640B9C">
        <w:tc>
          <w:tcPr>
            <w:tcW w:w="9024" w:type="dxa"/>
            <w:gridSpan w:val="4"/>
            <w:tcBorders>
              <w:top w:val="single" w:sz="18" w:space="0" w:color="233D81"/>
              <w:left w:val="single" w:sz="18" w:space="0" w:color="233D81"/>
              <w:bottom w:val="single" w:sz="18" w:space="0" w:color="233D81"/>
              <w:right w:val="single" w:sz="18" w:space="0" w:color="233D81"/>
            </w:tcBorders>
            <w:vAlign w:val="center"/>
          </w:tcPr>
          <w:p w14:paraId="68B08C2B" w14:textId="77777777" w:rsidR="00293E39" w:rsidRPr="006D0D3E" w:rsidRDefault="00293E39" w:rsidP="006D0D3E">
            <w:pPr>
              <w:jc w:val="center"/>
              <w:rPr>
                <w:rFonts w:asciiTheme="minorHAnsi" w:hAnsiTheme="minorHAnsi" w:cstheme="minorHAnsi"/>
                <w:szCs w:val="22"/>
              </w:rPr>
            </w:pPr>
            <w:r w:rsidRPr="006D0D3E">
              <w:rPr>
                <w:rFonts w:asciiTheme="minorHAnsi" w:hAnsiTheme="minorHAnsi" w:cstheme="minorHAnsi"/>
                <w:szCs w:val="22"/>
              </w:rPr>
              <w:t>SEMESTR I</w:t>
            </w:r>
          </w:p>
        </w:tc>
      </w:tr>
      <w:tr w:rsidR="00293E39" w:rsidRPr="006D0D3E" w14:paraId="7F8EF36D"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4DC679D2" w14:textId="21EFDF2D" w:rsidR="00293E39" w:rsidRPr="006D0D3E" w:rsidRDefault="00293E39" w:rsidP="006D0D3E">
            <w:pPr>
              <w:rPr>
                <w:rFonts w:asciiTheme="minorHAnsi" w:hAnsiTheme="minorHAnsi" w:cstheme="minorHAnsi"/>
                <w:szCs w:val="22"/>
              </w:rPr>
            </w:pPr>
            <w:r w:rsidRPr="006D0D3E">
              <w:rPr>
                <w:rFonts w:asciiTheme="minorHAnsi" w:hAnsiTheme="minorHAnsi" w:cstheme="minorHAnsi"/>
                <w:szCs w:val="22"/>
              </w:rPr>
              <w:t>Logika prawnicza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23C518B" w14:textId="70B81FA8" w:rsidR="00293E39" w:rsidRPr="006D0D3E" w:rsidRDefault="008508E1"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F111CAE" w14:textId="20345443" w:rsidR="00293E39" w:rsidRPr="006D0D3E" w:rsidRDefault="008508E1" w:rsidP="006D0D3E">
            <w:pPr>
              <w:jc w:val="center"/>
              <w:rPr>
                <w:rFonts w:asciiTheme="minorHAnsi" w:hAnsiTheme="minorHAnsi" w:cstheme="minorHAnsi"/>
                <w:szCs w:val="22"/>
              </w:rPr>
            </w:pPr>
            <w:r w:rsidRPr="006D0D3E">
              <w:rPr>
                <w:rFonts w:asciiTheme="minorHAnsi" w:hAnsiTheme="minorHAnsi" w:cstheme="minorHAnsi"/>
                <w:szCs w:val="22"/>
              </w:rPr>
              <w:t>45</w:t>
            </w:r>
          </w:p>
        </w:tc>
        <w:tc>
          <w:tcPr>
            <w:tcW w:w="2053" w:type="dxa"/>
            <w:tcBorders>
              <w:top w:val="single" w:sz="18" w:space="0" w:color="233D81"/>
              <w:left w:val="single" w:sz="18" w:space="0" w:color="233D81"/>
              <w:bottom w:val="single" w:sz="18" w:space="0" w:color="233D81"/>
              <w:right w:val="single" w:sz="18" w:space="0" w:color="233D81"/>
            </w:tcBorders>
            <w:vAlign w:val="center"/>
          </w:tcPr>
          <w:p w14:paraId="7E864195" w14:textId="74D8ECB1" w:rsidR="00293E39" w:rsidRPr="006D0D3E" w:rsidRDefault="008508E1" w:rsidP="006D0D3E">
            <w:pPr>
              <w:jc w:val="center"/>
              <w:rPr>
                <w:rFonts w:asciiTheme="minorHAnsi" w:hAnsiTheme="minorHAnsi" w:cstheme="minorHAnsi"/>
                <w:szCs w:val="22"/>
              </w:rPr>
            </w:pPr>
            <w:r w:rsidRPr="006D0D3E">
              <w:rPr>
                <w:rFonts w:asciiTheme="minorHAnsi" w:hAnsiTheme="minorHAnsi" w:cstheme="minorHAnsi"/>
                <w:szCs w:val="22"/>
              </w:rPr>
              <w:t>9</w:t>
            </w:r>
          </w:p>
        </w:tc>
      </w:tr>
      <w:tr w:rsidR="00293E39" w:rsidRPr="006D0D3E" w14:paraId="7FCE45A5"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2A1D9802" w14:textId="21194E2C" w:rsidR="00293E39" w:rsidRPr="006D0D3E" w:rsidRDefault="008508E1" w:rsidP="006D0D3E">
            <w:pPr>
              <w:rPr>
                <w:rFonts w:asciiTheme="minorHAnsi" w:hAnsiTheme="minorHAnsi" w:cstheme="minorHAnsi"/>
                <w:szCs w:val="22"/>
              </w:rPr>
            </w:pPr>
            <w:r w:rsidRPr="006D0D3E">
              <w:rPr>
                <w:rFonts w:asciiTheme="minorHAnsi" w:hAnsiTheme="minorHAnsi" w:cstheme="minorHAnsi"/>
                <w:szCs w:val="22"/>
              </w:rPr>
              <w:t>Prawoznawstwo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C5D3E7F" w14:textId="334A32F9" w:rsidR="00293E39" w:rsidRPr="006D0D3E" w:rsidRDefault="008508E1"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03369B3" w14:textId="4223BA59" w:rsidR="00293E39" w:rsidRPr="006D0D3E" w:rsidRDefault="008508E1" w:rsidP="006D0D3E">
            <w:pPr>
              <w:jc w:val="center"/>
              <w:rPr>
                <w:rFonts w:asciiTheme="minorHAnsi" w:hAnsiTheme="minorHAnsi" w:cstheme="minorHAnsi"/>
                <w:szCs w:val="22"/>
              </w:rPr>
            </w:pPr>
            <w:r w:rsidRPr="006D0D3E">
              <w:rPr>
                <w:rFonts w:asciiTheme="minorHAnsi" w:hAnsiTheme="minorHAnsi" w:cstheme="minorHAnsi"/>
                <w:szCs w:val="22"/>
              </w:rPr>
              <w:t>45</w:t>
            </w:r>
          </w:p>
        </w:tc>
        <w:tc>
          <w:tcPr>
            <w:tcW w:w="2053" w:type="dxa"/>
            <w:tcBorders>
              <w:top w:val="single" w:sz="18" w:space="0" w:color="233D81"/>
              <w:left w:val="single" w:sz="18" w:space="0" w:color="233D81"/>
              <w:bottom w:val="single" w:sz="18" w:space="0" w:color="233D81"/>
              <w:right w:val="single" w:sz="18" w:space="0" w:color="233D81"/>
            </w:tcBorders>
            <w:vAlign w:val="center"/>
          </w:tcPr>
          <w:p w14:paraId="3F6AD085" w14:textId="511D9169" w:rsidR="00293E39" w:rsidRPr="006D0D3E" w:rsidRDefault="008508E1" w:rsidP="006D0D3E">
            <w:pPr>
              <w:jc w:val="center"/>
              <w:rPr>
                <w:rFonts w:asciiTheme="minorHAnsi" w:hAnsiTheme="minorHAnsi" w:cstheme="minorHAnsi"/>
                <w:szCs w:val="22"/>
              </w:rPr>
            </w:pPr>
            <w:r w:rsidRPr="006D0D3E">
              <w:rPr>
                <w:rFonts w:asciiTheme="minorHAnsi" w:hAnsiTheme="minorHAnsi" w:cstheme="minorHAnsi"/>
                <w:szCs w:val="22"/>
              </w:rPr>
              <w:t>9</w:t>
            </w:r>
          </w:p>
        </w:tc>
      </w:tr>
      <w:tr w:rsidR="00293E39" w:rsidRPr="006D0D3E" w14:paraId="73F2B458"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2752C826" w14:textId="4653E5BF" w:rsidR="00293E39" w:rsidRPr="006D0D3E" w:rsidRDefault="008508E1" w:rsidP="006D0D3E">
            <w:pPr>
              <w:rPr>
                <w:rFonts w:asciiTheme="minorHAnsi" w:hAnsiTheme="minorHAnsi" w:cstheme="minorHAnsi"/>
                <w:szCs w:val="22"/>
              </w:rPr>
            </w:pPr>
            <w:r w:rsidRPr="006D0D3E">
              <w:rPr>
                <w:rFonts w:asciiTheme="minorHAnsi" w:hAnsiTheme="minorHAnsi" w:cstheme="minorHAnsi"/>
                <w:szCs w:val="22"/>
              </w:rPr>
              <w:t>Historia ustroju i prawa polskiego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DD5215D" w14:textId="74CE444E" w:rsidR="00293E39" w:rsidRPr="006D0D3E" w:rsidRDefault="008508E1"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46DB22B" w14:textId="55730CB3" w:rsidR="00293E39" w:rsidRPr="006D0D3E" w:rsidRDefault="008508E1" w:rsidP="006D0D3E">
            <w:pPr>
              <w:jc w:val="center"/>
              <w:rPr>
                <w:rFonts w:asciiTheme="minorHAnsi" w:hAnsiTheme="minorHAnsi" w:cstheme="minorHAnsi"/>
                <w:szCs w:val="22"/>
              </w:rPr>
            </w:pPr>
            <w:r w:rsidRPr="006D0D3E">
              <w:rPr>
                <w:rFonts w:asciiTheme="minorHAnsi" w:hAnsiTheme="minorHAnsi" w:cstheme="minorHAnsi"/>
                <w:szCs w:val="22"/>
              </w:rPr>
              <w:t>45</w:t>
            </w:r>
          </w:p>
        </w:tc>
        <w:tc>
          <w:tcPr>
            <w:tcW w:w="2053" w:type="dxa"/>
            <w:tcBorders>
              <w:top w:val="single" w:sz="18" w:space="0" w:color="233D81"/>
              <w:left w:val="single" w:sz="18" w:space="0" w:color="233D81"/>
              <w:bottom w:val="single" w:sz="18" w:space="0" w:color="233D81"/>
              <w:right w:val="single" w:sz="18" w:space="0" w:color="233D81"/>
            </w:tcBorders>
            <w:vAlign w:val="center"/>
          </w:tcPr>
          <w:p w14:paraId="5F58FD1A" w14:textId="618BD992" w:rsidR="00293E39" w:rsidRPr="006D0D3E" w:rsidRDefault="008508E1" w:rsidP="006D0D3E">
            <w:pPr>
              <w:jc w:val="center"/>
              <w:rPr>
                <w:rFonts w:asciiTheme="minorHAnsi" w:hAnsiTheme="minorHAnsi" w:cstheme="minorHAnsi"/>
                <w:szCs w:val="22"/>
              </w:rPr>
            </w:pPr>
            <w:r w:rsidRPr="006D0D3E">
              <w:rPr>
                <w:rFonts w:asciiTheme="minorHAnsi" w:hAnsiTheme="minorHAnsi" w:cstheme="minorHAnsi"/>
                <w:szCs w:val="22"/>
              </w:rPr>
              <w:t>5</w:t>
            </w:r>
          </w:p>
        </w:tc>
      </w:tr>
      <w:tr w:rsidR="00293E39" w:rsidRPr="006D0D3E" w14:paraId="5ED1C0BA"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40FD955F" w14:textId="5B7A9BA7" w:rsidR="00293E39" w:rsidRPr="006D0D3E" w:rsidRDefault="008508E1" w:rsidP="006D0D3E">
            <w:pPr>
              <w:rPr>
                <w:rFonts w:asciiTheme="minorHAnsi" w:hAnsiTheme="minorHAnsi" w:cstheme="minorHAnsi"/>
                <w:szCs w:val="22"/>
              </w:rPr>
            </w:pPr>
            <w:r w:rsidRPr="006D0D3E">
              <w:rPr>
                <w:rFonts w:asciiTheme="minorHAnsi" w:hAnsiTheme="minorHAnsi" w:cstheme="minorHAnsi"/>
                <w:szCs w:val="22"/>
              </w:rPr>
              <w:t>Powszechna historia państwa i prawa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B582BA9" w14:textId="211C2EC0" w:rsidR="00293E39" w:rsidRPr="006D0D3E" w:rsidRDefault="008508E1"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08FDD8A" w14:textId="37626943" w:rsidR="00293E39" w:rsidRPr="006D0D3E" w:rsidRDefault="008508E1"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bottom w:val="single" w:sz="18" w:space="0" w:color="233D81"/>
              <w:right w:val="single" w:sz="18" w:space="0" w:color="233D81"/>
            </w:tcBorders>
            <w:vAlign w:val="center"/>
          </w:tcPr>
          <w:p w14:paraId="0A32ED99" w14:textId="1FCC8E24" w:rsidR="00293E39" w:rsidRPr="006D0D3E" w:rsidRDefault="008508E1" w:rsidP="006D0D3E">
            <w:pPr>
              <w:jc w:val="center"/>
              <w:rPr>
                <w:rFonts w:asciiTheme="minorHAnsi" w:hAnsiTheme="minorHAnsi" w:cstheme="minorHAnsi"/>
                <w:szCs w:val="22"/>
              </w:rPr>
            </w:pPr>
            <w:r w:rsidRPr="006D0D3E">
              <w:rPr>
                <w:rFonts w:asciiTheme="minorHAnsi" w:hAnsiTheme="minorHAnsi" w:cstheme="minorHAnsi"/>
                <w:szCs w:val="22"/>
              </w:rPr>
              <w:t>4</w:t>
            </w:r>
          </w:p>
        </w:tc>
      </w:tr>
      <w:tr w:rsidR="00293E39" w:rsidRPr="006D0D3E" w14:paraId="1AE77B91"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2FDB779D" w14:textId="7B96D462" w:rsidR="00293E39" w:rsidRPr="006D0D3E" w:rsidRDefault="008508E1" w:rsidP="006D0D3E">
            <w:pPr>
              <w:rPr>
                <w:rFonts w:asciiTheme="minorHAnsi" w:hAnsiTheme="minorHAnsi" w:cstheme="minorHAnsi"/>
                <w:szCs w:val="22"/>
              </w:rPr>
            </w:pPr>
            <w:r w:rsidRPr="006D0D3E">
              <w:rPr>
                <w:rFonts w:asciiTheme="minorHAnsi" w:hAnsiTheme="minorHAnsi" w:cstheme="minorHAnsi"/>
                <w:szCs w:val="22"/>
              </w:rPr>
              <w:t>Wprowadzenie do studiowania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18885EC" w14:textId="14190D4F" w:rsidR="00293E39" w:rsidRPr="006D0D3E" w:rsidRDefault="008508E1"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D8677F1" w14:textId="2C778E0D" w:rsidR="00293E39" w:rsidRPr="006D0D3E" w:rsidRDefault="008508E1"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bottom w:val="single" w:sz="18" w:space="0" w:color="233D81"/>
              <w:right w:val="single" w:sz="18" w:space="0" w:color="233D81"/>
            </w:tcBorders>
            <w:vAlign w:val="center"/>
          </w:tcPr>
          <w:p w14:paraId="6AB41DC8" w14:textId="157A425A" w:rsidR="00293E39" w:rsidRPr="006D0D3E" w:rsidRDefault="008508E1" w:rsidP="006D0D3E">
            <w:pPr>
              <w:jc w:val="center"/>
              <w:rPr>
                <w:rFonts w:asciiTheme="minorHAnsi" w:hAnsiTheme="minorHAnsi" w:cstheme="minorHAnsi"/>
                <w:szCs w:val="22"/>
              </w:rPr>
            </w:pPr>
            <w:r w:rsidRPr="006D0D3E">
              <w:rPr>
                <w:rFonts w:asciiTheme="minorHAnsi" w:hAnsiTheme="minorHAnsi" w:cstheme="minorHAnsi"/>
                <w:szCs w:val="22"/>
              </w:rPr>
              <w:t>1</w:t>
            </w:r>
          </w:p>
        </w:tc>
      </w:tr>
      <w:tr w:rsidR="008508E1" w:rsidRPr="006D0D3E" w14:paraId="2DE521C7"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06FBCF4F" w14:textId="754D78E3" w:rsidR="008508E1" w:rsidRPr="006D0D3E" w:rsidRDefault="008508E1" w:rsidP="006D0D3E">
            <w:pPr>
              <w:rPr>
                <w:rFonts w:asciiTheme="minorHAnsi" w:hAnsiTheme="minorHAnsi" w:cstheme="minorHAnsi"/>
                <w:szCs w:val="22"/>
              </w:rPr>
            </w:pPr>
            <w:r w:rsidRPr="006D0D3E">
              <w:rPr>
                <w:rFonts w:asciiTheme="minorHAnsi" w:hAnsiTheme="minorHAnsi" w:cstheme="minorHAnsi"/>
                <w:szCs w:val="22"/>
              </w:rPr>
              <w:t>Podstawy ekonomii dla prawników</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54CBBC1" w14:textId="09F4E7AF" w:rsidR="008508E1" w:rsidRPr="006D0D3E" w:rsidRDefault="008508E1"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BCB9B79" w14:textId="5CA3FD95" w:rsidR="008508E1" w:rsidRPr="006D0D3E" w:rsidRDefault="008508E1"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7D187248" w14:textId="05CBED4E" w:rsidR="008508E1" w:rsidRPr="006D0D3E" w:rsidRDefault="008508E1"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508E1" w:rsidRPr="006D0D3E" w14:paraId="031904C1"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4A4D9F3E" w14:textId="2A066003" w:rsidR="008508E1" w:rsidRPr="006D0D3E" w:rsidRDefault="008508E1" w:rsidP="006D0D3E">
            <w:pPr>
              <w:rPr>
                <w:rFonts w:asciiTheme="minorHAnsi" w:hAnsiTheme="minorHAnsi" w:cstheme="minorHAnsi"/>
                <w:szCs w:val="22"/>
              </w:rPr>
            </w:pPr>
            <w:r w:rsidRPr="006D0D3E">
              <w:rPr>
                <w:rFonts w:asciiTheme="minorHAnsi" w:hAnsiTheme="minorHAnsi" w:cstheme="minorHAnsi"/>
                <w:szCs w:val="22"/>
              </w:rPr>
              <w:t>Podstawy filozofii dla prawników</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EE2E019" w14:textId="7EB9E9C5" w:rsidR="008508E1" w:rsidRPr="006D0D3E" w:rsidRDefault="008508E1"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0BBD901" w14:textId="3B503FD2" w:rsidR="008508E1" w:rsidRPr="006D0D3E" w:rsidRDefault="008508E1"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4180BE80" w14:textId="4A2300AD" w:rsidR="008508E1" w:rsidRPr="006D0D3E" w:rsidRDefault="008508E1"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8508E1" w:rsidRPr="006D0D3E" w14:paraId="34E56CA2"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6976926D" w14:textId="01055E96" w:rsidR="008508E1" w:rsidRPr="006D0D3E" w:rsidRDefault="008508E1" w:rsidP="006D0D3E">
            <w:pPr>
              <w:rPr>
                <w:rFonts w:asciiTheme="minorHAnsi" w:hAnsiTheme="minorHAnsi" w:cstheme="minorHAnsi"/>
                <w:szCs w:val="22"/>
              </w:rPr>
            </w:pPr>
            <w:r w:rsidRPr="006D0D3E">
              <w:rPr>
                <w:rFonts w:asciiTheme="minorHAnsi" w:hAnsiTheme="minorHAnsi" w:cstheme="minorHAnsi"/>
                <w:szCs w:val="22"/>
              </w:rPr>
              <w:t>Przedmiot monograficzny instytutowy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4DC4009" w14:textId="287AFDDB" w:rsidR="008508E1" w:rsidRPr="006D0D3E" w:rsidRDefault="008508E1"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09143FB" w14:textId="198B072E" w:rsidR="008508E1" w:rsidRPr="006D0D3E" w:rsidRDefault="008508E1"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2FE9BC31" w14:textId="4CEBD069" w:rsidR="008508E1" w:rsidRPr="006D0D3E" w:rsidRDefault="008508E1"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293E39" w:rsidRPr="006D0D3E" w14:paraId="772264CD" w14:textId="77777777" w:rsidTr="00640B9C">
        <w:tc>
          <w:tcPr>
            <w:tcW w:w="9024" w:type="dxa"/>
            <w:gridSpan w:val="4"/>
            <w:tcBorders>
              <w:top w:val="single" w:sz="18" w:space="0" w:color="233D81"/>
              <w:left w:val="single" w:sz="18" w:space="0" w:color="233D81"/>
              <w:bottom w:val="single" w:sz="18" w:space="0" w:color="233D81"/>
              <w:right w:val="single" w:sz="18" w:space="0" w:color="233D81"/>
            </w:tcBorders>
            <w:vAlign w:val="center"/>
          </w:tcPr>
          <w:p w14:paraId="4A7149A0" w14:textId="77777777" w:rsidR="00293E39" w:rsidRPr="006D0D3E" w:rsidRDefault="00293E39" w:rsidP="006D0D3E">
            <w:pPr>
              <w:jc w:val="center"/>
              <w:rPr>
                <w:rFonts w:asciiTheme="minorHAnsi" w:hAnsiTheme="minorHAnsi" w:cstheme="minorHAnsi"/>
                <w:szCs w:val="22"/>
              </w:rPr>
            </w:pPr>
            <w:r w:rsidRPr="006D0D3E">
              <w:rPr>
                <w:rFonts w:asciiTheme="minorHAnsi" w:hAnsiTheme="minorHAnsi" w:cstheme="minorHAnsi"/>
                <w:szCs w:val="22"/>
              </w:rPr>
              <w:t>SEMESTR II</w:t>
            </w:r>
          </w:p>
        </w:tc>
      </w:tr>
      <w:tr w:rsidR="00293E39" w:rsidRPr="006D0D3E" w14:paraId="2DC64ABA"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7D81F8F7" w14:textId="1ACCB3D6" w:rsidR="00293E39" w:rsidRPr="006D0D3E" w:rsidRDefault="008508E1" w:rsidP="006D0D3E">
            <w:pPr>
              <w:rPr>
                <w:rFonts w:asciiTheme="minorHAnsi" w:hAnsiTheme="minorHAnsi" w:cstheme="minorHAnsi"/>
                <w:szCs w:val="22"/>
              </w:rPr>
            </w:pPr>
            <w:r w:rsidRPr="006D0D3E">
              <w:rPr>
                <w:rFonts w:asciiTheme="minorHAnsi" w:hAnsiTheme="minorHAnsi" w:cstheme="minorHAnsi"/>
                <w:szCs w:val="22"/>
              </w:rPr>
              <w:t>Powszechna historia pań</w:t>
            </w:r>
            <w:r w:rsidR="00640B9C" w:rsidRPr="006D0D3E">
              <w:rPr>
                <w:rFonts w:asciiTheme="minorHAnsi" w:hAnsiTheme="minorHAnsi" w:cstheme="minorHAnsi"/>
                <w:szCs w:val="22"/>
              </w:rPr>
              <w:t>stwa i prawa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E391C87" w14:textId="473A7644" w:rsidR="00293E39" w:rsidRPr="006D0D3E" w:rsidRDefault="00640B9C"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0087089" w14:textId="6B73C67E" w:rsidR="00293E39" w:rsidRPr="006D0D3E" w:rsidRDefault="00640B9C"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0ED21D9A" w14:textId="7565B29B" w:rsidR="00293E39" w:rsidRPr="006D0D3E" w:rsidRDefault="00640B9C" w:rsidP="006D0D3E">
            <w:pPr>
              <w:jc w:val="center"/>
              <w:rPr>
                <w:rFonts w:asciiTheme="minorHAnsi" w:hAnsiTheme="minorHAnsi" w:cstheme="minorHAnsi"/>
                <w:szCs w:val="22"/>
              </w:rPr>
            </w:pPr>
            <w:r w:rsidRPr="006D0D3E">
              <w:rPr>
                <w:rFonts w:asciiTheme="minorHAnsi" w:hAnsiTheme="minorHAnsi" w:cstheme="minorHAnsi"/>
                <w:szCs w:val="22"/>
              </w:rPr>
              <w:t>6</w:t>
            </w:r>
          </w:p>
        </w:tc>
      </w:tr>
      <w:tr w:rsidR="008508E1" w:rsidRPr="006D0D3E" w14:paraId="3898BAF2"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471ADB43" w14:textId="6AD03027" w:rsidR="008508E1" w:rsidRPr="006D0D3E" w:rsidRDefault="00640B9C" w:rsidP="006D0D3E">
            <w:pPr>
              <w:rPr>
                <w:rFonts w:asciiTheme="minorHAnsi" w:hAnsiTheme="minorHAnsi" w:cstheme="minorHAnsi"/>
                <w:szCs w:val="22"/>
              </w:rPr>
            </w:pPr>
            <w:r w:rsidRPr="006D0D3E">
              <w:rPr>
                <w:rFonts w:asciiTheme="minorHAnsi" w:hAnsiTheme="minorHAnsi" w:cstheme="minorHAnsi"/>
                <w:szCs w:val="22"/>
              </w:rPr>
              <w:t>Prawo rzymskie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C5A84B6" w14:textId="373CC92D" w:rsidR="008508E1" w:rsidRPr="006D0D3E" w:rsidRDefault="00640B9C"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7A21F1E" w14:textId="0BABBDD4" w:rsidR="008508E1" w:rsidRPr="006D0D3E" w:rsidRDefault="00640B9C" w:rsidP="006D0D3E">
            <w:pPr>
              <w:jc w:val="center"/>
              <w:rPr>
                <w:rFonts w:asciiTheme="minorHAnsi" w:hAnsiTheme="minorHAnsi" w:cstheme="minorHAnsi"/>
                <w:szCs w:val="22"/>
              </w:rPr>
            </w:pPr>
            <w:r w:rsidRPr="006D0D3E">
              <w:rPr>
                <w:rFonts w:asciiTheme="minorHAnsi" w:hAnsiTheme="minorHAnsi" w:cstheme="minorHAnsi"/>
                <w:szCs w:val="22"/>
              </w:rPr>
              <w:t>45</w:t>
            </w:r>
          </w:p>
        </w:tc>
        <w:tc>
          <w:tcPr>
            <w:tcW w:w="2053" w:type="dxa"/>
            <w:tcBorders>
              <w:top w:val="single" w:sz="18" w:space="0" w:color="233D81"/>
              <w:left w:val="single" w:sz="18" w:space="0" w:color="233D81"/>
              <w:right w:val="single" w:sz="18" w:space="0" w:color="233D81"/>
            </w:tcBorders>
            <w:vAlign w:val="center"/>
          </w:tcPr>
          <w:p w14:paraId="5190BC68" w14:textId="0357F81F" w:rsidR="008508E1" w:rsidRPr="006D0D3E" w:rsidRDefault="00640B9C" w:rsidP="006D0D3E">
            <w:pPr>
              <w:jc w:val="center"/>
              <w:rPr>
                <w:rFonts w:asciiTheme="minorHAnsi" w:hAnsiTheme="minorHAnsi" w:cstheme="minorHAnsi"/>
                <w:szCs w:val="22"/>
              </w:rPr>
            </w:pPr>
            <w:r w:rsidRPr="006D0D3E">
              <w:rPr>
                <w:rFonts w:asciiTheme="minorHAnsi" w:hAnsiTheme="minorHAnsi" w:cstheme="minorHAnsi"/>
                <w:szCs w:val="22"/>
              </w:rPr>
              <w:t>9</w:t>
            </w:r>
          </w:p>
        </w:tc>
      </w:tr>
      <w:tr w:rsidR="008508E1" w:rsidRPr="006D0D3E" w14:paraId="4604110C"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5648B599" w14:textId="4D87753C" w:rsidR="008508E1" w:rsidRPr="006D0D3E" w:rsidRDefault="00640B9C" w:rsidP="006D0D3E">
            <w:pPr>
              <w:rPr>
                <w:rFonts w:asciiTheme="minorHAnsi" w:hAnsiTheme="minorHAnsi" w:cstheme="minorHAnsi"/>
                <w:szCs w:val="22"/>
              </w:rPr>
            </w:pPr>
            <w:r w:rsidRPr="006D0D3E">
              <w:rPr>
                <w:rFonts w:asciiTheme="minorHAnsi" w:hAnsiTheme="minorHAnsi" w:cstheme="minorHAnsi"/>
                <w:szCs w:val="22"/>
              </w:rPr>
              <w:t>Etyka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E6B86B3" w14:textId="6D307F75" w:rsidR="008508E1" w:rsidRPr="006D0D3E" w:rsidRDefault="00640B9C"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E1B4BE2" w14:textId="7D4E31CC" w:rsidR="008508E1" w:rsidRPr="006D0D3E" w:rsidRDefault="00640B9C" w:rsidP="006D0D3E">
            <w:pPr>
              <w:jc w:val="center"/>
              <w:rPr>
                <w:rFonts w:asciiTheme="minorHAnsi" w:hAnsiTheme="minorHAnsi" w:cstheme="minorHAnsi"/>
                <w:szCs w:val="22"/>
              </w:rPr>
            </w:pPr>
            <w:r w:rsidRPr="006D0D3E">
              <w:rPr>
                <w:rFonts w:asciiTheme="minorHAnsi" w:hAnsiTheme="minorHAnsi" w:cstheme="minorHAnsi"/>
                <w:szCs w:val="22"/>
              </w:rPr>
              <w:t>25</w:t>
            </w:r>
          </w:p>
        </w:tc>
        <w:tc>
          <w:tcPr>
            <w:tcW w:w="2053" w:type="dxa"/>
            <w:tcBorders>
              <w:top w:val="single" w:sz="18" w:space="0" w:color="233D81"/>
              <w:left w:val="single" w:sz="18" w:space="0" w:color="233D81"/>
              <w:right w:val="single" w:sz="18" w:space="0" w:color="233D81"/>
            </w:tcBorders>
            <w:vAlign w:val="center"/>
          </w:tcPr>
          <w:p w14:paraId="383AE230" w14:textId="2FDDCEE7" w:rsidR="008508E1" w:rsidRPr="006D0D3E" w:rsidRDefault="00640B9C" w:rsidP="006D0D3E">
            <w:pPr>
              <w:jc w:val="center"/>
              <w:rPr>
                <w:rFonts w:asciiTheme="minorHAnsi" w:hAnsiTheme="minorHAnsi" w:cstheme="minorHAnsi"/>
                <w:szCs w:val="22"/>
              </w:rPr>
            </w:pPr>
            <w:r w:rsidRPr="006D0D3E">
              <w:rPr>
                <w:rFonts w:asciiTheme="minorHAnsi" w:hAnsiTheme="minorHAnsi" w:cstheme="minorHAnsi"/>
                <w:szCs w:val="22"/>
              </w:rPr>
              <w:t>5</w:t>
            </w:r>
          </w:p>
        </w:tc>
      </w:tr>
      <w:tr w:rsidR="008508E1" w:rsidRPr="006D0D3E" w14:paraId="3BFA0AFF"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250EC962" w14:textId="135E003D" w:rsidR="008508E1" w:rsidRPr="006D0D3E" w:rsidRDefault="00640B9C" w:rsidP="006D0D3E">
            <w:pPr>
              <w:rPr>
                <w:rFonts w:asciiTheme="minorHAnsi" w:hAnsiTheme="minorHAnsi" w:cstheme="minorHAnsi"/>
                <w:szCs w:val="22"/>
              </w:rPr>
            </w:pPr>
            <w:r w:rsidRPr="006D0D3E">
              <w:rPr>
                <w:rFonts w:asciiTheme="minorHAnsi" w:hAnsiTheme="minorHAnsi" w:cstheme="minorHAnsi"/>
                <w:szCs w:val="22"/>
              </w:rPr>
              <w:t>Ustrój organów ochrony prawnej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3508E24" w14:textId="3418C3F1" w:rsidR="008508E1" w:rsidRPr="006D0D3E" w:rsidRDefault="00640B9C"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469D73E" w14:textId="683C718A" w:rsidR="008508E1" w:rsidRPr="006D0D3E" w:rsidRDefault="00640B9C"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6B732908" w14:textId="6584A2ED" w:rsidR="008508E1" w:rsidRPr="006D0D3E" w:rsidRDefault="00640B9C" w:rsidP="006D0D3E">
            <w:pPr>
              <w:jc w:val="center"/>
              <w:rPr>
                <w:rFonts w:asciiTheme="minorHAnsi" w:hAnsiTheme="minorHAnsi" w:cstheme="minorHAnsi"/>
                <w:szCs w:val="22"/>
              </w:rPr>
            </w:pPr>
            <w:r w:rsidRPr="006D0D3E">
              <w:rPr>
                <w:rFonts w:asciiTheme="minorHAnsi" w:hAnsiTheme="minorHAnsi" w:cstheme="minorHAnsi"/>
                <w:szCs w:val="22"/>
              </w:rPr>
              <w:t>4</w:t>
            </w:r>
          </w:p>
        </w:tc>
      </w:tr>
      <w:tr w:rsidR="00293E39" w:rsidRPr="006D0D3E" w14:paraId="780FDC19"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2B2D9ABD" w14:textId="7CB2D2ED" w:rsidR="00293E39" w:rsidRPr="006D0D3E" w:rsidRDefault="00640B9C" w:rsidP="006D0D3E">
            <w:pPr>
              <w:rPr>
                <w:rFonts w:asciiTheme="minorHAnsi" w:hAnsiTheme="minorHAnsi" w:cstheme="minorHAnsi"/>
                <w:szCs w:val="22"/>
              </w:rPr>
            </w:pPr>
            <w:r w:rsidRPr="006D0D3E">
              <w:rPr>
                <w:rFonts w:asciiTheme="minorHAnsi" w:hAnsiTheme="minorHAnsi" w:cstheme="minorHAnsi"/>
                <w:szCs w:val="22"/>
              </w:rPr>
              <w:t>Podstawy zarządzania dla prawników</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F95FDFC" w14:textId="045882C6" w:rsidR="00293E39" w:rsidRPr="006D0D3E" w:rsidRDefault="00640B9C"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83D5E4E" w14:textId="58B071BD" w:rsidR="00293E39" w:rsidRPr="006D0D3E" w:rsidRDefault="00640B9C"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35577AD4" w14:textId="28FE5BC3" w:rsidR="00293E39" w:rsidRPr="006D0D3E" w:rsidRDefault="00640B9C"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293E39" w:rsidRPr="006D0D3E" w14:paraId="357EAEDF"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137B970F" w14:textId="0C0E92A1" w:rsidR="00293E39" w:rsidRPr="006D0D3E" w:rsidRDefault="00640B9C" w:rsidP="006D0D3E">
            <w:pPr>
              <w:rPr>
                <w:rFonts w:asciiTheme="minorHAnsi" w:hAnsiTheme="minorHAnsi" w:cstheme="minorHAnsi"/>
                <w:szCs w:val="22"/>
              </w:rPr>
            </w:pPr>
            <w:r w:rsidRPr="006D0D3E">
              <w:rPr>
                <w:rFonts w:asciiTheme="minorHAnsi" w:hAnsiTheme="minorHAnsi" w:cstheme="minorHAnsi"/>
                <w:szCs w:val="22"/>
              </w:rPr>
              <w:t>Podstawy psychologii dla prawników</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75EC430" w14:textId="54BCB170" w:rsidR="00293E39" w:rsidRPr="006D0D3E" w:rsidRDefault="00640B9C"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9991F95" w14:textId="7A3229C9" w:rsidR="00293E39" w:rsidRPr="006D0D3E" w:rsidRDefault="00640B9C"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625D6F2B" w14:textId="584A87A6" w:rsidR="00293E39" w:rsidRPr="006D0D3E" w:rsidRDefault="00640B9C"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293E39" w:rsidRPr="006D0D3E" w14:paraId="79A28CC1"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58076A37" w14:textId="276AB43A" w:rsidR="00293E39" w:rsidRPr="006D0D3E" w:rsidRDefault="00640B9C" w:rsidP="006D0D3E">
            <w:pPr>
              <w:rPr>
                <w:rFonts w:asciiTheme="minorHAnsi" w:hAnsiTheme="minorHAnsi" w:cstheme="minorHAnsi"/>
                <w:szCs w:val="22"/>
              </w:rPr>
            </w:pPr>
            <w:r w:rsidRPr="006D0D3E">
              <w:rPr>
                <w:rFonts w:asciiTheme="minorHAnsi" w:hAnsiTheme="minorHAnsi" w:cstheme="minorHAnsi"/>
                <w:szCs w:val="22"/>
              </w:rPr>
              <w:t>Przedmiot monograficzny instytutowy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F82AB94" w14:textId="5391F83C" w:rsidR="00293E39" w:rsidRPr="006D0D3E" w:rsidRDefault="00640B9C"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2FD2050" w14:textId="38E6100A" w:rsidR="00293E39" w:rsidRPr="006D0D3E" w:rsidRDefault="00640B9C"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03CD64D9" w14:textId="386D806C" w:rsidR="00293E39" w:rsidRPr="006D0D3E" w:rsidRDefault="00640B9C"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293E39" w:rsidRPr="006D0D3E" w14:paraId="1510F5CC" w14:textId="77777777" w:rsidTr="00640B9C">
        <w:tc>
          <w:tcPr>
            <w:tcW w:w="9024" w:type="dxa"/>
            <w:gridSpan w:val="4"/>
            <w:tcBorders>
              <w:top w:val="single" w:sz="18" w:space="0" w:color="233D81"/>
              <w:left w:val="single" w:sz="18" w:space="0" w:color="233D81"/>
              <w:bottom w:val="single" w:sz="18" w:space="0" w:color="233D81"/>
              <w:right w:val="single" w:sz="18" w:space="0" w:color="233D81"/>
            </w:tcBorders>
            <w:vAlign w:val="center"/>
          </w:tcPr>
          <w:p w14:paraId="5D86BD17" w14:textId="77777777" w:rsidR="00293E39" w:rsidRPr="006D0D3E" w:rsidRDefault="00293E39" w:rsidP="006D0D3E">
            <w:pPr>
              <w:jc w:val="center"/>
              <w:rPr>
                <w:rFonts w:asciiTheme="minorHAnsi" w:hAnsiTheme="minorHAnsi" w:cstheme="minorHAnsi"/>
                <w:szCs w:val="22"/>
              </w:rPr>
            </w:pPr>
            <w:r w:rsidRPr="006D0D3E">
              <w:rPr>
                <w:rFonts w:asciiTheme="minorHAnsi" w:hAnsiTheme="minorHAnsi" w:cstheme="minorHAnsi"/>
                <w:szCs w:val="22"/>
              </w:rPr>
              <w:t>SEMESTR III</w:t>
            </w:r>
          </w:p>
        </w:tc>
      </w:tr>
      <w:tr w:rsidR="00293E39" w:rsidRPr="006D0D3E" w14:paraId="6F4DC38B"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46B24FCD" w14:textId="3AEEF28B" w:rsidR="00293E39" w:rsidRPr="006D0D3E" w:rsidRDefault="00640B9C" w:rsidP="006D0D3E">
            <w:pPr>
              <w:rPr>
                <w:rFonts w:asciiTheme="minorHAnsi" w:hAnsiTheme="minorHAnsi" w:cstheme="minorHAnsi"/>
                <w:szCs w:val="22"/>
              </w:rPr>
            </w:pPr>
            <w:r w:rsidRPr="006D0D3E">
              <w:rPr>
                <w:rFonts w:asciiTheme="minorHAnsi" w:hAnsiTheme="minorHAnsi" w:cstheme="minorHAnsi"/>
                <w:szCs w:val="22"/>
              </w:rPr>
              <w:lastRenderedPageBreak/>
              <w:t>Doktryny polityczno-prawne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1AC4A42" w14:textId="6BC44C39" w:rsidR="00293E39" w:rsidRPr="006D0D3E" w:rsidRDefault="00640B9C"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9A99734" w14:textId="46F5AE51" w:rsidR="00293E39" w:rsidRPr="006D0D3E" w:rsidRDefault="00640B9C" w:rsidP="006D0D3E">
            <w:pPr>
              <w:jc w:val="center"/>
              <w:rPr>
                <w:rFonts w:asciiTheme="minorHAnsi" w:hAnsiTheme="minorHAnsi" w:cstheme="minorHAnsi"/>
                <w:szCs w:val="22"/>
              </w:rPr>
            </w:pPr>
            <w:r w:rsidRPr="006D0D3E">
              <w:rPr>
                <w:rFonts w:asciiTheme="minorHAnsi" w:hAnsiTheme="minorHAnsi" w:cstheme="minorHAnsi"/>
                <w:szCs w:val="22"/>
              </w:rPr>
              <w:t>45</w:t>
            </w:r>
          </w:p>
        </w:tc>
        <w:tc>
          <w:tcPr>
            <w:tcW w:w="2053" w:type="dxa"/>
            <w:tcBorders>
              <w:top w:val="single" w:sz="18" w:space="0" w:color="233D81"/>
              <w:left w:val="single" w:sz="18" w:space="0" w:color="233D81"/>
              <w:right w:val="single" w:sz="18" w:space="0" w:color="233D81"/>
            </w:tcBorders>
            <w:vAlign w:val="center"/>
          </w:tcPr>
          <w:p w14:paraId="4A1A5578" w14:textId="10A77FB2" w:rsidR="00293E39" w:rsidRPr="006D0D3E" w:rsidRDefault="00640B9C" w:rsidP="006D0D3E">
            <w:pPr>
              <w:jc w:val="center"/>
              <w:rPr>
                <w:rFonts w:asciiTheme="minorHAnsi" w:hAnsiTheme="minorHAnsi" w:cstheme="minorHAnsi"/>
                <w:szCs w:val="22"/>
              </w:rPr>
            </w:pPr>
            <w:r w:rsidRPr="006D0D3E">
              <w:rPr>
                <w:rFonts w:asciiTheme="minorHAnsi" w:hAnsiTheme="minorHAnsi" w:cstheme="minorHAnsi"/>
                <w:szCs w:val="22"/>
              </w:rPr>
              <w:t>7</w:t>
            </w:r>
          </w:p>
        </w:tc>
      </w:tr>
      <w:tr w:rsidR="00293E39" w:rsidRPr="006D0D3E" w14:paraId="29ED6A99"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15539B5E" w14:textId="09EE55AD" w:rsidR="00293E39" w:rsidRPr="006D0D3E" w:rsidRDefault="00640B9C" w:rsidP="006D0D3E">
            <w:pPr>
              <w:rPr>
                <w:rFonts w:asciiTheme="minorHAnsi" w:hAnsiTheme="minorHAnsi" w:cstheme="minorHAnsi"/>
                <w:szCs w:val="22"/>
              </w:rPr>
            </w:pPr>
            <w:r w:rsidRPr="006D0D3E">
              <w:rPr>
                <w:rFonts w:asciiTheme="minorHAnsi" w:hAnsiTheme="minorHAnsi" w:cstheme="minorHAnsi"/>
                <w:szCs w:val="22"/>
              </w:rPr>
              <w:t>Prawo konstytucyjne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37C1FF8" w14:textId="74625061" w:rsidR="00293E39" w:rsidRPr="006D0D3E" w:rsidRDefault="00640B9C"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BE33720" w14:textId="34682109" w:rsidR="00293E39" w:rsidRPr="006D0D3E" w:rsidRDefault="00640B9C"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26C68BC9" w14:textId="1D784E7C" w:rsidR="00293E39" w:rsidRPr="006D0D3E" w:rsidRDefault="00640B9C" w:rsidP="006D0D3E">
            <w:pPr>
              <w:jc w:val="center"/>
              <w:rPr>
                <w:rFonts w:asciiTheme="minorHAnsi" w:hAnsiTheme="minorHAnsi" w:cstheme="minorHAnsi"/>
                <w:szCs w:val="22"/>
              </w:rPr>
            </w:pPr>
            <w:r w:rsidRPr="006D0D3E">
              <w:rPr>
                <w:rFonts w:asciiTheme="minorHAnsi" w:hAnsiTheme="minorHAnsi" w:cstheme="minorHAnsi"/>
                <w:szCs w:val="22"/>
              </w:rPr>
              <w:t>5</w:t>
            </w:r>
          </w:p>
        </w:tc>
      </w:tr>
      <w:tr w:rsidR="00640B9C" w:rsidRPr="006D0D3E" w14:paraId="66161DA9"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214F7AB8" w14:textId="29E97686" w:rsidR="00640B9C" w:rsidRPr="006D0D3E" w:rsidRDefault="00640B9C" w:rsidP="006D0D3E">
            <w:pPr>
              <w:rPr>
                <w:rFonts w:asciiTheme="minorHAnsi" w:hAnsiTheme="minorHAnsi" w:cstheme="minorHAnsi"/>
                <w:szCs w:val="22"/>
              </w:rPr>
            </w:pPr>
            <w:r w:rsidRPr="006D0D3E">
              <w:rPr>
                <w:rFonts w:asciiTheme="minorHAnsi" w:hAnsiTheme="minorHAnsi" w:cstheme="minorHAnsi"/>
                <w:szCs w:val="22"/>
              </w:rPr>
              <w:t>Prawo administracyjne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123A30A" w14:textId="0F4A797E" w:rsidR="00640B9C" w:rsidRPr="006D0D3E" w:rsidRDefault="00640B9C"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F3260F7" w14:textId="7086216E" w:rsidR="00640B9C" w:rsidRPr="006D0D3E" w:rsidRDefault="00640B9C"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5ABED59F" w14:textId="301DC938" w:rsidR="00640B9C" w:rsidRPr="006D0D3E" w:rsidRDefault="00640B9C" w:rsidP="006D0D3E">
            <w:pPr>
              <w:jc w:val="center"/>
              <w:rPr>
                <w:rFonts w:asciiTheme="minorHAnsi" w:hAnsiTheme="minorHAnsi" w:cstheme="minorHAnsi"/>
                <w:szCs w:val="22"/>
              </w:rPr>
            </w:pPr>
            <w:r w:rsidRPr="006D0D3E">
              <w:rPr>
                <w:rFonts w:asciiTheme="minorHAnsi" w:hAnsiTheme="minorHAnsi" w:cstheme="minorHAnsi"/>
                <w:szCs w:val="22"/>
              </w:rPr>
              <w:t>5</w:t>
            </w:r>
          </w:p>
        </w:tc>
      </w:tr>
      <w:tr w:rsidR="00640B9C" w:rsidRPr="006D0D3E" w14:paraId="4E03ED8D"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797CC19F" w14:textId="06A676E9" w:rsidR="00640B9C" w:rsidRPr="006D0D3E" w:rsidRDefault="00640B9C" w:rsidP="006D0D3E">
            <w:pPr>
              <w:rPr>
                <w:rFonts w:asciiTheme="minorHAnsi" w:hAnsiTheme="minorHAnsi" w:cstheme="minorHAnsi"/>
                <w:szCs w:val="22"/>
              </w:rPr>
            </w:pPr>
            <w:r w:rsidRPr="006D0D3E">
              <w:rPr>
                <w:rFonts w:asciiTheme="minorHAnsi" w:hAnsiTheme="minorHAnsi" w:cstheme="minorHAnsi"/>
                <w:szCs w:val="22"/>
              </w:rPr>
              <w:t>Prawo karne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21CD9D0" w14:textId="1184C9D5" w:rsidR="00640B9C" w:rsidRPr="006D0D3E" w:rsidRDefault="00640B9C"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7DCCD83" w14:textId="74BAEBF9" w:rsidR="00640B9C" w:rsidRPr="006D0D3E" w:rsidRDefault="00640B9C" w:rsidP="006D0D3E">
            <w:pPr>
              <w:jc w:val="center"/>
              <w:rPr>
                <w:rFonts w:asciiTheme="minorHAnsi" w:hAnsiTheme="minorHAnsi" w:cstheme="minorHAnsi"/>
                <w:szCs w:val="22"/>
              </w:rPr>
            </w:pPr>
            <w:r w:rsidRPr="006D0D3E">
              <w:rPr>
                <w:rFonts w:asciiTheme="minorHAnsi" w:hAnsiTheme="minorHAnsi" w:cstheme="minorHAnsi"/>
                <w:szCs w:val="22"/>
              </w:rPr>
              <w:t>45</w:t>
            </w:r>
          </w:p>
        </w:tc>
        <w:tc>
          <w:tcPr>
            <w:tcW w:w="2053" w:type="dxa"/>
            <w:tcBorders>
              <w:top w:val="single" w:sz="18" w:space="0" w:color="233D81"/>
              <w:left w:val="single" w:sz="18" w:space="0" w:color="233D81"/>
              <w:right w:val="single" w:sz="18" w:space="0" w:color="233D81"/>
            </w:tcBorders>
            <w:vAlign w:val="center"/>
          </w:tcPr>
          <w:p w14:paraId="1CC50956" w14:textId="0BB8651F" w:rsidR="00640B9C" w:rsidRPr="006D0D3E" w:rsidRDefault="00640B9C" w:rsidP="006D0D3E">
            <w:pPr>
              <w:jc w:val="center"/>
              <w:rPr>
                <w:rFonts w:asciiTheme="minorHAnsi" w:hAnsiTheme="minorHAnsi" w:cstheme="minorHAnsi"/>
                <w:szCs w:val="22"/>
              </w:rPr>
            </w:pPr>
            <w:r w:rsidRPr="006D0D3E">
              <w:rPr>
                <w:rFonts w:asciiTheme="minorHAnsi" w:hAnsiTheme="minorHAnsi" w:cstheme="minorHAnsi"/>
                <w:szCs w:val="22"/>
              </w:rPr>
              <w:t>5</w:t>
            </w:r>
          </w:p>
        </w:tc>
      </w:tr>
      <w:tr w:rsidR="00640B9C" w:rsidRPr="006D0D3E" w14:paraId="4A7171D3"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07BD14BD" w14:textId="67ECE03B" w:rsidR="00640B9C" w:rsidRPr="006D0D3E" w:rsidRDefault="00640B9C" w:rsidP="006D0D3E">
            <w:pPr>
              <w:rPr>
                <w:rFonts w:asciiTheme="minorHAnsi" w:hAnsiTheme="minorHAnsi" w:cstheme="minorHAnsi"/>
                <w:szCs w:val="22"/>
              </w:rPr>
            </w:pPr>
            <w:r w:rsidRPr="006D0D3E">
              <w:rPr>
                <w:rFonts w:asciiTheme="minorHAnsi" w:hAnsiTheme="minorHAnsi" w:cstheme="minorHAnsi"/>
                <w:szCs w:val="22"/>
              </w:rPr>
              <w:t>Prawo cywilne – cz. ogólna i prawo zobowiązań</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BD15A51" w14:textId="6D9BA454" w:rsidR="00640B9C" w:rsidRPr="006D0D3E" w:rsidRDefault="00640B9C"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982D674" w14:textId="6051CF32" w:rsidR="00640B9C" w:rsidRPr="006D0D3E" w:rsidRDefault="00640B9C"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1B69F1E4" w14:textId="5A2F0D19" w:rsidR="00640B9C" w:rsidRPr="006D0D3E" w:rsidRDefault="00640B9C" w:rsidP="006D0D3E">
            <w:pPr>
              <w:jc w:val="center"/>
              <w:rPr>
                <w:rFonts w:asciiTheme="minorHAnsi" w:hAnsiTheme="minorHAnsi" w:cstheme="minorHAnsi"/>
                <w:szCs w:val="22"/>
              </w:rPr>
            </w:pPr>
            <w:r w:rsidRPr="006D0D3E">
              <w:rPr>
                <w:rFonts w:asciiTheme="minorHAnsi" w:hAnsiTheme="minorHAnsi" w:cstheme="minorHAnsi"/>
                <w:szCs w:val="22"/>
              </w:rPr>
              <w:t>4</w:t>
            </w:r>
          </w:p>
        </w:tc>
      </w:tr>
      <w:tr w:rsidR="00640B9C" w:rsidRPr="006D0D3E" w14:paraId="6AEE5113"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7D2875C1" w14:textId="46C8DC92" w:rsidR="00640B9C" w:rsidRPr="006D0D3E" w:rsidRDefault="00640B9C" w:rsidP="006D0D3E">
            <w:pPr>
              <w:rPr>
                <w:rFonts w:asciiTheme="minorHAnsi" w:hAnsiTheme="minorHAnsi" w:cstheme="minorHAnsi"/>
                <w:szCs w:val="22"/>
              </w:rPr>
            </w:pPr>
            <w:r w:rsidRPr="006D0D3E">
              <w:rPr>
                <w:rFonts w:asciiTheme="minorHAnsi" w:hAnsiTheme="minorHAnsi" w:cstheme="minorHAnsi"/>
                <w:szCs w:val="22"/>
              </w:rPr>
              <w:t>Kulturowe podstawy prawa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43A5F9B" w14:textId="6BFDC076" w:rsidR="00640B9C" w:rsidRPr="006D0D3E" w:rsidRDefault="00640B9C"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E7285C4" w14:textId="62D316EC" w:rsidR="00640B9C" w:rsidRPr="006D0D3E" w:rsidRDefault="00640B9C"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2A827C7B" w14:textId="36BFBE98" w:rsidR="00640B9C" w:rsidRPr="006D0D3E" w:rsidRDefault="00640B9C"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293E39" w:rsidRPr="006D0D3E" w14:paraId="570D393D"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141F3B7D" w14:textId="1BADD1E2" w:rsidR="00293E39" w:rsidRPr="006D0D3E" w:rsidRDefault="00640B9C" w:rsidP="006D0D3E">
            <w:pPr>
              <w:rPr>
                <w:rFonts w:asciiTheme="minorHAnsi" w:hAnsiTheme="minorHAnsi" w:cstheme="minorHAnsi"/>
                <w:szCs w:val="22"/>
              </w:rPr>
            </w:pPr>
            <w:r w:rsidRPr="006D0D3E">
              <w:rPr>
                <w:rFonts w:asciiTheme="minorHAnsi" w:hAnsiTheme="minorHAnsi" w:cstheme="minorHAnsi"/>
                <w:szCs w:val="22"/>
              </w:rPr>
              <w:t>Łacińska terminologia prawnicza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D39DDF7" w14:textId="3336AAAB" w:rsidR="00293E39" w:rsidRPr="006D0D3E" w:rsidRDefault="007E4734" w:rsidP="006D0D3E">
            <w:pPr>
              <w:jc w:val="center"/>
              <w:rPr>
                <w:rFonts w:asciiTheme="minorHAnsi" w:hAnsiTheme="minorHAnsi" w:cstheme="minorHAnsi"/>
                <w:szCs w:val="22"/>
              </w:rPr>
            </w:pPr>
            <w:r w:rsidRPr="006D0D3E">
              <w:rPr>
                <w:rFonts w:asciiTheme="minorHAnsi" w:hAnsiTheme="minorHAnsi" w:cstheme="minorHAnsi"/>
                <w:szCs w:val="22"/>
              </w:rPr>
              <w:t>w</w:t>
            </w:r>
            <w:r w:rsidR="00640B9C" w:rsidRPr="006D0D3E">
              <w:rPr>
                <w:rFonts w:asciiTheme="minorHAnsi" w:hAnsiTheme="minorHAnsi" w:cstheme="minorHAnsi"/>
                <w:szCs w:val="22"/>
              </w:rPr>
              <w:t>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004FF03" w14:textId="20D56B26" w:rsidR="00293E39" w:rsidRPr="006D0D3E" w:rsidRDefault="00640B9C"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5AB7C4FE" w14:textId="2A099588" w:rsidR="00293E39" w:rsidRPr="006D0D3E" w:rsidRDefault="00640B9C"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293E39" w:rsidRPr="006D0D3E" w14:paraId="162A6140"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3159AF41" w14:textId="10E380D5" w:rsidR="00293E39" w:rsidRPr="006D0D3E" w:rsidRDefault="007E4734" w:rsidP="006D0D3E">
            <w:pPr>
              <w:rPr>
                <w:rFonts w:asciiTheme="minorHAnsi" w:hAnsiTheme="minorHAnsi" w:cstheme="minorHAnsi"/>
                <w:szCs w:val="22"/>
              </w:rPr>
            </w:pPr>
            <w:r w:rsidRPr="006D0D3E">
              <w:rPr>
                <w:rFonts w:asciiTheme="minorHAnsi" w:hAnsiTheme="minorHAnsi" w:cstheme="minorHAnsi"/>
                <w:szCs w:val="22"/>
              </w:rPr>
              <w:t>Przedmiot monograficzny instytutowy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8A51F23" w14:textId="407DD68F" w:rsidR="00293E39" w:rsidRPr="006D0D3E" w:rsidRDefault="007E4734"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1A86957" w14:textId="30091C7E" w:rsidR="00293E39" w:rsidRPr="006D0D3E" w:rsidRDefault="007E4734"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44DE1076" w14:textId="15D69A77" w:rsidR="00293E39" w:rsidRPr="006D0D3E" w:rsidRDefault="007E4734"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293E39" w:rsidRPr="006D0D3E" w14:paraId="09E3E8E4" w14:textId="77777777" w:rsidTr="00640B9C">
        <w:tc>
          <w:tcPr>
            <w:tcW w:w="9024" w:type="dxa"/>
            <w:gridSpan w:val="4"/>
            <w:tcBorders>
              <w:top w:val="single" w:sz="18" w:space="0" w:color="233D81"/>
              <w:left w:val="single" w:sz="18" w:space="0" w:color="233D81"/>
              <w:bottom w:val="single" w:sz="18" w:space="0" w:color="233D81"/>
              <w:right w:val="single" w:sz="18" w:space="0" w:color="233D81"/>
            </w:tcBorders>
            <w:vAlign w:val="center"/>
          </w:tcPr>
          <w:p w14:paraId="2D6B568B" w14:textId="77777777" w:rsidR="00293E39" w:rsidRPr="006D0D3E" w:rsidRDefault="00293E39" w:rsidP="006D0D3E">
            <w:pPr>
              <w:jc w:val="center"/>
              <w:rPr>
                <w:rFonts w:asciiTheme="minorHAnsi" w:hAnsiTheme="minorHAnsi" w:cstheme="minorHAnsi"/>
                <w:szCs w:val="22"/>
              </w:rPr>
            </w:pPr>
            <w:r w:rsidRPr="006D0D3E">
              <w:rPr>
                <w:rFonts w:asciiTheme="minorHAnsi" w:hAnsiTheme="minorHAnsi" w:cstheme="minorHAnsi"/>
                <w:szCs w:val="22"/>
              </w:rPr>
              <w:t>SEMESTR IV</w:t>
            </w:r>
          </w:p>
        </w:tc>
      </w:tr>
      <w:tr w:rsidR="00293E39" w:rsidRPr="006D0D3E" w14:paraId="5D00E2ED"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076A36DE" w14:textId="5552CC35" w:rsidR="00293E39" w:rsidRPr="006D0D3E" w:rsidRDefault="007E4734" w:rsidP="006D0D3E">
            <w:pPr>
              <w:jc w:val="left"/>
              <w:rPr>
                <w:rFonts w:asciiTheme="minorHAnsi" w:hAnsiTheme="minorHAnsi" w:cstheme="minorHAnsi"/>
                <w:szCs w:val="22"/>
              </w:rPr>
            </w:pPr>
            <w:r w:rsidRPr="006D0D3E">
              <w:rPr>
                <w:rFonts w:asciiTheme="minorHAnsi" w:hAnsiTheme="minorHAnsi" w:cstheme="minorHAnsi"/>
                <w:szCs w:val="22"/>
              </w:rPr>
              <w:t>Prawo konstytucyjne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0C7936E" w14:textId="3118F399" w:rsidR="00293E39" w:rsidRPr="006D0D3E" w:rsidRDefault="007E4734"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36F9FF4" w14:textId="15615212" w:rsidR="00293E39" w:rsidRPr="006D0D3E" w:rsidRDefault="007E4734" w:rsidP="006D0D3E">
            <w:pPr>
              <w:jc w:val="center"/>
              <w:rPr>
                <w:rFonts w:asciiTheme="minorHAnsi" w:hAnsiTheme="minorHAnsi" w:cstheme="minorHAnsi"/>
                <w:szCs w:val="22"/>
              </w:rPr>
            </w:pPr>
            <w:r w:rsidRPr="006D0D3E">
              <w:rPr>
                <w:rFonts w:asciiTheme="minorHAnsi" w:hAnsiTheme="minorHAnsi" w:cstheme="minorHAnsi"/>
                <w:szCs w:val="22"/>
              </w:rPr>
              <w:t>45</w:t>
            </w:r>
          </w:p>
        </w:tc>
        <w:tc>
          <w:tcPr>
            <w:tcW w:w="2053" w:type="dxa"/>
            <w:tcBorders>
              <w:top w:val="single" w:sz="18" w:space="0" w:color="233D81"/>
              <w:left w:val="single" w:sz="18" w:space="0" w:color="233D81"/>
              <w:right w:val="single" w:sz="18" w:space="0" w:color="233D81"/>
            </w:tcBorders>
            <w:vAlign w:val="center"/>
          </w:tcPr>
          <w:p w14:paraId="7C5827EE" w14:textId="26F2F2C0" w:rsidR="00293E39" w:rsidRPr="006D0D3E" w:rsidRDefault="007E4734" w:rsidP="006D0D3E">
            <w:pPr>
              <w:jc w:val="center"/>
              <w:rPr>
                <w:rFonts w:asciiTheme="minorHAnsi" w:hAnsiTheme="minorHAnsi" w:cstheme="minorHAnsi"/>
                <w:szCs w:val="22"/>
              </w:rPr>
            </w:pPr>
            <w:r w:rsidRPr="006D0D3E">
              <w:rPr>
                <w:rFonts w:asciiTheme="minorHAnsi" w:hAnsiTheme="minorHAnsi" w:cstheme="minorHAnsi"/>
                <w:szCs w:val="22"/>
              </w:rPr>
              <w:t>5</w:t>
            </w:r>
          </w:p>
        </w:tc>
      </w:tr>
      <w:tr w:rsidR="00293E39" w:rsidRPr="006D0D3E" w14:paraId="064DBDB4"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060E758B" w14:textId="702EEA0F" w:rsidR="00293E39" w:rsidRPr="006D0D3E" w:rsidRDefault="007E4734" w:rsidP="006D0D3E">
            <w:pPr>
              <w:rPr>
                <w:rFonts w:asciiTheme="minorHAnsi" w:hAnsiTheme="minorHAnsi" w:cstheme="minorHAnsi"/>
                <w:szCs w:val="22"/>
              </w:rPr>
            </w:pPr>
            <w:r w:rsidRPr="006D0D3E">
              <w:rPr>
                <w:rFonts w:asciiTheme="minorHAnsi" w:hAnsiTheme="minorHAnsi" w:cstheme="minorHAnsi"/>
                <w:szCs w:val="22"/>
              </w:rPr>
              <w:t>Prawo administracyjne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3C007FF" w14:textId="157DAE56" w:rsidR="00293E39" w:rsidRPr="006D0D3E" w:rsidRDefault="007E4734"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8FFABD0" w14:textId="073A8FFD" w:rsidR="00293E39" w:rsidRPr="006D0D3E" w:rsidRDefault="007E4734" w:rsidP="006D0D3E">
            <w:pPr>
              <w:jc w:val="center"/>
              <w:rPr>
                <w:rFonts w:asciiTheme="minorHAnsi" w:hAnsiTheme="minorHAnsi" w:cstheme="minorHAnsi"/>
                <w:szCs w:val="22"/>
              </w:rPr>
            </w:pPr>
            <w:r w:rsidRPr="006D0D3E">
              <w:rPr>
                <w:rFonts w:asciiTheme="minorHAnsi" w:hAnsiTheme="minorHAnsi" w:cstheme="minorHAnsi"/>
                <w:szCs w:val="22"/>
              </w:rPr>
              <w:t>60</w:t>
            </w:r>
          </w:p>
        </w:tc>
        <w:tc>
          <w:tcPr>
            <w:tcW w:w="2053" w:type="dxa"/>
            <w:tcBorders>
              <w:top w:val="single" w:sz="18" w:space="0" w:color="233D81"/>
              <w:left w:val="single" w:sz="18" w:space="0" w:color="233D81"/>
              <w:right w:val="single" w:sz="18" w:space="0" w:color="233D81"/>
            </w:tcBorders>
            <w:vAlign w:val="center"/>
          </w:tcPr>
          <w:p w14:paraId="736F0CDF" w14:textId="3B902046" w:rsidR="00293E39" w:rsidRPr="006D0D3E" w:rsidRDefault="007E4734" w:rsidP="006D0D3E">
            <w:pPr>
              <w:jc w:val="center"/>
              <w:rPr>
                <w:rFonts w:asciiTheme="minorHAnsi" w:hAnsiTheme="minorHAnsi" w:cstheme="minorHAnsi"/>
                <w:szCs w:val="22"/>
              </w:rPr>
            </w:pPr>
            <w:r w:rsidRPr="006D0D3E">
              <w:rPr>
                <w:rFonts w:asciiTheme="minorHAnsi" w:hAnsiTheme="minorHAnsi" w:cstheme="minorHAnsi"/>
                <w:szCs w:val="22"/>
              </w:rPr>
              <w:t>5</w:t>
            </w:r>
          </w:p>
        </w:tc>
      </w:tr>
      <w:tr w:rsidR="00293E39" w:rsidRPr="006D0D3E" w14:paraId="21DD6997"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6F734B13" w14:textId="1005F21C" w:rsidR="00293E39" w:rsidRPr="006D0D3E" w:rsidRDefault="007E4734" w:rsidP="006D0D3E">
            <w:pPr>
              <w:rPr>
                <w:rFonts w:asciiTheme="minorHAnsi" w:hAnsiTheme="minorHAnsi" w:cstheme="minorHAnsi"/>
                <w:szCs w:val="22"/>
              </w:rPr>
            </w:pPr>
            <w:r w:rsidRPr="006D0D3E">
              <w:rPr>
                <w:rFonts w:asciiTheme="minorHAnsi" w:hAnsiTheme="minorHAnsi" w:cstheme="minorHAnsi"/>
                <w:szCs w:val="22"/>
              </w:rPr>
              <w:t>Prawo karne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51409F2" w14:textId="39C8A665" w:rsidR="00293E39" w:rsidRPr="006D0D3E" w:rsidRDefault="007E4734"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CCE4E12" w14:textId="656D8D87" w:rsidR="00293E39" w:rsidRPr="006D0D3E" w:rsidRDefault="007E4734" w:rsidP="006D0D3E">
            <w:pPr>
              <w:jc w:val="center"/>
              <w:rPr>
                <w:rFonts w:asciiTheme="minorHAnsi" w:hAnsiTheme="minorHAnsi" w:cstheme="minorHAnsi"/>
                <w:szCs w:val="22"/>
              </w:rPr>
            </w:pPr>
            <w:r w:rsidRPr="006D0D3E">
              <w:rPr>
                <w:rFonts w:asciiTheme="minorHAnsi" w:hAnsiTheme="minorHAnsi" w:cstheme="minorHAnsi"/>
                <w:szCs w:val="22"/>
              </w:rPr>
              <w:t>60</w:t>
            </w:r>
          </w:p>
        </w:tc>
        <w:tc>
          <w:tcPr>
            <w:tcW w:w="2053" w:type="dxa"/>
            <w:tcBorders>
              <w:top w:val="single" w:sz="18" w:space="0" w:color="233D81"/>
              <w:left w:val="single" w:sz="18" w:space="0" w:color="233D81"/>
              <w:right w:val="single" w:sz="18" w:space="0" w:color="233D81"/>
            </w:tcBorders>
            <w:vAlign w:val="center"/>
          </w:tcPr>
          <w:p w14:paraId="7195FB7A" w14:textId="0F70D57C" w:rsidR="00293E39" w:rsidRPr="006D0D3E" w:rsidRDefault="007E4734" w:rsidP="006D0D3E">
            <w:pPr>
              <w:jc w:val="center"/>
              <w:rPr>
                <w:rFonts w:asciiTheme="minorHAnsi" w:hAnsiTheme="minorHAnsi" w:cstheme="minorHAnsi"/>
                <w:szCs w:val="22"/>
              </w:rPr>
            </w:pPr>
            <w:r w:rsidRPr="006D0D3E">
              <w:rPr>
                <w:rFonts w:asciiTheme="minorHAnsi" w:hAnsiTheme="minorHAnsi" w:cstheme="minorHAnsi"/>
                <w:szCs w:val="22"/>
              </w:rPr>
              <w:t>5</w:t>
            </w:r>
          </w:p>
        </w:tc>
      </w:tr>
      <w:tr w:rsidR="007E4734" w:rsidRPr="006D0D3E" w14:paraId="5CD39CED"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30C96CC5" w14:textId="2530FFBC" w:rsidR="007E4734" w:rsidRPr="006D0D3E" w:rsidRDefault="007E4734" w:rsidP="006D0D3E">
            <w:pPr>
              <w:rPr>
                <w:rFonts w:asciiTheme="minorHAnsi" w:hAnsiTheme="minorHAnsi" w:cstheme="minorHAnsi"/>
                <w:szCs w:val="22"/>
              </w:rPr>
            </w:pPr>
            <w:r w:rsidRPr="006D0D3E">
              <w:rPr>
                <w:rFonts w:asciiTheme="minorHAnsi" w:hAnsiTheme="minorHAnsi" w:cstheme="minorHAnsi"/>
                <w:szCs w:val="22"/>
              </w:rPr>
              <w:t>Prawo cywilne – cz. ogólna i prawo zobowiązań</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A5E988F" w14:textId="28B7A750" w:rsidR="007E4734" w:rsidRPr="006D0D3E" w:rsidRDefault="007E4734"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A0F7B5E" w14:textId="47EA0979" w:rsidR="007E4734" w:rsidRPr="006D0D3E" w:rsidRDefault="007E4734" w:rsidP="006D0D3E">
            <w:pPr>
              <w:jc w:val="center"/>
              <w:rPr>
                <w:rFonts w:asciiTheme="minorHAnsi" w:hAnsiTheme="minorHAnsi" w:cstheme="minorHAnsi"/>
                <w:szCs w:val="22"/>
              </w:rPr>
            </w:pPr>
            <w:r w:rsidRPr="006D0D3E">
              <w:rPr>
                <w:rFonts w:asciiTheme="minorHAnsi" w:hAnsiTheme="minorHAnsi" w:cstheme="minorHAnsi"/>
                <w:szCs w:val="22"/>
              </w:rPr>
              <w:t>45</w:t>
            </w:r>
          </w:p>
        </w:tc>
        <w:tc>
          <w:tcPr>
            <w:tcW w:w="2053" w:type="dxa"/>
            <w:tcBorders>
              <w:top w:val="single" w:sz="18" w:space="0" w:color="233D81"/>
              <w:left w:val="single" w:sz="18" w:space="0" w:color="233D81"/>
              <w:right w:val="single" w:sz="18" w:space="0" w:color="233D81"/>
            </w:tcBorders>
            <w:vAlign w:val="center"/>
          </w:tcPr>
          <w:p w14:paraId="1EFCA1B0" w14:textId="4C4358AF" w:rsidR="007E4734" w:rsidRPr="006D0D3E" w:rsidRDefault="007E4734" w:rsidP="006D0D3E">
            <w:pPr>
              <w:jc w:val="center"/>
              <w:rPr>
                <w:rFonts w:asciiTheme="minorHAnsi" w:hAnsiTheme="minorHAnsi" w:cstheme="minorHAnsi"/>
                <w:szCs w:val="22"/>
              </w:rPr>
            </w:pPr>
            <w:r w:rsidRPr="006D0D3E">
              <w:rPr>
                <w:rFonts w:asciiTheme="minorHAnsi" w:hAnsiTheme="minorHAnsi" w:cstheme="minorHAnsi"/>
                <w:szCs w:val="22"/>
              </w:rPr>
              <w:t>5</w:t>
            </w:r>
          </w:p>
        </w:tc>
      </w:tr>
      <w:tr w:rsidR="007E4734" w:rsidRPr="006D0D3E" w14:paraId="78082483"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3D380E95" w14:textId="405A7027" w:rsidR="007E4734" w:rsidRPr="006D0D3E" w:rsidRDefault="007E4734" w:rsidP="006D0D3E">
            <w:pPr>
              <w:rPr>
                <w:rFonts w:asciiTheme="minorHAnsi" w:hAnsiTheme="minorHAnsi" w:cstheme="minorHAnsi"/>
                <w:szCs w:val="22"/>
              </w:rPr>
            </w:pPr>
            <w:r w:rsidRPr="006D0D3E">
              <w:rPr>
                <w:rFonts w:asciiTheme="minorHAnsi" w:hAnsiTheme="minorHAnsi" w:cstheme="minorHAnsi"/>
                <w:szCs w:val="22"/>
              </w:rPr>
              <w:t>Postępowanie sądowe i sądowo-administracyjne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A9445D8" w14:textId="321B3F3E" w:rsidR="007E4734" w:rsidRPr="006D0D3E" w:rsidRDefault="007E4734"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5482F89" w14:textId="04A393F1" w:rsidR="007E4734" w:rsidRPr="006D0D3E" w:rsidRDefault="007E4734"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0D5459DD" w14:textId="0167CFA2" w:rsidR="007E4734" w:rsidRPr="006D0D3E" w:rsidRDefault="007E4734" w:rsidP="006D0D3E">
            <w:pPr>
              <w:jc w:val="center"/>
              <w:rPr>
                <w:rFonts w:asciiTheme="minorHAnsi" w:hAnsiTheme="minorHAnsi" w:cstheme="minorHAnsi"/>
                <w:szCs w:val="22"/>
              </w:rPr>
            </w:pPr>
            <w:r w:rsidRPr="006D0D3E">
              <w:rPr>
                <w:rFonts w:asciiTheme="minorHAnsi" w:hAnsiTheme="minorHAnsi" w:cstheme="minorHAnsi"/>
                <w:szCs w:val="22"/>
              </w:rPr>
              <w:t>3</w:t>
            </w:r>
          </w:p>
        </w:tc>
      </w:tr>
      <w:tr w:rsidR="007E4734" w:rsidRPr="006D0D3E" w14:paraId="47339E3B"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6B6D9C64" w14:textId="34089CEA" w:rsidR="007E4734" w:rsidRPr="006D0D3E" w:rsidRDefault="007E4734" w:rsidP="006D0D3E">
            <w:pPr>
              <w:rPr>
                <w:rFonts w:asciiTheme="minorHAnsi" w:hAnsiTheme="minorHAnsi" w:cstheme="minorHAnsi"/>
                <w:szCs w:val="22"/>
              </w:rPr>
            </w:pPr>
            <w:r w:rsidRPr="006D0D3E">
              <w:rPr>
                <w:rFonts w:asciiTheme="minorHAnsi" w:hAnsiTheme="minorHAnsi" w:cstheme="minorHAnsi"/>
                <w:szCs w:val="22"/>
              </w:rPr>
              <w:t>Historia zawodów prawniczych</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7158A42" w14:textId="39B8510B" w:rsidR="007E4734" w:rsidRPr="006D0D3E" w:rsidRDefault="007E4734"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065EF67" w14:textId="021F11C5" w:rsidR="007E4734" w:rsidRPr="006D0D3E" w:rsidRDefault="007E4734"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219E0BB3" w14:textId="772CE8F5" w:rsidR="007E4734" w:rsidRPr="006D0D3E" w:rsidRDefault="007E4734"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293E39" w:rsidRPr="006D0D3E" w14:paraId="0A923ED5"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4628797B" w14:textId="6FBC28EA" w:rsidR="00293E39" w:rsidRPr="006D0D3E" w:rsidRDefault="007E4734" w:rsidP="006D0D3E">
            <w:pPr>
              <w:rPr>
                <w:rFonts w:asciiTheme="minorHAnsi" w:hAnsiTheme="minorHAnsi" w:cstheme="minorHAnsi"/>
                <w:szCs w:val="22"/>
              </w:rPr>
            </w:pPr>
            <w:r w:rsidRPr="006D0D3E">
              <w:rPr>
                <w:rFonts w:asciiTheme="minorHAnsi" w:hAnsiTheme="minorHAnsi" w:cstheme="minorHAnsi"/>
                <w:szCs w:val="22"/>
              </w:rPr>
              <w:t>Kontrola konstytucyjności prawa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9C9434B" w14:textId="660C9384" w:rsidR="00293E39" w:rsidRPr="006D0D3E" w:rsidRDefault="007E4734"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9276564" w14:textId="2E670C81" w:rsidR="00293E39" w:rsidRPr="006D0D3E" w:rsidRDefault="007E4734"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5769A2AA" w14:textId="679A2414" w:rsidR="00293E39" w:rsidRPr="006D0D3E" w:rsidRDefault="007E4734"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293E39" w:rsidRPr="006D0D3E" w14:paraId="630AA434"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27813A83" w14:textId="69CAD062" w:rsidR="00293E39" w:rsidRPr="006D0D3E" w:rsidRDefault="007E4734" w:rsidP="006D0D3E">
            <w:pPr>
              <w:rPr>
                <w:rFonts w:asciiTheme="minorHAnsi" w:hAnsiTheme="minorHAnsi" w:cstheme="minorHAnsi"/>
                <w:szCs w:val="22"/>
              </w:rPr>
            </w:pPr>
            <w:r w:rsidRPr="006D0D3E">
              <w:rPr>
                <w:rFonts w:asciiTheme="minorHAnsi" w:hAnsiTheme="minorHAnsi" w:cstheme="minorHAnsi"/>
                <w:szCs w:val="22"/>
              </w:rPr>
              <w:t>Przedmiot monograficzny instytutowy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3AE71DB" w14:textId="33F85FC1" w:rsidR="00293E39" w:rsidRPr="006D0D3E" w:rsidRDefault="007E4734"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652B639" w14:textId="6A3F5D4E" w:rsidR="00293E39" w:rsidRPr="006D0D3E" w:rsidRDefault="007E4734"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5E25967A" w14:textId="1F902B9C" w:rsidR="00293E39" w:rsidRPr="006D0D3E" w:rsidRDefault="007E4734"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293E39" w:rsidRPr="006D0D3E" w14:paraId="5467A520" w14:textId="77777777" w:rsidTr="00640B9C">
        <w:tc>
          <w:tcPr>
            <w:tcW w:w="9024" w:type="dxa"/>
            <w:gridSpan w:val="4"/>
            <w:tcBorders>
              <w:top w:val="single" w:sz="18" w:space="0" w:color="233D81"/>
              <w:left w:val="single" w:sz="18" w:space="0" w:color="233D81"/>
              <w:bottom w:val="single" w:sz="18" w:space="0" w:color="233D81"/>
              <w:right w:val="single" w:sz="18" w:space="0" w:color="233D81"/>
            </w:tcBorders>
            <w:vAlign w:val="center"/>
          </w:tcPr>
          <w:p w14:paraId="50B1E9EA" w14:textId="77777777" w:rsidR="00293E39" w:rsidRPr="006D0D3E" w:rsidRDefault="00293E39" w:rsidP="006D0D3E">
            <w:pPr>
              <w:jc w:val="center"/>
              <w:rPr>
                <w:rFonts w:asciiTheme="minorHAnsi" w:hAnsiTheme="minorHAnsi" w:cstheme="minorHAnsi"/>
                <w:szCs w:val="22"/>
              </w:rPr>
            </w:pPr>
            <w:r w:rsidRPr="006D0D3E">
              <w:rPr>
                <w:rFonts w:asciiTheme="minorHAnsi" w:hAnsiTheme="minorHAnsi" w:cstheme="minorHAnsi"/>
                <w:szCs w:val="22"/>
              </w:rPr>
              <w:t>SEMESTR V</w:t>
            </w:r>
          </w:p>
        </w:tc>
      </w:tr>
      <w:tr w:rsidR="00293E39" w:rsidRPr="006D0D3E" w14:paraId="3ECFB654"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2736A4C7" w14:textId="1CFA995B" w:rsidR="00293E39" w:rsidRPr="006D0D3E" w:rsidRDefault="007E4734" w:rsidP="006D0D3E">
            <w:pPr>
              <w:rPr>
                <w:rFonts w:asciiTheme="minorHAnsi" w:hAnsiTheme="minorHAnsi" w:cstheme="minorHAnsi"/>
                <w:szCs w:val="22"/>
              </w:rPr>
            </w:pPr>
            <w:r w:rsidRPr="006D0D3E">
              <w:rPr>
                <w:rFonts w:asciiTheme="minorHAnsi" w:hAnsiTheme="minorHAnsi" w:cstheme="minorHAnsi"/>
                <w:szCs w:val="22"/>
              </w:rPr>
              <w:t xml:space="preserve">Postępowanie administracyjna i </w:t>
            </w:r>
            <w:r w:rsidRPr="006D0D3E">
              <w:rPr>
                <w:rFonts w:asciiTheme="minorHAnsi" w:hAnsiTheme="minorHAnsi" w:cstheme="minorHAnsi"/>
                <w:szCs w:val="22"/>
              </w:rPr>
              <w:lastRenderedPageBreak/>
              <w:t>sądowo-administracyjne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65C2C33" w14:textId="60B7B675" w:rsidR="00293E39" w:rsidRPr="006D0D3E" w:rsidRDefault="007E4734" w:rsidP="006D0D3E">
            <w:pPr>
              <w:jc w:val="center"/>
              <w:rPr>
                <w:rFonts w:asciiTheme="minorHAnsi" w:hAnsiTheme="minorHAnsi" w:cstheme="minorHAnsi"/>
                <w:szCs w:val="22"/>
              </w:rPr>
            </w:pPr>
            <w:r w:rsidRPr="006D0D3E">
              <w:rPr>
                <w:rFonts w:asciiTheme="minorHAnsi" w:hAnsiTheme="minorHAnsi" w:cstheme="minorHAnsi"/>
                <w:szCs w:val="22"/>
              </w:rPr>
              <w:lastRenderedPageBreak/>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9188C6D" w14:textId="34A022CE" w:rsidR="00293E39" w:rsidRPr="006D0D3E" w:rsidRDefault="007E4734" w:rsidP="006D0D3E">
            <w:pPr>
              <w:jc w:val="center"/>
              <w:rPr>
                <w:rFonts w:asciiTheme="minorHAnsi" w:hAnsiTheme="minorHAnsi" w:cstheme="minorHAnsi"/>
                <w:szCs w:val="22"/>
              </w:rPr>
            </w:pPr>
            <w:r w:rsidRPr="006D0D3E">
              <w:rPr>
                <w:rFonts w:asciiTheme="minorHAnsi" w:hAnsiTheme="minorHAnsi" w:cstheme="minorHAnsi"/>
                <w:szCs w:val="22"/>
              </w:rPr>
              <w:t>60</w:t>
            </w:r>
          </w:p>
        </w:tc>
        <w:tc>
          <w:tcPr>
            <w:tcW w:w="2053" w:type="dxa"/>
            <w:tcBorders>
              <w:top w:val="single" w:sz="18" w:space="0" w:color="233D81"/>
              <w:left w:val="single" w:sz="18" w:space="0" w:color="233D81"/>
              <w:right w:val="single" w:sz="18" w:space="0" w:color="233D81"/>
            </w:tcBorders>
            <w:vAlign w:val="center"/>
          </w:tcPr>
          <w:p w14:paraId="4DCFFAA7" w14:textId="5C030B4C" w:rsidR="00293E39" w:rsidRPr="006D0D3E" w:rsidRDefault="007E4734" w:rsidP="006D0D3E">
            <w:pPr>
              <w:jc w:val="center"/>
              <w:rPr>
                <w:rFonts w:asciiTheme="minorHAnsi" w:hAnsiTheme="minorHAnsi" w:cstheme="minorHAnsi"/>
                <w:szCs w:val="22"/>
              </w:rPr>
            </w:pPr>
            <w:r w:rsidRPr="006D0D3E">
              <w:rPr>
                <w:rFonts w:asciiTheme="minorHAnsi" w:hAnsiTheme="minorHAnsi" w:cstheme="minorHAnsi"/>
                <w:szCs w:val="22"/>
              </w:rPr>
              <w:t>5</w:t>
            </w:r>
          </w:p>
        </w:tc>
      </w:tr>
      <w:tr w:rsidR="00293E39" w:rsidRPr="006D0D3E" w14:paraId="4D770396"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4192904E" w14:textId="41F983FE" w:rsidR="00293E39" w:rsidRPr="006D0D3E" w:rsidRDefault="007E4734" w:rsidP="006D0D3E">
            <w:pPr>
              <w:rPr>
                <w:rFonts w:asciiTheme="minorHAnsi" w:hAnsiTheme="minorHAnsi" w:cstheme="minorHAnsi"/>
                <w:szCs w:val="22"/>
              </w:rPr>
            </w:pPr>
            <w:r w:rsidRPr="006D0D3E">
              <w:rPr>
                <w:rFonts w:asciiTheme="minorHAnsi" w:hAnsiTheme="minorHAnsi" w:cstheme="minorHAnsi"/>
                <w:szCs w:val="22"/>
              </w:rPr>
              <w:t>Prawo pracy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EB6C75F" w14:textId="3C465E03" w:rsidR="00293E39" w:rsidRPr="006D0D3E" w:rsidRDefault="007E4734"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50B427B" w14:textId="33A28378" w:rsidR="00293E39" w:rsidRPr="006D0D3E" w:rsidRDefault="007E4734" w:rsidP="006D0D3E">
            <w:pPr>
              <w:jc w:val="center"/>
              <w:rPr>
                <w:rFonts w:asciiTheme="minorHAnsi" w:hAnsiTheme="minorHAnsi" w:cstheme="minorHAnsi"/>
                <w:szCs w:val="22"/>
              </w:rPr>
            </w:pPr>
            <w:r w:rsidRPr="006D0D3E">
              <w:rPr>
                <w:rFonts w:asciiTheme="minorHAnsi" w:hAnsiTheme="minorHAnsi" w:cstheme="minorHAnsi"/>
                <w:szCs w:val="22"/>
              </w:rPr>
              <w:t>45</w:t>
            </w:r>
          </w:p>
        </w:tc>
        <w:tc>
          <w:tcPr>
            <w:tcW w:w="2053" w:type="dxa"/>
            <w:tcBorders>
              <w:top w:val="single" w:sz="18" w:space="0" w:color="233D81"/>
              <w:left w:val="single" w:sz="18" w:space="0" w:color="233D81"/>
              <w:right w:val="single" w:sz="18" w:space="0" w:color="233D81"/>
            </w:tcBorders>
            <w:vAlign w:val="center"/>
          </w:tcPr>
          <w:p w14:paraId="0C0240A7" w14:textId="1C7ADAE5" w:rsidR="00293E39" w:rsidRPr="006D0D3E" w:rsidRDefault="007E4734" w:rsidP="006D0D3E">
            <w:pPr>
              <w:jc w:val="center"/>
              <w:rPr>
                <w:rFonts w:asciiTheme="minorHAnsi" w:hAnsiTheme="minorHAnsi" w:cstheme="minorHAnsi"/>
                <w:szCs w:val="22"/>
              </w:rPr>
            </w:pPr>
            <w:r w:rsidRPr="006D0D3E">
              <w:rPr>
                <w:rFonts w:asciiTheme="minorHAnsi" w:hAnsiTheme="minorHAnsi" w:cstheme="minorHAnsi"/>
                <w:szCs w:val="22"/>
              </w:rPr>
              <w:t>3</w:t>
            </w:r>
          </w:p>
        </w:tc>
      </w:tr>
      <w:tr w:rsidR="00293E39" w:rsidRPr="006D0D3E" w14:paraId="00AFA379"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69D15ED1" w14:textId="16E67340" w:rsidR="00293E39" w:rsidRPr="006D0D3E" w:rsidRDefault="00F547D3" w:rsidP="006D0D3E">
            <w:pPr>
              <w:rPr>
                <w:rFonts w:asciiTheme="minorHAnsi" w:hAnsiTheme="minorHAnsi" w:cstheme="minorHAnsi"/>
                <w:szCs w:val="22"/>
              </w:rPr>
            </w:pPr>
            <w:r w:rsidRPr="006D0D3E">
              <w:rPr>
                <w:rFonts w:asciiTheme="minorHAnsi" w:hAnsiTheme="minorHAnsi" w:cstheme="minorHAnsi"/>
                <w:szCs w:val="22"/>
              </w:rPr>
              <w:t>Prawo międzynarodowe publiczne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02F6327" w14:textId="4177A84E" w:rsidR="00293E39" w:rsidRPr="006D0D3E" w:rsidRDefault="00F547D3"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4FB7FDF" w14:textId="660E27E5" w:rsidR="00293E39" w:rsidRPr="006D0D3E" w:rsidRDefault="00F547D3" w:rsidP="006D0D3E">
            <w:pPr>
              <w:jc w:val="center"/>
              <w:rPr>
                <w:rFonts w:asciiTheme="minorHAnsi" w:hAnsiTheme="minorHAnsi" w:cstheme="minorHAnsi"/>
                <w:szCs w:val="22"/>
              </w:rPr>
            </w:pPr>
            <w:r w:rsidRPr="006D0D3E">
              <w:rPr>
                <w:rFonts w:asciiTheme="minorHAnsi" w:hAnsiTheme="minorHAnsi" w:cstheme="minorHAnsi"/>
                <w:szCs w:val="22"/>
              </w:rPr>
              <w:t>45</w:t>
            </w:r>
          </w:p>
        </w:tc>
        <w:tc>
          <w:tcPr>
            <w:tcW w:w="2053" w:type="dxa"/>
            <w:tcBorders>
              <w:top w:val="single" w:sz="18" w:space="0" w:color="233D81"/>
              <w:left w:val="single" w:sz="18" w:space="0" w:color="233D81"/>
              <w:right w:val="single" w:sz="18" w:space="0" w:color="233D81"/>
            </w:tcBorders>
            <w:vAlign w:val="center"/>
          </w:tcPr>
          <w:p w14:paraId="4F656A66" w14:textId="7CCD41AD" w:rsidR="00293E39" w:rsidRPr="006D0D3E" w:rsidRDefault="00F547D3" w:rsidP="006D0D3E">
            <w:pPr>
              <w:jc w:val="center"/>
              <w:rPr>
                <w:rFonts w:asciiTheme="minorHAnsi" w:hAnsiTheme="minorHAnsi" w:cstheme="minorHAnsi"/>
                <w:szCs w:val="22"/>
              </w:rPr>
            </w:pPr>
            <w:r w:rsidRPr="006D0D3E">
              <w:rPr>
                <w:rFonts w:asciiTheme="minorHAnsi" w:hAnsiTheme="minorHAnsi" w:cstheme="minorHAnsi"/>
                <w:szCs w:val="22"/>
              </w:rPr>
              <w:t>3</w:t>
            </w:r>
          </w:p>
        </w:tc>
      </w:tr>
      <w:tr w:rsidR="00293E39" w:rsidRPr="006D0D3E" w14:paraId="2C7A851A"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6D1F1951" w14:textId="4B416227" w:rsidR="00293E39" w:rsidRPr="006D0D3E" w:rsidRDefault="00F547D3" w:rsidP="006D0D3E">
            <w:pPr>
              <w:rPr>
                <w:rFonts w:asciiTheme="minorHAnsi" w:hAnsiTheme="minorHAnsi" w:cstheme="minorHAnsi"/>
                <w:szCs w:val="22"/>
              </w:rPr>
            </w:pPr>
            <w:r w:rsidRPr="006D0D3E">
              <w:rPr>
                <w:rFonts w:asciiTheme="minorHAnsi" w:hAnsiTheme="minorHAnsi" w:cstheme="minorHAnsi"/>
                <w:szCs w:val="22"/>
              </w:rPr>
              <w:t>Prawo cywilne – prawo rzeczowe i prawo spadkowe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D1B39C0" w14:textId="5622F3BD" w:rsidR="00293E39" w:rsidRPr="006D0D3E" w:rsidRDefault="00F547D3"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88373C2" w14:textId="38B0B242" w:rsidR="00293E39" w:rsidRPr="006D0D3E" w:rsidRDefault="00F547D3"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65FCC0BA" w14:textId="0C36D338" w:rsidR="00293E39" w:rsidRPr="006D0D3E" w:rsidRDefault="00F547D3"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293E39" w:rsidRPr="006D0D3E" w14:paraId="36DCBD83"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7350EEA4" w14:textId="05B41647" w:rsidR="00293E39" w:rsidRPr="006D0D3E" w:rsidRDefault="00F547D3" w:rsidP="006D0D3E">
            <w:pPr>
              <w:rPr>
                <w:rFonts w:asciiTheme="minorHAnsi" w:hAnsiTheme="minorHAnsi" w:cstheme="minorHAnsi"/>
                <w:szCs w:val="22"/>
              </w:rPr>
            </w:pPr>
            <w:r w:rsidRPr="006D0D3E">
              <w:rPr>
                <w:rFonts w:asciiTheme="minorHAnsi" w:hAnsiTheme="minorHAnsi" w:cstheme="minorHAnsi"/>
                <w:szCs w:val="22"/>
              </w:rPr>
              <w:t>Postępowanie karne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2DFEC43" w14:textId="4347167F" w:rsidR="00293E39" w:rsidRPr="006D0D3E" w:rsidRDefault="00F547D3"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377825B" w14:textId="0864DCB9" w:rsidR="00293E39" w:rsidRPr="006D0D3E" w:rsidRDefault="00F547D3" w:rsidP="006D0D3E">
            <w:pPr>
              <w:jc w:val="center"/>
              <w:rPr>
                <w:rFonts w:asciiTheme="minorHAnsi" w:hAnsiTheme="minorHAnsi" w:cstheme="minorHAnsi"/>
                <w:szCs w:val="22"/>
              </w:rPr>
            </w:pPr>
            <w:r w:rsidRPr="006D0D3E">
              <w:rPr>
                <w:rFonts w:asciiTheme="minorHAnsi" w:hAnsiTheme="minorHAnsi" w:cstheme="minorHAnsi"/>
                <w:szCs w:val="22"/>
              </w:rPr>
              <w:t>45</w:t>
            </w:r>
          </w:p>
        </w:tc>
        <w:tc>
          <w:tcPr>
            <w:tcW w:w="2053" w:type="dxa"/>
            <w:tcBorders>
              <w:top w:val="single" w:sz="18" w:space="0" w:color="233D81"/>
              <w:left w:val="single" w:sz="18" w:space="0" w:color="233D81"/>
              <w:right w:val="single" w:sz="18" w:space="0" w:color="233D81"/>
            </w:tcBorders>
            <w:vAlign w:val="center"/>
          </w:tcPr>
          <w:p w14:paraId="7AD0C9DB" w14:textId="0DCC1275" w:rsidR="00293E39" w:rsidRPr="006D0D3E" w:rsidRDefault="00F547D3" w:rsidP="006D0D3E">
            <w:pPr>
              <w:jc w:val="center"/>
              <w:rPr>
                <w:rFonts w:asciiTheme="minorHAnsi" w:hAnsiTheme="minorHAnsi" w:cstheme="minorHAnsi"/>
                <w:szCs w:val="22"/>
              </w:rPr>
            </w:pPr>
            <w:r w:rsidRPr="006D0D3E">
              <w:rPr>
                <w:rFonts w:asciiTheme="minorHAnsi" w:hAnsiTheme="minorHAnsi" w:cstheme="minorHAnsi"/>
                <w:szCs w:val="22"/>
              </w:rPr>
              <w:t>3</w:t>
            </w:r>
          </w:p>
        </w:tc>
      </w:tr>
      <w:tr w:rsidR="00293E39" w:rsidRPr="006D0D3E" w14:paraId="0FB396CD"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4D5F143E" w14:textId="0FC3BF50" w:rsidR="00293E39" w:rsidRPr="006D0D3E" w:rsidRDefault="00F547D3" w:rsidP="006D0D3E">
            <w:pPr>
              <w:rPr>
                <w:rFonts w:asciiTheme="minorHAnsi" w:hAnsiTheme="minorHAnsi" w:cstheme="minorHAnsi"/>
                <w:szCs w:val="22"/>
              </w:rPr>
            </w:pPr>
            <w:r w:rsidRPr="006D0D3E">
              <w:rPr>
                <w:rFonts w:asciiTheme="minorHAnsi" w:hAnsiTheme="minorHAnsi" w:cstheme="minorHAnsi"/>
                <w:szCs w:val="22"/>
              </w:rPr>
              <w:t>Kryminologia i wiktymologia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3987D91" w14:textId="185DB85C" w:rsidR="00293E39" w:rsidRPr="006D0D3E" w:rsidRDefault="00F547D3"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C1604DC" w14:textId="2B83C133" w:rsidR="00293E39" w:rsidRPr="006D0D3E" w:rsidRDefault="00F547D3"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13C535F4" w14:textId="1FFBBF97" w:rsidR="00293E39" w:rsidRPr="006D0D3E" w:rsidRDefault="00F547D3"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293E39" w:rsidRPr="006D0D3E" w14:paraId="01405198"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77AD030C" w14:textId="0F0672F3" w:rsidR="00293E39" w:rsidRPr="006D0D3E" w:rsidRDefault="00F547D3" w:rsidP="006D0D3E">
            <w:pPr>
              <w:rPr>
                <w:rFonts w:asciiTheme="minorHAnsi" w:hAnsiTheme="minorHAnsi" w:cstheme="minorHAnsi"/>
                <w:szCs w:val="22"/>
              </w:rPr>
            </w:pPr>
            <w:r w:rsidRPr="006D0D3E">
              <w:rPr>
                <w:rFonts w:asciiTheme="minorHAnsi" w:hAnsiTheme="minorHAnsi" w:cstheme="minorHAnsi"/>
                <w:szCs w:val="22"/>
              </w:rPr>
              <w:t>Prawo ochrony zdrowia – moduł specjalizacji prawniczej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35AD5A0" w14:textId="509CD691" w:rsidR="00293E39" w:rsidRPr="006D0D3E" w:rsidRDefault="00F547D3"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EC2351E" w14:textId="3838F318" w:rsidR="00293E39" w:rsidRPr="006D0D3E" w:rsidRDefault="00F547D3" w:rsidP="006D0D3E">
            <w:pPr>
              <w:jc w:val="center"/>
              <w:rPr>
                <w:rFonts w:asciiTheme="minorHAnsi" w:hAnsiTheme="minorHAnsi" w:cstheme="minorHAnsi"/>
                <w:szCs w:val="22"/>
              </w:rPr>
            </w:pPr>
            <w:r w:rsidRPr="006D0D3E">
              <w:rPr>
                <w:rFonts w:asciiTheme="minorHAnsi" w:hAnsiTheme="minorHAnsi" w:cstheme="minorHAnsi"/>
                <w:szCs w:val="22"/>
              </w:rPr>
              <w:t>20</w:t>
            </w:r>
          </w:p>
        </w:tc>
        <w:tc>
          <w:tcPr>
            <w:tcW w:w="2053" w:type="dxa"/>
            <w:tcBorders>
              <w:top w:val="single" w:sz="18" w:space="0" w:color="233D81"/>
              <w:left w:val="single" w:sz="18" w:space="0" w:color="233D81"/>
              <w:right w:val="single" w:sz="18" w:space="0" w:color="233D81"/>
            </w:tcBorders>
            <w:vAlign w:val="center"/>
          </w:tcPr>
          <w:p w14:paraId="4B7C7925" w14:textId="0B7F84ED" w:rsidR="00293E39" w:rsidRPr="006D0D3E" w:rsidRDefault="00F547D3"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293E39" w:rsidRPr="006D0D3E" w14:paraId="3E0E96D8"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1B86DCD5" w14:textId="07ECB96B" w:rsidR="00293E39" w:rsidRPr="006D0D3E" w:rsidRDefault="00F547D3" w:rsidP="006D0D3E">
            <w:pPr>
              <w:rPr>
                <w:rFonts w:asciiTheme="minorHAnsi" w:hAnsiTheme="minorHAnsi" w:cstheme="minorHAnsi"/>
                <w:szCs w:val="22"/>
              </w:rPr>
            </w:pPr>
            <w:r w:rsidRPr="006D0D3E">
              <w:rPr>
                <w:rFonts w:asciiTheme="minorHAnsi" w:hAnsiTheme="minorHAnsi" w:cstheme="minorHAnsi"/>
                <w:szCs w:val="22"/>
              </w:rPr>
              <w:t xml:space="preserve">Kryminalistyka </w:t>
            </w:r>
            <w:r w:rsidR="00627EC7" w:rsidRPr="006D0D3E">
              <w:rPr>
                <w:rFonts w:asciiTheme="minorHAnsi" w:hAnsiTheme="minorHAnsi" w:cstheme="minorHAnsi"/>
                <w:szCs w:val="22"/>
              </w:rPr>
              <w:t>–</w:t>
            </w:r>
            <w:r w:rsidRPr="006D0D3E">
              <w:rPr>
                <w:rFonts w:asciiTheme="minorHAnsi" w:hAnsiTheme="minorHAnsi" w:cstheme="minorHAnsi"/>
                <w:szCs w:val="22"/>
              </w:rPr>
              <w:t xml:space="preserve"> </w:t>
            </w:r>
            <w:r w:rsidR="00627EC7" w:rsidRPr="006D0D3E">
              <w:rPr>
                <w:rFonts w:asciiTheme="minorHAnsi" w:hAnsiTheme="minorHAnsi" w:cstheme="minorHAnsi"/>
                <w:szCs w:val="22"/>
              </w:rPr>
              <w:t>moduł specjalizacji prawniczej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FD29C17" w14:textId="5974AC68" w:rsidR="00293E39" w:rsidRPr="006D0D3E" w:rsidRDefault="00627EC7"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DBAF2FC" w14:textId="06FFAC56" w:rsidR="00293E39" w:rsidRPr="006D0D3E" w:rsidRDefault="00627EC7" w:rsidP="006D0D3E">
            <w:pPr>
              <w:jc w:val="center"/>
              <w:rPr>
                <w:rFonts w:asciiTheme="minorHAnsi" w:hAnsiTheme="minorHAnsi" w:cstheme="minorHAnsi"/>
                <w:szCs w:val="22"/>
              </w:rPr>
            </w:pPr>
            <w:r w:rsidRPr="006D0D3E">
              <w:rPr>
                <w:rFonts w:asciiTheme="minorHAnsi" w:hAnsiTheme="minorHAnsi" w:cstheme="minorHAnsi"/>
                <w:szCs w:val="22"/>
              </w:rPr>
              <w:t>20</w:t>
            </w:r>
          </w:p>
        </w:tc>
        <w:tc>
          <w:tcPr>
            <w:tcW w:w="2053" w:type="dxa"/>
            <w:tcBorders>
              <w:top w:val="single" w:sz="18" w:space="0" w:color="233D81"/>
              <w:left w:val="single" w:sz="18" w:space="0" w:color="233D81"/>
              <w:right w:val="single" w:sz="18" w:space="0" w:color="233D81"/>
            </w:tcBorders>
            <w:vAlign w:val="center"/>
          </w:tcPr>
          <w:p w14:paraId="3808A0D3" w14:textId="6EA2BE04" w:rsidR="00293E39" w:rsidRPr="006D0D3E" w:rsidRDefault="00627EC7"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293E39" w:rsidRPr="006D0D3E" w14:paraId="73B5E9B5"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50BDAE4A" w14:textId="6388AA2D" w:rsidR="00293E39" w:rsidRPr="006D0D3E" w:rsidRDefault="00627EC7" w:rsidP="006D0D3E">
            <w:pPr>
              <w:rPr>
                <w:rFonts w:asciiTheme="minorHAnsi" w:hAnsiTheme="minorHAnsi" w:cstheme="minorHAnsi"/>
                <w:szCs w:val="22"/>
              </w:rPr>
            </w:pPr>
            <w:r w:rsidRPr="006D0D3E">
              <w:rPr>
                <w:rFonts w:asciiTheme="minorHAnsi" w:hAnsiTheme="minorHAnsi" w:cstheme="minorHAnsi"/>
                <w:szCs w:val="22"/>
              </w:rPr>
              <w:t>Prawo budowlane – moduł specjalizacji prawniczej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7D43436" w14:textId="3798D0CB" w:rsidR="00293E39" w:rsidRPr="006D0D3E" w:rsidRDefault="00627EC7"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2E3C19A" w14:textId="39E3FFE0" w:rsidR="00293E39" w:rsidRPr="006D0D3E" w:rsidRDefault="00627EC7" w:rsidP="006D0D3E">
            <w:pPr>
              <w:jc w:val="center"/>
              <w:rPr>
                <w:rFonts w:asciiTheme="minorHAnsi" w:hAnsiTheme="minorHAnsi" w:cstheme="minorHAnsi"/>
                <w:szCs w:val="22"/>
              </w:rPr>
            </w:pPr>
            <w:r w:rsidRPr="006D0D3E">
              <w:rPr>
                <w:rFonts w:asciiTheme="minorHAnsi" w:hAnsiTheme="minorHAnsi" w:cstheme="minorHAnsi"/>
                <w:szCs w:val="22"/>
              </w:rPr>
              <w:t>20</w:t>
            </w:r>
          </w:p>
        </w:tc>
        <w:tc>
          <w:tcPr>
            <w:tcW w:w="2053" w:type="dxa"/>
            <w:tcBorders>
              <w:top w:val="single" w:sz="18" w:space="0" w:color="233D81"/>
              <w:left w:val="single" w:sz="18" w:space="0" w:color="233D81"/>
              <w:right w:val="single" w:sz="18" w:space="0" w:color="233D81"/>
            </w:tcBorders>
            <w:vAlign w:val="center"/>
          </w:tcPr>
          <w:p w14:paraId="3686FD73" w14:textId="199D7F05" w:rsidR="00293E39" w:rsidRPr="006D0D3E" w:rsidRDefault="00627EC7"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293E39" w:rsidRPr="006D0D3E" w14:paraId="6D17DA66"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24D3C927" w14:textId="7C8B554A" w:rsidR="00293E39" w:rsidRPr="006D0D3E" w:rsidRDefault="00627EC7" w:rsidP="006D0D3E">
            <w:pPr>
              <w:rPr>
                <w:rFonts w:asciiTheme="minorHAnsi" w:hAnsiTheme="minorHAnsi" w:cstheme="minorHAnsi"/>
                <w:szCs w:val="22"/>
              </w:rPr>
            </w:pPr>
            <w:r w:rsidRPr="006D0D3E">
              <w:rPr>
                <w:rFonts w:asciiTheme="minorHAnsi" w:hAnsiTheme="minorHAnsi" w:cstheme="minorHAnsi"/>
                <w:szCs w:val="22"/>
              </w:rPr>
              <w:t>Prawo energetyczne – moduł specjalizacji prawniczej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BD8B582" w14:textId="6D5842D3" w:rsidR="00293E39" w:rsidRPr="006D0D3E" w:rsidRDefault="00627EC7"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3B81BFB" w14:textId="010846C5" w:rsidR="00293E39" w:rsidRPr="006D0D3E" w:rsidRDefault="00627EC7" w:rsidP="006D0D3E">
            <w:pPr>
              <w:jc w:val="center"/>
              <w:rPr>
                <w:rFonts w:asciiTheme="minorHAnsi" w:hAnsiTheme="minorHAnsi" w:cstheme="minorHAnsi"/>
                <w:szCs w:val="22"/>
              </w:rPr>
            </w:pPr>
            <w:r w:rsidRPr="006D0D3E">
              <w:rPr>
                <w:rFonts w:asciiTheme="minorHAnsi" w:hAnsiTheme="minorHAnsi" w:cstheme="minorHAnsi"/>
                <w:szCs w:val="22"/>
              </w:rPr>
              <w:t>20</w:t>
            </w:r>
          </w:p>
        </w:tc>
        <w:tc>
          <w:tcPr>
            <w:tcW w:w="2053" w:type="dxa"/>
            <w:tcBorders>
              <w:top w:val="single" w:sz="18" w:space="0" w:color="233D81"/>
              <w:left w:val="single" w:sz="18" w:space="0" w:color="233D81"/>
              <w:right w:val="single" w:sz="18" w:space="0" w:color="233D81"/>
            </w:tcBorders>
            <w:vAlign w:val="center"/>
          </w:tcPr>
          <w:p w14:paraId="791671C7" w14:textId="3878A774" w:rsidR="00293E39" w:rsidRPr="006D0D3E" w:rsidRDefault="00627EC7"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293E39" w:rsidRPr="006D0D3E" w14:paraId="5AAC8383"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472265AD" w14:textId="617B33B5" w:rsidR="00293E39" w:rsidRPr="006D0D3E" w:rsidRDefault="00627EC7" w:rsidP="006D0D3E">
            <w:pPr>
              <w:rPr>
                <w:rFonts w:asciiTheme="minorHAnsi" w:hAnsiTheme="minorHAnsi" w:cstheme="minorHAnsi"/>
                <w:szCs w:val="22"/>
              </w:rPr>
            </w:pPr>
            <w:r w:rsidRPr="006D0D3E">
              <w:rPr>
                <w:rFonts w:asciiTheme="minorHAnsi" w:hAnsiTheme="minorHAnsi" w:cstheme="minorHAnsi"/>
                <w:szCs w:val="22"/>
              </w:rPr>
              <w:t>Prawo celne – moduł specjalizacji prawniczej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DA389F9" w14:textId="09FCC554" w:rsidR="00293E39" w:rsidRPr="006D0D3E" w:rsidRDefault="00627EC7"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5F0CD0E" w14:textId="5CFAD3FC" w:rsidR="00293E39" w:rsidRPr="006D0D3E" w:rsidRDefault="00627EC7" w:rsidP="006D0D3E">
            <w:pPr>
              <w:jc w:val="center"/>
              <w:rPr>
                <w:rFonts w:asciiTheme="minorHAnsi" w:hAnsiTheme="minorHAnsi" w:cstheme="minorHAnsi"/>
                <w:szCs w:val="22"/>
              </w:rPr>
            </w:pPr>
            <w:r w:rsidRPr="006D0D3E">
              <w:rPr>
                <w:rFonts w:asciiTheme="minorHAnsi" w:hAnsiTheme="minorHAnsi" w:cstheme="minorHAnsi"/>
                <w:szCs w:val="22"/>
              </w:rPr>
              <w:t>20</w:t>
            </w:r>
          </w:p>
        </w:tc>
        <w:tc>
          <w:tcPr>
            <w:tcW w:w="2053" w:type="dxa"/>
            <w:tcBorders>
              <w:top w:val="single" w:sz="18" w:space="0" w:color="233D81"/>
              <w:left w:val="single" w:sz="18" w:space="0" w:color="233D81"/>
              <w:right w:val="single" w:sz="18" w:space="0" w:color="233D81"/>
            </w:tcBorders>
            <w:vAlign w:val="center"/>
          </w:tcPr>
          <w:p w14:paraId="11F76363" w14:textId="0CB20B82" w:rsidR="00293E39" w:rsidRPr="006D0D3E" w:rsidRDefault="00627EC7"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293E39" w:rsidRPr="006D0D3E" w14:paraId="139090C9"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273E1B6C" w14:textId="54AD0622" w:rsidR="00293E39" w:rsidRPr="006D0D3E" w:rsidRDefault="00627EC7" w:rsidP="006D0D3E">
            <w:pPr>
              <w:rPr>
                <w:rFonts w:asciiTheme="minorHAnsi" w:hAnsiTheme="minorHAnsi" w:cstheme="minorHAnsi"/>
                <w:szCs w:val="22"/>
              </w:rPr>
            </w:pPr>
            <w:r w:rsidRPr="006D0D3E">
              <w:rPr>
                <w:rFonts w:asciiTheme="minorHAnsi" w:hAnsiTheme="minorHAnsi" w:cstheme="minorHAnsi"/>
                <w:szCs w:val="22"/>
              </w:rPr>
              <w:t>Prawo obrotu elektronicznego – moduł specjalizacji prawniczej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4AEC81E" w14:textId="75DD91E9" w:rsidR="00293E39" w:rsidRPr="006D0D3E" w:rsidRDefault="00627EC7"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03FDE20" w14:textId="768D4963" w:rsidR="00293E39" w:rsidRPr="006D0D3E" w:rsidRDefault="00627EC7" w:rsidP="006D0D3E">
            <w:pPr>
              <w:jc w:val="center"/>
              <w:rPr>
                <w:rFonts w:asciiTheme="minorHAnsi" w:hAnsiTheme="minorHAnsi" w:cstheme="minorHAnsi"/>
                <w:szCs w:val="22"/>
              </w:rPr>
            </w:pPr>
            <w:r w:rsidRPr="006D0D3E">
              <w:rPr>
                <w:rFonts w:asciiTheme="minorHAnsi" w:hAnsiTheme="minorHAnsi" w:cstheme="minorHAnsi"/>
                <w:szCs w:val="22"/>
              </w:rPr>
              <w:t>20</w:t>
            </w:r>
          </w:p>
        </w:tc>
        <w:tc>
          <w:tcPr>
            <w:tcW w:w="2053" w:type="dxa"/>
            <w:tcBorders>
              <w:top w:val="single" w:sz="18" w:space="0" w:color="233D81"/>
              <w:left w:val="single" w:sz="18" w:space="0" w:color="233D81"/>
              <w:right w:val="single" w:sz="18" w:space="0" w:color="233D81"/>
            </w:tcBorders>
            <w:vAlign w:val="center"/>
          </w:tcPr>
          <w:p w14:paraId="7D392014" w14:textId="5A5C61EC" w:rsidR="00293E39" w:rsidRPr="006D0D3E" w:rsidRDefault="00627EC7"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293E39" w:rsidRPr="006D0D3E" w14:paraId="234154CF"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2C0F29B1" w14:textId="4477EA1E" w:rsidR="00293E39" w:rsidRPr="006D0D3E" w:rsidRDefault="00627EC7" w:rsidP="006D0D3E">
            <w:pPr>
              <w:rPr>
                <w:rFonts w:asciiTheme="minorHAnsi" w:hAnsiTheme="minorHAnsi" w:cstheme="minorHAnsi"/>
                <w:szCs w:val="22"/>
              </w:rPr>
            </w:pPr>
            <w:r w:rsidRPr="006D0D3E">
              <w:rPr>
                <w:rFonts w:asciiTheme="minorHAnsi" w:hAnsiTheme="minorHAnsi" w:cstheme="minorHAnsi"/>
                <w:szCs w:val="22"/>
              </w:rPr>
              <w:t>Negocjacje w prawie – moduł umiejętności prawniczej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CBF2764" w14:textId="47154FA9" w:rsidR="00293E39" w:rsidRPr="006D0D3E" w:rsidRDefault="00627EC7"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C571B18" w14:textId="30D66566" w:rsidR="00293E39" w:rsidRPr="006D0D3E" w:rsidRDefault="00627EC7"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24B7338C" w14:textId="551D097E" w:rsidR="00293E39" w:rsidRPr="006D0D3E" w:rsidRDefault="00627EC7"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293E39" w:rsidRPr="006D0D3E" w14:paraId="421F4254"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1C5F3F9A" w14:textId="0676CA83" w:rsidR="00293E39" w:rsidRPr="006D0D3E" w:rsidRDefault="00627EC7" w:rsidP="006D0D3E">
            <w:pPr>
              <w:rPr>
                <w:rFonts w:asciiTheme="minorHAnsi" w:hAnsiTheme="minorHAnsi" w:cstheme="minorHAnsi"/>
                <w:szCs w:val="22"/>
              </w:rPr>
            </w:pPr>
            <w:r w:rsidRPr="006D0D3E">
              <w:rPr>
                <w:rFonts w:asciiTheme="minorHAnsi" w:hAnsiTheme="minorHAnsi" w:cstheme="minorHAnsi"/>
                <w:szCs w:val="22"/>
              </w:rPr>
              <w:t>Argumentacja w prawie – moduł umiejętności prawniczej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D17A57B" w14:textId="2720F13E" w:rsidR="00293E39" w:rsidRPr="006D0D3E" w:rsidRDefault="00627EC7"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F340B71" w14:textId="6BEBDA49" w:rsidR="00293E39" w:rsidRPr="006D0D3E" w:rsidRDefault="00627EC7"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6AA7CAE2" w14:textId="6BD773DF" w:rsidR="00293E39" w:rsidRPr="006D0D3E" w:rsidRDefault="00627EC7"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293E39" w:rsidRPr="006D0D3E" w14:paraId="2D53B390"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44405E84" w14:textId="32D114F5" w:rsidR="00293E39" w:rsidRPr="006D0D3E" w:rsidRDefault="00627EC7" w:rsidP="006D0D3E">
            <w:pPr>
              <w:rPr>
                <w:rFonts w:asciiTheme="minorHAnsi" w:hAnsiTheme="minorHAnsi" w:cstheme="minorHAnsi"/>
                <w:szCs w:val="22"/>
              </w:rPr>
            </w:pPr>
            <w:r w:rsidRPr="006D0D3E">
              <w:rPr>
                <w:rFonts w:asciiTheme="minorHAnsi" w:hAnsiTheme="minorHAnsi" w:cstheme="minorHAnsi"/>
                <w:szCs w:val="22"/>
              </w:rPr>
              <w:t xml:space="preserve">Rozumowania prawnicze – moduł </w:t>
            </w:r>
            <w:r w:rsidRPr="006D0D3E">
              <w:rPr>
                <w:rFonts w:asciiTheme="minorHAnsi" w:hAnsiTheme="minorHAnsi" w:cstheme="minorHAnsi"/>
                <w:szCs w:val="22"/>
              </w:rPr>
              <w:lastRenderedPageBreak/>
              <w:t>umiejętności prawniczej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476CB29" w14:textId="7C70756D" w:rsidR="00293E39" w:rsidRPr="006D0D3E" w:rsidRDefault="00627EC7" w:rsidP="006D0D3E">
            <w:pPr>
              <w:jc w:val="center"/>
              <w:rPr>
                <w:rFonts w:asciiTheme="minorHAnsi" w:hAnsiTheme="minorHAnsi" w:cstheme="minorHAnsi"/>
                <w:szCs w:val="22"/>
              </w:rPr>
            </w:pPr>
            <w:r w:rsidRPr="006D0D3E">
              <w:rPr>
                <w:rFonts w:asciiTheme="minorHAnsi" w:hAnsiTheme="minorHAnsi" w:cstheme="minorHAnsi"/>
                <w:szCs w:val="22"/>
              </w:rPr>
              <w:lastRenderedPageBreak/>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C5CE29A" w14:textId="3D698A3A" w:rsidR="00293E39" w:rsidRPr="006D0D3E" w:rsidRDefault="00627EC7"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626DE76A" w14:textId="7A527E21" w:rsidR="00293E39" w:rsidRPr="006D0D3E" w:rsidRDefault="00627EC7"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293E39" w:rsidRPr="006D0D3E" w14:paraId="2A1D92FB" w14:textId="77777777" w:rsidTr="00640B9C">
        <w:tc>
          <w:tcPr>
            <w:tcW w:w="9024" w:type="dxa"/>
            <w:gridSpan w:val="4"/>
            <w:tcBorders>
              <w:top w:val="single" w:sz="18" w:space="0" w:color="233D81"/>
              <w:left w:val="single" w:sz="18" w:space="0" w:color="233D81"/>
              <w:bottom w:val="single" w:sz="18" w:space="0" w:color="233D81"/>
              <w:right w:val="single" w:sz="18" w:space="0" w:color="233D81"/>
            </w:tcBorders>
            <w:vAlign w:val="center"/>
          </w:tcPr>
          <w:p w14:paraId="276D608C" w14:textId="77777777" w:rsidR="00293E39" w:rsidRPr="006D0D3E" w:rsidRDefault="00293E39" w:rsidP="006D0D3E">
            <w:pPr>
              <w:jc w:val="center"/>
              <w:rPr>
                <w:rFonts w:asciiTheme="minorHAnsi" w:hAnsiTheme="minorHAnsi" w:cstheme="minorHAnsi"/>
                <w:szCs w:val="22"/>
              </w:rPr>
            </w:pPr>
            <w:r w:rsidRPr="006D0D3E">
              <w:rPr>
                <w:rFonts w:asciiTheme="minorHAnsi" w:hAnsiTheme="minorHAnsi" w:cstheme="minorHAnsi"/>
                <w:szCs w:val="22"/>
              </w:rPr>
              <w:t>SEMESTR VI</w:t>
            </w:r>
          </w:p>
        </w:tc>
      </w:tr>
      <w:tr w:rsidR="00293E39" w:rsidRPr="006D0D3E" w14:paraId="2C7816D3"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4B9C82E5" w14:textId="6BE29CF4" w:rsidR="00293E39" w:rsidRPr="006D0D3E" w:rsidRDefault="00627EC7" w:rsidP="006D0D3E">
            <w:pPr>
              <w:rPr>
                <w:rFonts w:asciiTheme="minorHAnsi" w:hAnsiTheme="minorHAnsi" w:cstheme="minorHAnsi"/>
                <w:szCs w:val="22"/>
              </w:rPr>
            </w:pPr>
            <w:r w:rsidRPr="006D0D3E">
              <w:rPr>
                <w:rFonts w:asciiTheme="minorHAnsi" w:hAnsiTheme="minorHAnsi" w:cstheme="minorHAnsi"/>
                <w:szCs w:val="22"/>
              </w:rPr>
              <w:t>Prawo cywilne – prawo rzeczowe i prawo spadkowe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E56719E" w14:textId="18E03191" w:rsidR="00293E39" w:rsidRPr="006D0D3E" w:rsidRDefault="00627EC7"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5519FD9" w14:textId="558D41E7" w:rsidR="00293E39" w:rsidRPr="006D0D3E" w:rsidRDefault="00627EC7" w:rsidP="006D0D3E">
            <w:pPr>
              <w:jc w:val="center"/>
              <w:rPr>
                <w:rFonts w:asciiTheme="minorHAnsi" w:hAnsiTheme="minorHAnsi" w:cstheme="minorHAnsi"/>
                <w:szCs w:val="22"/>
              </w:rPr>
            </w:pPr>
            <w:r w:rsidRPr="006D0D3E">
              <w:rPr>
                <w:rFonts w:asciiTheme="minorHAnsi" w:hAnsiTheme="minorHAnsi" w:cstheme="minorHAnsi"/>
                <w:szCs w:val="22"/>
              </w:rPr>
              <w:t>45</w:t>
            </w:r>
          </w:p>
        </w:tc>
        <w:tc>
          <w:tcPr>
            <w:tcW w:w="2053" w:type="dxa"/>
            <w:tcBorders>
              <w:top w:val="single" w:sz="18" w:space="0" w:color="233D81"/>
              <w:left w:val="single" w:sz="18" w:space="0" w:color="233D81"/>
              <w:right w:val="single" w:sz="18" w:space="0" w:color="233D81"/>
            </w:tcBorders>
            <w:vAlign w:val="center"/>
          </w:tcPr>
          <w:p w14:paraId="076E45CA" w14:textId="3A8B4B95" w:rsidR="00293E39" w:rsidRPr="006D0D3E" w:rsidRDefault="00627EC7" w:rsidP="006D0D3E">
            <w:pPr>
              <w:jc w:val="center"/>
              <w:rPr>
                <w:rFonts w:asciiTheme="minorHAnsi" w:hAnsiTheme="minorHAnsi" w:cstheme="minorHAnsi"/>
                <w:szCs w:val="22"/>
              </w:rPr>
            </w:pPr>
            <w:r w:rsidRPr="006D0D3E">
              <w:rPr>
                <w:rFonts w:asciiTheme="minorHAnsi" w:hAnsiTheme="minorHAnsi" w:cstheme="minorHAnsi"/>
                <w:szCs w:val="22"/>
              </w:rPr>
              <w:t>3</w:t>
            </w:r>
          </w:p>
        </w:tc>
      </w:tr>
      <w:tr w:rsidR="00293E39" w:rsidRPr="006D0D3E" w14:paraId="2C5DDC7E"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16105839" w14:textId="680E0AE4" w:rsidR="00293E39" w:rsidRPr="006D0D3E" w:rsidRDefault="00627EC7" w:rsidP="006D0D3E">
            <w:pPr>
              <w:rPr>
                <w:rFonts w:asciiTheme="minorHAnsi" w:hAnsiTheme="minorHAnsi" w:cstheme="minorHAnsi"/>
                <w:szCs w:val="22"/>
              </w:rPr>
            </w:pPr>
            <w:r w:rsidRPr="006D0D3E">
              <w:rPr>
                <w:rFonts w:asciiTheme="minorHAnsi" w:hAnsiTheme="minorHAnsi" w:cstheme="minorHAnsi"/>
                <w:szCs w:val="22"/>
              </w:rPr>
              <w:t>Postępowanie karne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C1545B2" w14:textId="01BD11DC" w:rsidR="00293E39" w:rsidRPr="006D0D3E" w:rsidRDefault="00627EC7"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71F7FFA" w14:textId="352BA3EE" w:rsidR="00293E39" w:rsidRPr="006D0D3E" w:rsidRDefault="00627EC7" w:rsidP="006D0D3E">
            <w:pPr>
              <w:jc w:val="center"/>
              <w:rPr>
                <w:rFonts w:asciiTheme="minorHAnsi" w:hAnsiTheme="minorHAnsi" w:cstheme="minorHAnsi"/>
                <w:szCs w:val="22"/>
              </w:rPr>
            </w:pPr>
            <w:r w:rsidRPr="006D0D3E">
              <w:rPr>
                <w:rFonts w:asciiTheme="minorHAnsi" w:hAnsiTheme="minorHAnsi" w:cstheme="minorHAnsi"/>
                <w:szCs w:val="22"/>
              </w:rPr>
              <w:t>60</w:t>
            </w:r>
          </w:p>
        </w:tc>
        <w:tc>
          <w:tcPr>
            <w:tcW w:w="2053" w:type="dxa"/>
            <w:tcBorders>
              <w:top w:val="single" w:sz="18" w:space="0" w:color="233D81"/>
              <w:left w:val="single" w:sz="18" w:space="0" w:color="233D81"/>
              <w:right w:val="single" w:sz="18" w:space="0" w:color="233D81"/>
            </w:tcBorders>
            <w:vAlign w:val="center"/>
          </w:tcPr>
          <w:p w14:paraId="7E7D6A24" w14:textId="54CBAD8E" w:rsidR="00293E39" w:rsidRPr="006D0D3E" w:rsidRDefault="00627EC7" w:rsidP="006D0D3E">
            <w:pPr>
              <w:jc w:val="center"/>
              <w:rPr>
                <w:rFonts w:asciiTheme="minorHAnsi" w:hAnsiTheme="minorHAnsi" w:cstheme="minorHAnsi"/>
                <w:szCs w:val="22"/>
              </w:rPr>
            </w:pPr>
            <w:r w:rsidRPr="006D0D3E">
              <w:rPr>
                <w:rFonts w:asciiTheme="minorHAnsi" w:hAnsiTheme="minorHAnsi" w:cstheme="minorHAnsi"/>
                <w:szCs w:val="22"/>
              </w:rPr>
              <w:t>7</w:t>
            </w:r>
          </w:p>
        </w:tc>
      </w:tr>
      <w:tr w:rsidR="00293E39" w:rsidRPr="006D0D3E" w14:paraId="2E320760"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27E09987" w14:textId="4BD08AA3" w:rsidR="00293E39" w:rsidRPr="006D0D3E" w:rsidRDefault="00627EC7" w:rsidP="006D0D3E">
            <w:pPr>
              <w:rPr>
                <w:rFonts w:asciiTheme="minorHAnsi" w:hAnsiTheme="minorHAnsi" w:cstheme="minorHAnsi"/>
                <w:szCs w:val="22"/>
              </w:rPr>
            </w:pPr>
            <w:r w:rsidRPr="006D0D3E">
              <w:rPr>
                <w:rFonts w:asciiTheme="minorHAnsi" w:hAnsiTheme="minorHAnsi" w:cstheme="minorHAnsi"/>
                <w:szCs w:val="22"/>
              </w:rPr>
              <w:t>Prawo Unii Europejskiej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E6E9C05" w14:textId="0DC9697E" w:rsidR="00293E39" w:rsidRPr="006D0D3E" w:rsidRDefault="00627EC7"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4644CB3" w14:textId="09B8F3D9" w:rsidR="00293E39" w:rsidRPr="006D0D3E" w:rsidRDefault="00627EC7" w:rsidP="006D0D3E">
            <w:pPr>
              <w:jc w:val="center"/>
              <w:rPr>
                <w:rFonts w:asciiTheme="minorHAnsi" w:hAnsiTheme="minorHAnsi" w:cstheme="minorHAnsi"/>
                <w:szCs w:val="22"/>
              </w:rPr>
            </w:pPr>
            <w:r w:rsidRPr="006D0D3E">
              <w:rPr>
                <w:rFonts w:asciiTheme="minorHAnsi" w:hAnsiTheme="minorHAnsi" w:cstheme="minorHAnsi"/>
                <w:szCs w:val="22"/>
              </w:rPr>
              <w:t>45</w:t>
            </w:r>
          </w:p>
        </w:tc>
        <w:tc>
          <w:tcPr>
            <w:tcW w:w="2053" w:type="dxa"/>
            <w:tcBorders>
              <w:top w:val="single" w:sz="18" w:space="0" w:color="233D81"/>
              <w:left w:val="single" w:sz="18" w:space="0" w:color="233D81"/>
              <w:right w:val="single" w:sz="18" w:space="0" w:color="233D81"/>
            </w:tcBorders>
            <w:vAlign w:val="center"/>
          </w:tcPr>
          <w:p w14:paraId="36DF439F" w14:textId="26A0BE2F" w:rsidR="00293E39" w:rsidRPr="006D0D3E" w:rsidRDefault="00627EC7" w:rsidP="006D0D3E">
            <w:pPr>
              <w:jc w:val="center"/>
              <w:rPr>
                <w:rFonts w:asciiTheme="minorHAnsi" w:hAnsiTheme="minorHAnsi" w:cstheme="minorHAnsi"/>
                <w:szCs w:val="22"/>
              </w:rPr>
            </w:pPr>
            <w:r w:rsidRPr="006D0D3E">
              <w:rPr>
                <w:rFonts w:asciiTheme="minorHAnsi" w:hAnsiTheme="minorHAnsi" w:cstheme="minorHAnsi"/>
                <w:szCs w:val="22"/>
              </w:rPr>
              <w:t>3</w:t>
            </w:r>
          </w:p>
        </w:tc>
      </w:tr>
      <w:tr w:rsidR="00293E39" w:rsidRPr="006D0D3E" w14:paraId="0E7EFB1E"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5051B4D5" w14:textId="5DD7EBAA" w:rsidR="00293E39" w:rsidRPr="006D0D3E" w:rsidRDefault="00627EC7" w:rsidP="006D0D3E">
            <w:pPr>
              <w:rPr>
                <w:rFonts w:asciiTheme="minorHAnsi" w:hAnsiTheme="minorHAnsi" w:cstheme="minorHAnsi"/>
                <w:szCs w:val="22"/>
              </w:rPr>
            </w:pPr>
            <w:r w:rsidRPr="006D0D3E">
              <w:rPr>
                <w:rFonts w:asciiTheme="minorHAnsi" w:hAnsiTheme="minorHAnsi" w:cstheme="minorHAnsi"/>
                <w:szCs w:val="22"/>
              </w:rPr>
              <w:t>Prawo finansowe i finansów publicznych</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99329BD" w14:textId="68181518" w:rsidR="00293E39" w:rsidRPr="006D0D3E" w:rsidRDefault="00627EC7"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DB53A1C" w14:textId="2CBF12AB" w:rsidR="00293E39" w:rsidRPr="006D0D3E" w:rsidRDefault="00627EC7" w:rsidP="006D0D3E">
            <w:pPr>
              <w:jc w:val="center"/>
              <w:rPr>
                <w:rFonts w:asciiTheme="minorHAnsi" w:hAnsiTheme="minorHAnsi" w:cstheme="minorHAnsi"/>
                <w:szCs w:val="22"/>
              </w:rPr>
            </w:pPr>
            <w:r w:rsidRPr="006D0D3E">
              <w:rPr>
                <w:rFonts w:asciiTheme="minorHAnsi" w:hAnsiTheme="minorHAnsi" w:cstheme="minorHAnsi"/>
                <w:szCs w:val="22"/>
              </w:rPr>
              <w:t>45</w:t>
            </w:r>
          </w:p>
        </w:tc>
        <w:tc>
          <w:tcPr>
            <w:tcW w:w="2053" w:type="dxa"/>
            <w:tcBorders>
              <w:top w:val="single" w:sz="18" w:space="0" w:color="233D81"/>
              <w:left w:val="single" w:sz="18" w:space="0" w:color="233D81"/>
              <w:right w:val="single" w:sz="18" w:space="0" w:color="233D81"/>
            </w:tcBorders>
            <w:vAlign w:val="center"/>
          </w:tcPr>
          <w:p w14:paraId="3C832714" w14:textId="1DE051C6" w:rsidR="00293E39" w:rsidRPr="006D0D3E" w:rsidRDefault="00627EC7" w:rsidP="006D0D3E">
            <w:pPr>
              <w:jc w:val="center"/>
              <w:rPr>
                <w:rFonts w:asciiTheme="minorHAnsi" w:hAnsiTheme="minorHAnsi" w:cstheme="minorHAnsi"/>
                <w:szCs w:val="22"/>
              </w:rPr>
            </w:pPr>
            <w:r w:rsidRPr="006D0D3E">
              <w:rPr>
                <w:rFonts w:asciiTheme="minorHAnsi" w:hAnsiTheme="minorHAnsi" w:cstheme="minorHAnsi"/>
                <w:szCs w:val="22"/>
              </w:rPr>
              <w:t>3</w:t>
            </w:r>
          </w:p>
        </w:tc>
      </w:tr>
      <w:tr w:rsidR="00293E39" w:rsidRPr="006D0D3E" w14:paraId="4561394E"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38746100" w14:textId="1794ECF4" w:rsidR="00293E39" w:rsidRPr="006D0D3E" w:rsidRDefault="00627EC7" w:rsidP="006D0D3E">
            <w:pPr>
              <w:rPr>
                <w:rFonts w:asciiTheme="minorHAnsi" w:hAnsiTheme="minorHAnsi" w:cstheme="minorHAnsi"/>
                <w:szCs w:val="22"/>
              </w:rPr>
            </w:pPr>
            <w:r w:rsidRPr="006D0D3E">
              <w:rPr>
                <w:rFonts w:asciiTheme="minorHAnsi" w:hAnsiTheme="minorHAnsi" w:cstheme="minorHAnsi"/>
                <w:szCs w:val="22"/>
              </w:rPr>
              <w:t>Prawo rodzinne i opiekuńcze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3BA1231" w14:textId="60CADFEB" w:rsidR="00293E39" w:rsidRPr="006D0D3E" w:rsidRDefault="00627EC7"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458CFCB" w14:textId="63565104" w:rsidR="00293E39" w:rsidRPr="006D0D3E" w:rsidRDefault="00627EC7"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0E289177" w14:textId="643EED59" w:rsidR="00293E39" w:rsidRPr="006D0D3E" w:rsidRDefault="00627EC7"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293E39" w:rsidRPr="006D0D3E" w14:paraId="04FE2516"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3DE02C38" w14:textId="32425578" w:rsidR="00293E39" w:rsidRPr="006D0D3E" w:rsidRDefault="00627EC7" w:rsidP="006D0D3E">
            <w:pPr>
              <w:rPr>
                <w:rFonts w:asciiTheme="minorHAnsi" w:hAnsiTheme="minorHAnsi" w:cstheme="minorHAnsi"/>
                <w:szCs w:val="22"/>
              </w:rPr>
            </w:pPr>
            <w:r w:rsidRPr="006D0D3E">
              <w:rPr>
                <w:rFonts w:asciiTheme="minorHAnsi" w:hAnsiTheme="minorHAnsi" w:cstheme="minorHAnsi"/>
                <w:szCs w:val="22"/>
              </w:rPr>
              <w:t xml:space="preserve">Prawo obrotu nieruchomościami – moduł </w:t>
            </w:r>
            <w:r w:rsidR="00F10D5F" w:rsidRPr="006D0D3E">
              <w:rPr>
                <w:rFonts w:asciiTheme="minorHAnsi" w:hAnsiTheme="minorHAnsi" w:cstheme="minorHAnsi"/>
                <w:szCs w:val="22"/>
              </w:rPr>
              <w:t>specjalizacji prawniczej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C0D33BD" w14:textId="6913A21D" w:rsidR="00293E39" w:rsidRPr="006D0D3E" w:rsidRDefault="00F10D5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186B9DF" w14:textId="0A3EB1E4" w:rsidR="00293E39" w:rsidRPr="006D0D3E" w:rsidRDefault="00F10D5F" w:rsidP="006D0D3E">
            <w:pPr>
              <w:jc w:val="center"/>
              <w:rPr>
                <w:rFonts w:asciiTheme="minorHAnsi" w:hAnsiTheme="minorHAnsi" w:cstheme="minorHAnsi"/>
                <w:szCs w:val="22"/>
              </w:rPr>
            </w:pPr>
            <w:r w:rsidRPr="006D0D3E">
              <w:rPr>
                <w:rFonts w:asciiTheme="minorHAnsi" w:hAnsiTheme="minorHAnsi" w:cstheme="minorHAnsi"/>
                <w:szCs w:val="22"/>
              </w:rPr>
              <w:t>20</w:t>
            </w:r>
          </w:p>
        </w:tc>
        <w:tc>
          <w:tcPr>
            <w:tcW w:w="2053" w:type="dxa"/>
            <w:tcBorders>
              <w:top w:val="single" w:sz="18" w:space="0" w:color="233D81"/>
              <w:left w:val="single" w:sz="18" w:space="0" w:color="233D81"/>
              <w:right w:val="single" w:sz="18" w:space="0" w:color="233D81"/>
            </w:tcBorders>
            <w:vAlign w:val="center"/>
          </w:tcPr>
          <w:p w14:paraId="28955C2E" w14:textId="32E3559C" w:rsidR="00293E39" w:rsidRPr="006D0D3E" w:rsidRDefault="00F10D5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293E39" w:rsidRPr="006D0D3E" w14:paraId="310B4451"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24E169D7" w14:textId="7B60E1BC" w:rsidR="00293E39" w:rsidRPr="006D0D3E" w:rsidRDefault="00F10D5F" w:rsidP="006D0D3E">
            <w:pPr>
              <w:rPr>
                <w:rFonts w:asciiTheme="minorHAnsi" w:hAnsiTheme="minorHAnsi" w:cstheme="minorHAnsi"/>
                <w:szCs w:val="22"/>
              </w:rPr>
            </w:pPr>
            <w:r w:rsidRPr="006D0D3E">
              <w:rPr>
                <w:rFonts w:asciiTheme="minorHAnsi" w:hAnsiTheme="minorHAnsi" w:cstheme="minorHAnsi"/>
                <w:szCs w:val="22"/>
              </w:rPr>
              <w:t>Prawo karne gospodarcze – moduł specjalizacji prawniczej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6A618B5" w14:textId="1A9C37D7" w:rsidR="00293E39" w:rsidRPr="006D0D3E" w:rsidRDefault="00F10D5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D0ED7C4" w14:textId="42EC4DF3" w:rsidR="00293E39" w:rsidRPr="006D0D3E" w:rsidRDefault="00F10D5F" w:rsidP="006D0D3E">
            <w:pPr>
              <w:jc w:val="center"/>
              <w:rPr>
                <w:rFonts w:asciiTheme="minorHAnsi" w:hAnsiTheme="minorHAnsi" w:cstheme="minorHAnsi"/>
                <w:szCs w:val="22"/>
              </w:rPr>
            </w:pPr>
            <w:r w:rsidRPr="006D0D3E">
              <w:rPr>
                <w:rFonts w:asciiTheme="minorHAnsi" w:hAnsiTheme="minorHAnsi" w:cstheme="minorHAnsi"/>
                <w:szCs w:val="22"/>
              </w:rPr>
              <w:t>20</w:t>
            </w:r>
          </w:p>
        </w:tc>
        <w:tc>
          <w:tcPr>
            <w:tcW w:w="2053" w:type="dxa"/>
            <w:tcBorders>
              <w:top w:val="single" w:sz="18" w:space="0" w:color="233D81"/>
              <w:left w:val="single" w:sz="18" w:space="0" w:color="233D81"/>
              <w:right w:val="single" w:sz="18" w:space="0" w:color="233D81"/>
            </w:tcBorders>
            <w:vAlign w:val="center"/>
          </w:tcPr>
          <w:p w14:paraId="1D78741D" w14:textId="50EA64D3" w:rsidR="00293E39" w:rsidRPr="006D0D3E" w:rsidRDefault="00F10D5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293E39" w:rsidRPr="006D0D3E" w14:paraId="05446F6E"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1848B1B8" w14:textId="7CF3A9ED" w:rsidR="00293E39" w:rsidRPr="006D0D3E" w:rsidRDefault="00F10D5F" w:rsidP="006D0D3E">
            <w:pPr>
              <w:rPr>
                <w:rFonts w:asciiTheme="minorHAnsi" w:hAnsiTheme="minorHAnsi" w:cstheme="minorHAnsi"/>
                <w:szCs w:val="22"/>
              </w:rPr>
            </w:pPr>
            <w:r w:rsidRPr="006D0D3E">
              <w:rPr>
                <w:rFonts w:asciiTheme="minorHAnsi" w:hAnsiTheme="minorHAnsi" w:cstheme="minorHAnsi"/>
                <w:szCs w:val="22"/>
              </w:rPr>
              <w:t>Prawo konsularne i dyplomatyczne – moduł specjalizacji prawniczej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7D68E9A" w14:textId="7A48D29D" w:rsidR="00293E39" w:rsidRPr="006D0D3E" w:rsidRDefault="00F10D5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D296A9C" w14:textId="0F08969E" w:rsidR="00293E39" w:rsidRPr="006D0D3E" w:rsidRDefault="00F10D5F" w:rsidP="006D0D3E">
            <w:pPr>
              <w:jc w:val="center"/>
              <w:rPr>
                <w:rFonts w:asciiTheme="minorHAnsi" w:hAnsiTheme="minorHAnsi" w:cstheme="minorHAnsi"/>
                <w:szCs w:val="22"/>
              </w:rPr>
            </w:pPr>
            <w:r w:rsidRPr="006D0D3E">
              <w:rPr>
                <w:rFonts w:asciiTheme="minorHAnsi" w:hAnsiTheme="minorHAnsi" w:cstheme="minorHAnsi"/>
                <w:szCs w:val="22"/>
              </w:rPr>
              <w:t>20</w:t>
            </w:r>
          </w:p>
        </w:tc>
        <w:tc>
          <w:tcPr>
            <w:tcW w:w="2053" w:type="dxa"/>
            <w:tcBorders>
              <w:top w:val="single" w:sz="18" w:space="0" w:color="233D81"/>
              <w:left w:val="single" w:sz="18" w:space="0" w:color="233D81"/>
              <w:right w:val="single" w:sz="18" w:space="0" w:color="233D81"/>
            </w:tcBorders>
            <w:vAlign w:val="center"/>
          </w:tcPr>
          <w:p w14:paraId="78EBB324" w14:textId="03E9172E" w:rsidR="00293E39" w:rsidRPr="006D0D3E" w:rsidRDefault="00F10D5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293E39" w:rsidRPr="006D0D3E" w14:paraId="4590E540"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2D739279" w14:textId="2709F708" w:rsidR="00293E39" w:rsidRPr="006D0D3E" w:rsidRDefault="00F10D5F" w:rsidP="006D0D3E">
            <w:pPr>
              <w:rPr>
                <w:rFonts w:asciiTheme="minorHAnsi" w:hAnsiTheme="minorHAnsi" w:cstheme="minorHAnsi"/>
                <w:szCs w:val="22"/>
              </w:rPr>
            </w:pPr>
            <w:r w:rsidRPr="006D0D3E">
              <w:rPr>
                <w:rFonts w:asciiTheme="minorHAnsi" w:hAnsiTheme="minorHAnsi" w:cstheme="minorHAnsi"/>
                <w:szCs w:val="22"/>
              </w:rPr>
              <w:t>Prawo bankowe – moduł specjalizacji prawniczej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5C6F8AF" w14:textId="6D6EC2D3" w:rsidR="00293E39" w:rsidRPr="006D0D3E" w:rsidRDefault="00F10D5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D3F2B69" w14:textId="6D247CE1" w:rsidR="00293E39" w:rsidRPr="006D0D3E" w:rsidRDefault="00F10D5F" w:rsidP="006D0D3E">
            <w:pPr>
              <w:jc w:val="center"/>
              <w:rPr>
                <w:rFonts w:asciiTheme="minorHAnsi" w:hAnsiTheme="minorHAnsi" w:cstheme="minorHAnsi"/>
                <w:szCs w:val="22"/>
              </w:rPr>
            </w:pPr>
            <w:r w:rsidRPr="006D0D3E">
              <w:rPr>
                <w:rFonts w:asciiTheme="minorHAnsi" w:hAnsiTheme="minorHAnsi" w:cstheme="minorHAnsi"/>
                <w:szCs w:val="22"/>
              </w:rPr>
              <w:t>20</w:t>
            </w:r>
          </w:p>
        </w:tc>
        <w:tc>
          <w:tcPr>
            <w:tcW w:w="2053" w:type="dxa"/>
            <w:tcBorders>
              <w:top w:val="single" w:sz="18" w:space="0" w:color="233D81"/>
              <w:left w:val="single" w:sz="18" w:space="0" w:color="233D81"/>
              <w:right w:val="single" w:sz="18" w:space="0" w:color="233D81"/>
            </w:tcBorders>
            <w:vAlign w:val="center"/>
          </w:tcPr>
          <w:p w14:paraId="7B71532D" w14:textId="0F822EA3" w:rsidR="00293E39" w:rsidRPr="006D0D3E" w:rsidRDefault="00F10D5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293E39" w:rsidRPr="006D0D3E" w14:paraId="64F1D048"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62B7A47C" w14:textId="7B31B7A5" w:rsidR="00293E39" w:rsidRPr="006D0D3E" w:rsidRDefault="00F10D5F" w:rsidP="006D0D3E">
            <w:pPr>
              <w:rPr>
                <w:rFonts w:asciiTheme="minorHAnsi" w:hAnsiTheme="minorHAnsi" w:cstheme="minorHAnsi"/>
                <w:szCs w:val="22"/>
              </w:rPr>
            </w:pPr>
            <w:r w:rsidRPr="006D0D3E">
              <w:rPr>
                <w:rFonts w:asciiTheme="minorHAnsi" w:hAnsiTheme="minorHAnsi" w:cstheme="minorHAnsi"/>
                <w:szCs w:val="22"/>
              </w:rPr>
              <w:t>Prawo rynku kapitałowego – moduł specjalizacji prawniczej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A2E19E4" w14:textId="277F899D" w:rsidR="00293E39" w:rsidRPr="006D0D3E" w:rsidRDefault="00F10D5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5A40870" w14:textId="42996425" w:rsidR="00293E39" w:rsidRPr="006D0D3E" w:rsidRDefault="00F10D5F" w:rsidP="006D0D3E">
            <w:pPr>
              <w:jc w:val="center"/>
              <w:rPr>
                <w:rFonts w:asciiTheme="minorHAnsi" w:hAnsiTheme="minorHAnsi" w:cstheme="minorHAnsi"/>
                <w:szCs w:val="22"/>
              </w:rPr>
            </w:pPr>
            <w:r w:rsidRPr="006D0D3E">
              <w:rPr>
                <w:rFonts w:asciiTheme="minorHAnsi" w:hAnsiTheme="minorHAnsi" w:cstheme="minorHAnsi"/>
                <w:szCs w:val="22"/>
              </w:rPr>
              <w:t>20</w:t>
            </w:r>
          </w:p>
        </w:tc>
        <w:tc>
          <w:tcPr>
            <w:tcW w:w="2053" w:type="dxa"/>
            <w:tcBorders>
              <w:top w:val="single" w:sz="18" w:space="0" w:color="233D81"/>
              <w:left w:val="single" w:sz="18" w:space="0" w:color="233D81"/>
              <w:right w:val="single" w:sz="18" w:space="0" w:color="233D81"/>
            </w:tcBorders>
            <w:vAlign w:val="center"/>
          </w:tcPr>
          <w:p w14:paraId="50E4648A" w14:textId="2146F1BB" w:rsidR="00293E39" w:rsidRPr="006D0D3E" w:rsidRDefault="00F10D5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293E39" w:rsidRPr="006D0D3E" w14:paraId="0CBCB11F"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2BD0454E" w14:textId="3D75AB05" w:rsidR="00293E39" w:rsidRPr="006D0D3E" w:rsidRDefault="00F10D5F" w:rsidP="006D0D3E">
            <w:pPr>
              <w:rPr>
                <w:rFonts w:asciiTheme="minorHAnsi" w:hAnsiTheme="minorHAnsi" w:cstheme="minorHAnsi"/>
                <w:szCs w:val="22"/>
              </w:rPr>
            </w:pPr>
            <w:r w:rsidRPr="006D0D3E">
              <w:rPr>
                <w:rFonts w:asciiTheme="minorHAnsi" w:hAnsiTheme="minorHAnsi" w:cstheme="minorHAnsi"/>
                <w:szCs w:val="22"/>
              </w:rPr>
              <w:t>Prawo konsumenckie – moduł specjalizacji prawniczej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FFF916F" w14:textId="739C4997" w:rsidR="00293E39" w:rsidRPr="006D0D3E" w:rsidRDefault="00F10D5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A7B2FD5" w14:textId="1BB86941" w:rsidR="00293E39" w:rsidRPr="006D0D3E" w:rsidRDefault="00F10D5F" w:rsidP="006D0D3E">
            <w:pPr>
              <w:jc w:val="center"/>
              <w:rPr>
                <w:rFonts w:asciiTheme="minorHAnsi" w:hAnsiTheme="minorHAnsi" w:cstheme="minorHAnsi"/>
                <w:szCs w:val="22"/>
              </w:rPr>
            </w:pPr>
            <w:r w:rsidRPr="006D0D3E">
              <w:rPr>
                <w:rFonts w:asciiTheme="minorHAnsi" w:hAnsiTheme="minorHAnsi" w:cstheme="minorHAnsi"/>
                <w:szCs w:val="22"/>
              </w:rPr>
              <w:t>20</w:t>
            </w:r>
          </w:p>
        </w:tc>
        <w:tc>
          <w:tcPr>
            <w:tcW w:w="2053" w:type="dxa"/>
            <w:tcBorders>
              <w:top w:val="single" w:sz="18" w:space="0" w:color="233D81"/>
              <w:left w:val="single" w:sz="18" w:space="0" w:color="233D81"/>
              <w:right w:val="single" w:sz="18" w:space="0" w:color="233D81"/>
            </w:tcBorders>
            <w:vAlign w:val="center"/>
          </w:tcPr>
          <w:p w14:paraId="22E6D66C" w14:textId="132FB2BB" w:rsidR="00293E39" w:rsidRPr="006D0D3E" w:rsidRDefault="00F10D5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293E39" w:rsidRPr="006D0D3E" w14:paraId="0F31A203"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3DE3BB78" w14:textId="65C5297E" w:rsidR="00293E39" w:rsidRPr="006D0D3E" w:rsidRDefault="00F10D5F" w:rsidP="006D0D3E">
            <w:pPr>
              <w:rPr>
                <w:rFonts w:asciiTheme="minorHAnsi" w:hAnsiTheme="minorHAnsi" w:cstheme="minorHAnsi"/>
                <w:szCs w:val="22"/>
              </w:rPr>
            </w:pPr>
            <w:r w:rsidRPr="006D0D3E">
              <w:rPr>
                <w:rFonts w:asciiTheme="minorHAnsi" w:hAnsiTheme="minorHAnsi" w:cstheme="minorHAnsi"/>
                <w:szCs w:val="22"/>
              </w:rPr>
              <w:t>Public relations w zawodach prawniczych – moduł umiejętności prawniczych</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49BAFD3" w14:textId="09B3796D" w:rsidR="00293E39" w:rsidRPr="006D0D3E" w:rsidRDefault="00F10D5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3B52B90" w14:textId="2740A239" w:rsidR="00293E39" w:rsidRPr="006D0D3E" w:rsidRDefault="00F10D5F"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1854FB19" w14:textId="1D6242A3" w:rsidR="00293E39" w:rsidRPr="006D0D3E" w:rsidRDefault="00F10D5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293E39" w:rsidRPr="006D0D3E" w14:paraId="1FD185B9"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7E20FBD7" w14:textId="4149FADE" w:rsidR="00293E39" w:rsidRPr="006D0D3E" w:rsidRDefault="00F10D5F" w:rsidP="006D0D3E">
            <w:pPr>
              <w:rPr>
                <w:rFonts w:asciiTheme="minorHAnsi" w:hAnsiTheme="minorHAnsi" w:cstheme="minorHAnsi"/>
                <w:szCs w:val="22"/>
              </w:rPr>
            </w:pPr>
            <w:r w:rsidRPr="006D0D3E">
              <w:rPr>
                <w:rFonts w:asciiTheme="minorHAnsi" w:hAnsiTheme="minorHAnsi" w:cstheme="minorHAnsi"/>
                <w:szCs w:val="22"/>
              </w:rPr>
              <w:lastRenderedPageBreak/>
              <w:t>Doskonalenie języka prawniczego – moduł umiejętności prawniczych</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26A747F" w14:textId="080FEC0C" w:rsidR="00293E39" w:rsidRPr="006D0D3E" w:rsidRDefault="00F10D5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903FCAF" w14:textId="163F8EE9" w:rsidR="00293E39" w:rsidRPr="006D0D3E" w:rsidRDefault="00F10D5F"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0901A988" w14:textId="3E501D87" w:rsidR="00293E39" w:rsidRPr="006D0D3E" w:rsidRDefault="00F10D5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293E39" w:rsidRPr="006D0D3E" w14:paraId="10850E74"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4403D057" w14:textId="0DA81D45" w:rsidR="00293E39" w:rsidRPr="006D0D3E" w:rsidRDefault="00F10D5F" w:rsidP="006D0D3E">
            <w:pPr>
              <w:rPr>
                <w:rFonts w:asciiTheme="minorHAnsi" w:hAnsiTheme="minorHAnsi" w:cstheme="minorHAnsi"/>
                <w:szCs w:val="22"/>
              </w:rPr>
            </w:pPr>
            <w:r w:rsidRPr="006D0D3E">
              <w:rPr>
                <w:rFonts w:asciiTheme="minorHAnsi" w:hAnsiTheme="minorHAnsi" w:cstheme="minorHAnsi"/>
                <w:szCs w:val="22"/>
              </w:rPr>
              <w:t>Pedagogika prawa – moduł umiejętności prawniczych</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15C740B" w14:textId="0C45A15F" w:rsidR="00293E39" w:rsidRPr="006D0D3E" w:rsidRDefault="00F10D5F"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2DCAD0D" w14:textId="4CD7EF10" w:rsidR="00293E39" w:rsidRPr="006D0D3E" w:rsidRDefault="00F10D5F"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56E7AA82" w14:textId="2AB6C161" w:rsidR="00293E39" w:rsidRPr="006D0D3E" w:rsidRDefault="00F10D5F"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293E39" w:rsidRPr="006D0D3E" w14:paraId="3EF115DA" w14:textId="77777777" w:rsidTr="00640B9C">
        <w:tc>
          <w:tcPr>
            <w:tcW w:w="9024" w:type="dxa"/>
            <w:gridSpan w:val="4"/>
            <w:tcBorders>
              <w:top w:val="single" w:sz="18" w:space="0" w:color="233D81"/>
              <w:left w:val="single" w:sz="18" w:space="0" w:color="233D81"/>
              <w:bottom w:val="single" w:sz="18" w:space="0" w:color="233D81"/>
              <w:right w:val="single" w:sz="18" w:space="0" w:color="233D81"/>
            </w:tcBorders>
            <w:vAlign w:val="center"/>
          </w:tcPr>
          <w:p w14:paraId="718CBB0F" w14:textId="77777777" w:rsidR="00293E39" w:rsidRPr="006D0D3E" w:rsidRDefault="00293E39" w:rsidP="006D0D3E">
            <w:pPr>
              <w:jc w:val="center"/>
              <w:rPr>
                <w:rFonts w:asciiTheme="minorHAnsi" w:hAnsiTheme="minorHAnsi" w:cstheme="minorHAnsi"/>
                <w:szCs w:val="22"/>
              </w:rPr>
            </w:pPr>
            <w:r w:rsidRPr="006D0D3E">
              <w:rPr>
                <w:rFonts w:asciiTheme="minorHAnsi" w:hAnsiTheme="minorHAnsi" w:cstheme="minorHAnsi"/>
                <w:szCs w:val="22"/>
              </w:rPr>
              <w:t>SEMESTR VII</w:t>
            </w:r>
          </w:p>
        </w:tc>
      </w:tr>
      <w:tr w:rsidR="00293E39" w:rsidRPr="006D0D3E" w14:paraId="41304794"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41E01926" w14:textId="3F2C69AE" w:rsidR="00293E39" w:rsidRPr="006D0D3E" w:rsidRDefault="00B17BB0" w:rsidP="006D0D3E">
            <w:pPr>
              <w:rPr>
                <w:rFonts w:asciiTheme="minorHAnsi" w:hAnsiTheme="minorHAnsi" w:cstheme="minorHAnsi"/>
                <w:szCs w:val="22"/>
              </w:rPr>
            </w:pPr>
            <w:r w:rsidRPr="006D0D3E">
              <w:rPr>
                <w:rFonts w:asciiTheme="minorHAnsi" w:hAnsiTheme="minorHAnsi" w:cstheme="minorHAnsi"/>
                <w:szCs w:val="22"/>
              </w:rPr>
              <w:t>Prawo handlowe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D318F2F" w14:textId="1BC4842B" w:rsidR="00293E39" w:rsidRPr="006D0D3E" w:rsidRDefault="00B17BB0"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14EE9C0" w14:textId="54C648F8" w:rsidR="00293E39" w:rsidRPr="006D0D3E" w:rsidRDefault="00B17BB0" w:rsidP="006D0D3E">
            <w:pPr>
              <w:jc w:val="center"/>
              <w:rPr>
                <w:rFonts w:asciiTheme="minorHAnsi" w:hAnsiTheme="minorHAnsi" w:cstheme="minorHAnsi"/>
                <w:szCs w:val="22"/>
              </w:rPr>
            </w:pPr>
            <w:r w:rsidRPr="006D0D3E">
              <w:rPr>
                <w:rFonts w:asciiTheme="minorHAnsi" w:hAnsiTheme="minorHAnsi" w:cstheme="minorHAnsi"/>
                <w:szCs w:val="22"/>
              </w:rPr>
              <w:t>60</w:t>
            </w:r>
          </w:p>
        </w:tc>
        <w:tc>
          <w:tcPr>
            <w:tcW w:w="2053" w:type="dxa"/>
            <w:tcBorders>
              <w:top w:val="single" w:sz="18" w:space="0" w:color="233D81"/>
              <w:left w:val="single" w:sz="18" w:space="0" w:color="233D81"/>
              <w:right w:val="single" w:sz="18" w:space="0" w:color="233D81"/>
            </w:tcBorders>
            <w:vAlign w:val="center"/>
          </w:tcPr>
          <w:p w14:paraId="4B6A1EE6" w14:textId="6397AFE5" w:rsidR="00293E39" w:rsidRPr="006D0D3E" w:rsidRDefault="00B17BB0" w:rsidP="006D0D3E">
            <w:pPr>
              <w:jc w:val="center"/>
              <w:rPr>
                <w:rFonts w:asciiTheme="minorHAnsi" w:hAnsiTheme="minorHAnsi" w:cstheme="minorHAnsi"/>
                <w:szCs w:val="22"/>
              </w:rPr>
            </w:pPr>
            <w:r w:rsidRPr="006D0D3E">
              <w:rPr>
                <w:rFonts w:asciiTheme="minorHAnsi" w:hAnsiTheme="minorHAnsi" w:cstheme="minorHAnsi"/>
                <w:szCs w:val="22"/>
              </w:rPr>
              <w:t>5</w:t>
            </w:r>
          </w:p>
        </w:tc>
      </w:tr>
      <w:tr w:rsidR="00293E39" w:rsidRPr="006D0D3E" w14:paraId="544C4868"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7436DEE4" w14:textId="013E9912" w:rsidR="00293E39" w:rsidRPr="006D0D3E" w:rsidRDefault="00B17BB0" w:rsidP="006D0D3E">
            <w:pPr>
              <w:rPr>
                <w:rFonts w:asciiTheme="minorHAnsi" w:hAnsiTheme="minorHAnsi" w:cstheme="minorHAnsi"/>
                <w:szCs w:val="22"/>
              </w:rPr>
            </w:pPr>
            <w:r w:rsidRPr="006D0D3E">
              <w:rPr>
                <w:rFonts w:asciiTheme="minorHAnsi" w:hAnsiTheme="minorHAnsi" w:cstheme="minorHAnsi"/>
                <w:szCs w:val="22"/>
              </w:rPr>
              <w:t>Prawo gospodarcze publiczne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811C0C5" w14:textId="3C976450" w:rsidR="00293E39" w:rsidRPr="006D0D3E" w:rsidRDefault="00B17BB0"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C1D2DCA" w14:textId="273DC347" w:rsidR="00293E39" w:rsidRPr="006D0D3E" w:rsidRDefault="00B17BB0" w:rsidP="006D0D3E">
            <w:pPr>
              <w:jc w:val="center"/>
              <w:rPr>
                <w:rFonts w:asciiTheme="minorHAnsi" w:hAnsiTheme="minorHAnsi" w:cstheme="minorHAnsi"/>
                <w:szCs w:val="22"/>
              </w:rPr>
            </w:pPr>
            <w:r w:rsidRPr="006D0D3E">
              <w:rPr>
                <w:rFonts w:asciiTheme="minorHAnsi" w:hAnsiTheme="minorHAnsi" w:cstheme="minorHAnsi"/>
                <w:szCs w:val="22"/>
              </w:rPr>
              <w:t>45</w:t>
            </w:r>
          </w:p>
        </w:tc>
        <w:tc>
          <w:tcPr>
            <w:tcW w:w="2053" w:type="dxa"/>
            <w:tcBorders>
              <w:top w:val="single" w:sz="18" w:space="0" w:color="233D81"/>
              <w:left w:val="single" w:sz="18" w:space="0" w:color="233D81"/>
              <w:right w:val="single" w:sz="18" w:space="0" w:color="233D81"/>
            </w:tcBorders>
            <w:vAlign w:val="center"/>
          </w:tcPr>
          <w:p w14:paraId="667291B2" w14:textId="2AE5D5D3" w:rsidR="00293E39" w:rsidRPr="006D0D3E" w:rsidRDefault="00B17BB0" w:rsidP="006D0D3E">
            <w:pPr>
              <w:jc w:val="center"/>
              <w:rPr>
                <w:rFonts w:asciiTheme="minorHAnsi" w:hAnsiTheme="minorHAnsi" w:cstheme="minorHAnsi"/>
                <w:szCs w:val="22"/>
              </w:rPr>
            </w:pPr>
            <w:r w:rsidRPr="006D0D3E">
              <w:rPr>
                <w:rFonts w:asciiTheme="minorHAnsi" w:hAnsiTheme="minorHAnsi" w:cstheme="minorHAnsi"/>
                <w:szCs w:val="22"/>
              </w:rPr>
              <w:t>4</w:t>
            </w:r>
          </w:p>
        </w:tc>
      </w:tr>
      <w:tr w:rsidR="00293E39" w:rsidRPr="006D0D3E" w14:paraId="07DB4A55"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0D82A975" w14:textId="76594156" w:rsidR="00293E39" w:rsidRPr="006D0D3E" w:rsidRDefault="00B17BB0" w:rsidP="006D0D3E">
            <w:pPr>
              <w:rPr>
                <w:rFonts w:asciiTheme="minorHAnsi" w:hAnsiTheme="minorHAnsi" w:cstheme="minorHAnsi"/>
                <w:szCs w:val="22"/>
              </w:rPr>
            </w:pPr>
            <w:r w:rsidRPr="006D0D3E">
              <w:rPr>
                <w:rFonts w:asciiTheme="minorHAnsi" w:hAnsiTheme="minorHAnsi" w:cstheme="minorHAnsi"/>
                <w:szCs w:val="22"/>
              </w:rPr>
              <w:t>Postępowanie cywilne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8ABA1A7" w14:textId="0DD8FDF4" w:rsidR="00293E39" w:rsidRPr="006D0D3E" w:rsidRDefault="00B17BB0"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B656DB2" w14:textId="61215EAE" w:rsidR="00293E39" w:rsidRPr="006D0D3E" w:rsidRDefault="00B17BB0" w:rsidP="006D0D3E">
            <w:pPr>
              <w:jc w:val="center"/>
              <w:rPr>
                <w:rFonts w:asciiTheme="minorHAnsi" w:hAnsiTheme="minorHAnsi" w:cstheme="minorHAnsi"/>
                <w:szCs w:val="22"/>
              </w:rPr>
            </w:pPr>
            <w:r w:rsidRPr="006D0D3E">
              <w:rPr>
                <w:rFonts w:asciiTheme="minorHAnsi" w:hAnsiTheme="minorHAnsi" w:cstheme="minorHAnsi"/>
                <w:szCs w:val="22"/>
              </w:rPr>
              <w:t>60</w:t>
            </w:r>
          </w:p>
        </w:tc>
        <w:tc>
          <w:tcPr>
            <w:tcW w:w="2053" w:type="dxa"/>
            <w:tcBorders>
              <w:top w:val="single" w:sz="18" w:space="0" w:color="233D81"/>
              <w:left w:val="single" w:sz="18" w:space="0" w:color="233D81"/>
              <w:right w:val="single" w:sz="18" w:space="0" w:color="233D81"/>
            </w:tcBorders>
            <w:vAlign w:val="center"/>
          </w:tcPr>
          <w:p w14:paraId="1D2DF9F7" w14:textId="1FEA33B1" w:rsidR="00293E39" w:rsidRPr="006D0D3E" w:rsidRDefault="00B17BB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293E39" w:rsidRPr="006D0D3E" w14:paraId="4CCB36A1"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02BF4AF1" w14:textId="11079798" w:rsidR="00293E39" w:rsidRPr="006D0D3E" w:rsidRDefault="00B17BB0" w:rsidP="006D0D3E">
            <w:pPr>
              <w:rPr>
                <w:rFonts w:asciiTheme="minorHAnsi" w:hAnsiTheme="minorHAnsi" w:cstheme="minorHAnsi"/>
                <w:szCs w:val="22"/>
              </w:rPr>
            </w:pPr>
            <w:r w:rsidRPr="006D0D3E">
              <w:rPr>
                <w:rFonts w:asciiTheme="minorHAnsi" w:hAnsiTheme="minorHAnsi" w:cstheme="minorHAnsi"/>
                <w:szCs w:val="22"/>
              </w:rPr>
              <w:t>Prawo ochrony środowiska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FAAAB88" w14:textId="29D1691B" w:rsidR="00293E39" w:rsidRPr="006D0D3E" w:rsidRDefault="00B17BB0"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1837226" w14:textId="34CF7601" w:rsidR="00293E39" w:rsidRPr="006D0D3E" w:rsidRDefault="00B17BB0"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3ABF0262" w14:textId="358D810C" w:rsidR="00293E39" w:rsidRPr="006D0D3E" w:rsidRDefault="00B17BB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293E39" w:rsidRPr="006D0D3E" w14:paraId="668FAF9D"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2AFB8DD7" w14:textId="2A71307D" w:rsidR="00293E39" w:rsidRPr="006D0D3E" w:rsidRDefault="00B17BB0" w:rsidP="006D0D3E">
            <w:pPr>
              <w:rPr>
                <w:rFonts w:asciiTheme="minorHAnsi" w:hAnsiTheme="minorHAnsi" w:cstheme="minorHAnsi"/>
                <w:szCs w:val="22"/>
              </w:rPr>
            </w:pPr>
            <w:r w:rsidRPr="006D0D3E">
              <w:rPr>
                <w:rFonts w:asciiTheme="minorHAnsi" w:hAnsiTheme="minorHAnsi" w:cstheme="minorHAnsi"/>
                <w:szCs w:val="22"/>
              </w:rPr>
              <w:t>Prawo międzynarodowe prywatne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F7D324C" w14:textId="0D349744" w:rsidR="00293E39" w:rsidRPr="006D0D3E" w:rsidRDefault="00B17BB0"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0FF4222" w14:textId="5A7EA34D" w:rsidR="00293E39" w:rsidRPr="006D0D3E" w:rsidRDefault="00B17BB0"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6B98F8DA" w14:textId="475DD4C3" w:rsidR="00293E39" w:rsidRPr="006D0D3E" w:rsidRDefault="00B17BB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293E39" w:rsidRPr="006D0D3E" w14:paraId="76729A80"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315113F2" w14:textId="2FF020A4" w:rsidR="00293E39" w:rsidRPr="006D0D3E" w:rsidRDefault="00B17BB0" w:rsidP="006D0D3E">
            <w:pPr>
              <w:rPr>
                <w:rFonts w:asciiTheme="minorHAnsi" w:hAnsiTheme="minorHAnsi" w:cstheme="minorHAnsi"/>
                <w:szCs w:val="22"/>
              </w:rPr>
            </w:pPr>
            <w:r w:rsidRPr="006D0D3E">
              <w:rPr>
                <w:rFonts w:asciiTheme="minorHAnsi" w:hAnsiTheme="minorHAnsi" w:cstheme="minorHAnsi"/>
                <w:szCs w:val="22"/>
              </w:rPr>
              <w:t>Prawo wyznaniowe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E76F2B3" w14:textId="69DA6554" w:rsidR="00293E39" w:rsidRPr="006D0D3E" w:rsidRDefault="00B17BB0"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44970F5" w14:textId="00E43071" w:rsidR="00293E39" w:rsidRPr="006D0D3E" w:rsidRDefault="00B17BB0"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107F15C3" w14:textId="08C1CF78" w:rsidR="00293E39" w:rsidRPr="006D0D3E" w:rsidRDefault="00B17BB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293E39" w:rsidRPr="006D0D3E" w14:paraId="1024E4EF"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259E1757" w14:textId="3366B947" w:rsidR="00293E39" w:rsidRPr="006D0D3E" w:rsidRDefault="00B17BB0" w:rsidP="006D0D3E">
            <w:pPr>
              <w:rPr>
                <w:rFonts w:asciiTheme="minorHAnsi" w:hAnsiTheme="minorHAnsi" w:cstheme="minorHAnsi"/>
                <w:szCs w:val="22"/>
              </w:rPr>
            </w:pPr>
            <w:r w:rsidRPr="006D0D3E">
              <w:rPr>
                <w:rFonts w:asciiTheme="minorHAnsi" w:hAnsiTheme="minorHAnsi" w:cstheme="minorHAnsi"/>
                <w:szCs w:val="22"/>
              </w:rPr>
              <w:t>Przygotowanie do pracy z klientem</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CF21B61" w14:textId="12241C9A" w:rsidR="00293E39" w:rsidRPr="006D0D3E" w:rsidRDefault="00B17BB0"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F11299D" w14:textId="4C2DA838" w:rsidR="00293E39" w:rsidRPr="006D0D3E" w:rsidRDefault="00B17BB0"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4076298D" w14:textId="52A41837" w:rsidR="00293E39" w:rsidRPr="006D0D3E" w:rsidRDefault="00B17BB0" w:rsidP="006D0D3E">
            <w:pPr>
              <w:jc w:val="center"/>
              <w:rPr>
                <w:rFonts w:asciiTheme="minorHAnsi" w:hAnsiTheme="minorHAnsi" w:cstheme="minorHAnsi"/>
                <w:szCs w:val="22"/>
              </w:rPr>
            </w:pPr>
            <w:r w:rsidRPr="006D0D3E">
              <w:rPr>
                <w:rFonts w:asciiTheme="minorHAnsi" w:hAnsiTheme="minorHAnsi" w:cstheme="minorHAnsi"/>
                <w:szCs w:val="22"/>
              </w:rPr>
              <w:t>1</w:t>
            </w:r>
          </w:p>
        </w:tc>
      </w:tr>
      <w:tr w:rsidR="00293E39" w:rsidRPr="006D0D3E" w14:paraId="7D6EF484"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726F6F13" w14:textId="484CC4B9" w:rsidR="00293E39" w:rsidRPr="006D0D3E" w:rsidRDefault="00B17BB0" w:rsidP="006D0D3E">
            <w:pPr>
              <w:rPr>
                <w:rFonts w:asciiTheme="minorHAnsi" w:hAnsiTheme="minorHAnsi" w:cstheme="minorHAnsi"/>
                <w:szCs w:val="22"/>
              </w:rPr>
            </w:pPr>
            <w:r w:rsidRPr="006D0D3E">
              <w:rPr>
                <w:rFonts w:asciiTheme="minorHAnsi" w:hAnsiTheme="minorHAnsi" w:cstheme="minorHAnsi"/>
                <w:szCs w:val="22"/>
              </w:rPr>
              <w:t xml:space="preserve">Badania naukowe (proseminarium) </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8052C55" w14:textId="34912382" w:rsidR="00293E39" w:rsidRPr="006D0D3E" w:rsidRDefault="00B17BB0" w:rsidP="006D0D3E">
            <w:pPr>
              <w:jc w:val="center"/>
              <w:rPr>
                <w:rFonts w:asciiTheme="minorHAnsi" w:hAnsiTheme="minorHAnsi" w:cstheme="minorHAnsi"/>
                <w:szCs w:val="22"/>
              </w:rPr>
            </w:pPr>
            <w:r w:rsidRPr="006D0D3E">
              <w:rPr>
                <w:rFonts w:asciiTheme="minorHAnsi" w:hAnsiTheme="minorHAnsi" w:cstheme="minorHAnsi"/>
                <w:szCs w:val="22"/>
              </w:rPr>
              <w:t>seminarium</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982793E" w14:textId="073DC772" w:rsidR="00293E39" w:rsidRPr="006D0D3E" w:rsidRDefault="00B17BB0"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5D721A7C" w14:textId="6CCAA6F9" w:rsidR="00293E39" w:rsidRPr="006D0D3E" w:rsidRDefault="00B17BB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293E39" w:rsidRPr="006D0D3E" w14:paraId="001B54A6"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24A75441" w14:textId="48112B2D" w:rsidR="00293E39" w:rsidRPr="006D0D3E" w:rsidRDefault="00DF7FF5" w:rsidP="006D0D3E">
            <w:pPr>
              <w:rPr>
                <w:rFonts w:asciiTheme="minorHAnsi" w:hAnsiTheme="minorHAnsi" w:cstheme="minorHAnsi"/>
                <w:szCs w:val="22"/>
              </w:rPr>
            </w:pPr>
            <w:r w:rsidRPr="006D0D3E">
              <w:rPr>
                <w:rFonts w:asciiTheme="minorHAnsi" w:hAnsiTheme="minorHAnsi" w:cstheme="minorHAnsi"/>
                <w:szCs w:val="22"/>
              </w:rPr>
              <w:t xml:space="preserve">Prawo dowodowe w procesie karnym </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2581575" w14:textId="12466422" w:rsidR="00293E39" w:rsidRPr="006D0D3E" w:rsidRDefault="00DF7FF5"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83C0D29" w14:textId="41651928" w:rsidR="00293E39" w:rsidRPr="006D0D3E" w:rsidRDefault="00DF7FF5"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42D1A7B3" w14:textId="0BD25E82" w:rsidR="00293E39" w:rsidRPr="006D0D3E" w:rsidRDefault="00DF7FF5"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293E39" w:rsidRPr="006D0D3E" w14:paraId="2DBC6381"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338B16E2" w14:textId="355DE73D" w:rsidR="00293E39" w:rsidRPr="006D0D3E" w:rsidRDefault="00DF7FF5" w:rsidP="006D0D3E">
            <w:pPr>
              <w:rPr>
                <w:rFonts w:asciiTheme="minorHAnsi" w:hAnsiTheme="minorHAnsi" w:cstheme="minorHAnsi"/>
                <w:szCs w:val="22"/>
              </w:rPr>
            </w:pPr>
            <w:r w:rsidRPr="006D0D3E">
              <w:rPr>
                <w:rFonts w:asciiTheme="minorHAnsi" w:hAnsiTheme="minorHAnsi" w:cstheme="minorHAnsi"/>
                <w:szCs w:val="22"/>
              </w:rPr>
              <w:t>Wyznaniowa forma zawarcia małżeństwa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9F9A6E1" w14:textId="2C8C9682" w:rsidR="00293E39" w:rsidRPr="006D0D3E" w:rsidRDefault="00DF7FF5"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983F89A" w14:textId="2D22AAD0" w:rsidR="00293E39" w:rsidRPr="006D0D3E" w:rsidRDefault="00DF7FF5"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56E51751" w14:textId="775F7DA1" w:rsidR="00293E39" w:rsidRPr="006D0D3E" w:rsidRDefault="00DF7FF5"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293E39" w:rsidRPr="006D0D3E" w14:paraId="33AECFED"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2F4226FA" w14:textId="5348175B" w:rsidR="00293E39" w:rsidRPr="006D0D3E" w:rsidRDefault="00DF7FF5" w:rsidP="006D0D3E">
            <w:pPr>
              <w:rPr>
                <w:rFonts w:asciiTheme="minorHAnsi" w:hAnsiTheme="minorHAnsi" w:cstheme="minorHAnsi"/>
                <w:szCs w:val="22"/>
              </w:rPr>
            </w:pPr>
            <w:r w:rsidRPr="006D0D3E">
              <w:rPr>
                <w:rFonts w:asciiTheme="minorHAnsi" w:hAnsiTheme="minorHAnsi" w:cstheme="minorHAnsi"/>
                <w:szCs w:val="22"/>
              </w:rPr>
              <w:t>Przedmiot monograficzny instytutowy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7DE19DE" w14:textId="41323979" w:rsidR="00293E39" w:rsidRPr="006D0D3E" w:rsidRDefault="00DF7FF5" w:rsidP="006D0D3E">
            <w:pPr>
              <w:jc w:val="center"/>
              <w:rPr>
                <w:rFonts w:asciiTheme="minorHAnsi" w:hAnsiTheme="minorHAnsi" w:cstheme="minorHAnsi"/>
                <w:szCs w:val="22"/>
              </w:rPr>
            </w:pPr>
            <w:r w:rsidRPr="006D0D3E">
              <w:rPr>
                <w:rFonts w:asciiTheme="minorHAnsi" w:hAnsiTheme="minorHAnsi" w:cstheme="minorHAnsi"/>
                <w:szCs w:val="22"/>
              </w:rPr>
              <w:t xml:space="preserve">wykład </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E931358" w14:textId="5002DC74" w:rsidR="00293E39" w:rsidRPr="006D0D3E" w:rsidRDefault="00DF7FF5"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2B59EB90" w14:textId="224C75ED" w:rsidR="00293E39" w:rsidRPr="006D0D3E" w:rsidRDefault="00DF7FF5"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293E39" w:rsidRPr="006D0D3E" w14:paraId="632231A6"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546B7E0E" w14:textId="0984CE76" w:rsidR="00293E39" w:rsidRPr="006D0D3E" w:rsidRDefault="00F81B04" w:rsidP="006D0D3E">
            <w:pPr>
              <w:rPr>
                <w:rFonts w:asciiTheme="minorHAnsi" w:hAnsiTheme="minorHAnsi" w:cstheme="minorHAnsi"/>
                <w:szCs w:val="22"/>
              </w:rPr>
            </w:pPr>
            <w:r w:rsidRPr="006D0D3E">
              <w:rPr>
                <w:rFonts w:asciiTheme="minorHAnsi" w:hAnsiTheme="minorHAnsi" w:cstheme="minorHAnsi"/>
                <w:szCs w:val="22"/>
              </w:rPr>
              <w:t>Prawo komunikacyjne – moduł specjalizacji prawniczej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ACFB973" w14:textId="7514ADF4" w:rsidR="00293E39" w:rsidRPr="006D0D3E" w:rsidRDefault="00F81B04"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E0A4CDD" w14:textId="32D8A040" w:rsidR="00293E39" w:rsidRPr="006D0D3E" w:rsidRDefault="00F81B04" w:rsidP="006D0D3E">
            <w:pPr>
              <w:jc w:val="center"/>
              <w:rPr>
                <w:rFonts w:asciiTheme="minorHAnsi" w:hAnsiTheme="minorHAnsi" w:cstheme="minorHAnsi"/>
                <w:szCs w:val="22"/>
              </w:rPr>
            </w:pPr>
            <w:r w:rsidRPr="006D0D3E">
              <w:rPr>
                <w:rFonts w:asciiTheme="minorHAnsi" w:hAnsiTheme="minorHAnsi" w:cstheme="minorHAnsi"/>
                <w:szCs w:val="22"/>
              </w:rPr>
              <w:t>20</w:t>
            </w:r>
          </w:p>
        </w:tc>
        <w:tc>
          <w:tcPr>
            <w:tcW w:w="2053" w:type="dxa"/>
            <w:tcBorders>
              <w:top w:val="single" w:sz="18" w:space="0" w:color="233D81"/>
              <w:left w:val="single" w:sz="18" w:space="0" w:color="233D81"/>
              <w:right w:val="single" w:sz="18" w:space="0" w:color="233D81"/>
            </w:tcBorders>
            <w:vAlign w:val="center"/>
          </w:tcPr>
          <w:p w14:paraId="7C339D30" w14:textId="65D887F5" w:rsidR="00293E39" w:rsidRPr="006D0D3E" w:rsidRDefault="00F81B04"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293E39" w:rsidRPr="006D0D3E" w14:paraId="5D46296D"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31D786D8" w14:textId="11BA6598" w:rsidR="00293E39" w:rsidRPr="006D0D3E" w:rsidRDefault="00F81B04" w:rsidP="006D0D3E">
            <w:pPr>
              <w:rPr>
                <w:rFonts w:asciiTheme="minorHAnsi" w:hAnsiTheme="minorHAnsi" w:cstheme="minorHAnsi"/>
                <w:szCs w:val="22"/>
              </w:rPr>
            </w:pPr>
            <w:r w:rsidRPr="006D0D3E">
              <w:rPr>
                <w:rFonts w:asciiTheme="minorHAnsi" w:hAnsiTheme="minorHAnsi" w:cstheme="minorHAnsi"/>
                <w:szCs w:val="22"/>
              </w:rPr>
              <w:t>Prawo wykroczeń – moduł specjalizacji prawniczej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45CE8A2" w14:textId="71559A39" w:rsidR="00293E39" w:rsidRPr="006D0D3E" w:rsidRDefault="00F81B04"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B55525C" w14:textId="46F68856" w:rsidR="00293E39" w:rsidRPr="006D0D3E" w:rsidRDefault="00F81B04" w:rsidP="006D0D3E">
            <w:pPr>
              <w:jc w:val="center"/>
              <w:rPr>
                <w:rFonts w:asciiTheme="minorHAnsi" w:hAnsiTheme="minorHAnsi" w:cstheme="minorHAnsi"/>
                <w:szCs w:val="22"/>
              </w:rPr>
            </w:pPr>
            <w:r w:rsidRPr="006D0D3E">
              <w:rPr>
                <w:rFonts w:asciiTheme="minorHAnsi" w:hAnsiTheme="minorHAnsi" w:cstheme="minorHAnsi"/>
                <w:szCs w:val="22"/>
              </w:rPr>
              <w:t>20</w:t>
            </w:r>
          </w:p>
        </w:tc>
        <w:tc>
          <w:tcPr>
            <w:tcW w:w="2053" w:type="dxa"/>
            <w:tcBorders>
              <w:top w:val="single" w:sz="18" w:space="0" w:color="233D81"/>
              <w:left w:val="single" w:sz="18" w:space="0" w:color="233D81"/>
              <w:right w:val="single" w:sz="18" w:space="0" w:color="233D81"/>
            </w:tcBorders>
            <w:vAlign w:val="center"/>
          </w:tcPr>
          <w:p w14:paraId="43458683" w14:textId="14E48109" w:rsidR="00293E39" w:rsidRPr="006D0D3E" w:rsidRDefault="00F81B04"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293E39" w:rsidRPr="006D0D3E" w14:paraId="548117D7"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67B032A1" w14:textId="399B7D35" w:rsidR="00293E39" w:rsidRPr="006D0D3E" w:rsidRDefault="00F81B04" w:rsidP="006D0D3E">
            <w:pPr>
              <w:rPr>
                <w:rFonts w:asciiTheme="minorHAnsi" w:hAnsiTheme="minorHAnsi" w:cstheme="minorHAnsi"/>
                <w:szCs w:val="22"/>
              </w:rPr>
            </w:pPr>
            <w:r w:rsidRPr="006D0D3E">
              <w:rPr>
                <w:rFonts w:asciiTheme="minorHAnsi" w:hAnsiTheme="minorHAnsi" w:cstheme="minorHAnsi"/>
                <w:szCs w:val="22"/>
              </w:rPr>
              <w:t>Prawo zamówień publicznych – moduł specjalizacji prawniczej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D934A3D" w14:textId="49169AB9" w:rsidR="00293E39" w:rsidRPr="006D0D3E" w:rsidRDefault="00F81B04"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693FAC0" w14:textId="2AFBF53C" w:rsidR="00293E39" w:rsidRPr="006D0D3E" w:rsidRDefault="00F81B04" w:rsidP="006D0D3E">
            <w:pPr>
              <w:jc w:val="center"/>
              <w:rPr>
                <w:rFonts w:asciiTheme="minorHAnsi" w:hAnsiTheme="minorHAnsi" w:cstheme="minorHAnsi"/>
                <w:szCs w:val="22"/>
              </w:rPr>
            </w:pPr>
            <w:r w:rsidRPr="006D0D3E">
              <w:rPr>
                <w:rFonts w:asciiTheme="minorHAnsi" w:hAnsiTheme="minorHAnsi" w:cstheme="minorHAnsi"/>
                <w:szCs w:val="22"/>
              </w:rPr>
              <w:t>20</w:t>
            </w:r>
          </w:p>
        </w:tc>
        <w:tc>
          <w:tcPr>
            <w:tcW w:w="2053" w:type="dxa"/>
            <w:tcBorders>
              <w:top w:val="single" w:sz="18" w:space="0" w:color="233D81"/>
              <w:left w:val="single" w:sz="18" w:space="0" w:color="233D81"/>
              <w:right w:val="single" w:sz="18" w:space="0" w:color="233D81"/>
            </w:tcBorders>
            <w:vAlign w:val="center"/>
          </w:tcPr>
          <w:p w14:paraId="36076381" w14:textId="175AEA7C" w:rsidR="00293E39" w:rsidRPr="006D0D3E" w:rsidRDefault="00F81B04"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293E39" w:rsidRPr="006D0D3E" w14:paraId="731092D2"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777C73FC" w14:textId="0BDD8C81" w:rsidR="00293E39" w:rsidRPr="006D0D3E" w:rsidRDefault="00F81B04" w:rsidP="006D0D3E">
            <w:pPr>
              <w:rPr>
                <w:rFonts w:asciiTheme="minorHAnsi" w:hAnsiTheme="minorHAnsi" w:cstheme="minorHAnsi"/>
                <w:szCs w:val="22"/>
              </w:rPr>
            </w:pPr>
            <w:r w:rsidRPr="006D0D3E">
              <w:rPr>
                <w:rFonts w:asciiTheme="minorHAnsi" w:hAnsiTheme="minorHAnsi" w:cstheme="minorHAnsi"/>
                <w:szCs w:val="22"/>
              </w:rPr>
              <w:lastRenderedPageBreak/>
              <w:t>Informatyka prawnicza – moduł specjalizacji prawniczej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C7A856D" w14:textId="221CC2E2" w:rsidR="00293E39" w:rsidRPr="006D0D3E" w:rsidRDefault="00F81B04"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35DA29C" w14:textId="04FC3B8E" w:rsidR="00293E39" w:rsidRPr="006D0D3E" w:rsidRDefault="00F81B04" w:rsidP="006D0D3E">
            <w:pPr>
              <w:jc w:val="center"/>
              <w:rPr>
                <w:rFonts w:asciiTheme="minorHAnsi" w:hAnsiTheme="minorHAnsi" w:cstheme="minorHAnsi"/>
                <w:szCs w:val="22"/>
              </w:rPr>
            </w:pPr>
            <w:r w:rsidRPr="006D0D3E">
              <w:rPr>
                <w:rFonts w:asciiTheme="minorHAnsi" w:hAnsiTheme="minorHAnsi" w:cstheme="minorHAnsi"/>
                <w:szCs w:val="22"/>
              </w:rPr>
              <w:t>20</w:t>
            </w:r>
          </w:p>
        </w:tc>
        <w:tc>
          <w:tcPr>
            <w:tcW w:w="2053" w:type="dxa"/>
            <w:tcBorders>
              <w:top w:val="single" w:sz="18" w:space="0" w:color="233D81"/>
              <w:left w:val="single" w:sz="18" w:space="0" w:color="233D81"/>
              <w:right w:val="single" w:sz="18" w:space="0" w:color="233D81"/>
            </w:tcBorders>
            <w:vAlign w:val="center"/>
          </w:tcPr>
          <w:p w14:paraId="3A33DF76" w14:textId="2C314218" w:rsidR="00293E39" w:rsidRPr="006D0D3E" w:rsidRDefault="00F81B04"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293E39" w:rsidRPr="006D0D3E" w14:paraId="558B5BE2"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5DDD8423" w14:textId="6F3AAF64" w:rsidR="00293E39" w:rsidRPr="006D0D3E" w:rsidRDefault="00F81B04" w:rsidP="006D0D3E">
            <w:pPr>
              <w:rPr>
                <w:rFonts w:asciiTheme="minorHAnsi" w:hAnsiTheme="minorHAnsi" w:cstheme="minorHAnsi"/>
                <w:szCs w:val="22"/>
              </w:rPr>
            </w:pPr>
            <w:r w:rsidRPr="006D0D3E">
              <w:rPr>
                <w:rFonts w:asciiTheme="minorHAnsi" w:hAnsiTheme="minorHAnsi" w:cstheme="minorHAnsi"/>
                <w:szCs w:val="22"/>
              </w:rPr>
              <w:t>Pozakodeksowe prawo karne – moduł specjalizacji prawniczej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6232AAE" w14:textId="5C730A0E" w:rsidR="00293E39" w:rsidRPr="006D0D3E" w:rsidRDefault="00F81B04"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E290144" w14:textId="56DB784A" w:rsidR="00293E39" w:rsidRPr="006D0D3E" w:rsidRDefault="00F81B04" w:rsidP="006D0D3E">
            <w:pPr>
              <w:jc w:val="center"/>
              <w:rPr>
                <w:rFonts w:asciiTheme="minorHAnsi" w:hAnsiTheme="minorHAnsi" w:cstheme="minorHAnsi"/>
                <w:szCs w:val="22"/>
              </w:rPr>
            </w:pPr>
            <w:r w:rsidRPr="006D0D3E">
              <w:rPr>
                <w:rFonts w:asciiTheme="minorHAnsi" w:hAnsiTheme="minorHAnsi" w:cstheme="minorHAnsi"/>
                <w:szCs w:val="22"/>
              </w:rPr>
              <w:t>20</w:t>
            </w:r>
          </w:p>
        </w:tc>
        <w:tc>
          <w:tcPr>
            <w:tcW w:w="2053" w:type="dxa"/>
            <w:tcBorders>
              <w:top w:val="single" w:sz="18" w:space="0" w:color="233D81"/>
              <w:left w:val="single" w:sz="18" w:space="0" w:color="233D81"/>
              <w:right w:val="single" w:sz="18" w:space="0" w:color="233D81"/>
            </w:tcBorders>
            <w:vAlign w:val="center"/>
          </w:tcPr>
          <w:p w14:paraId="66228669" w14:textId="24DB596F" w:rsidR="00293E39" w:rsidRPr="006D0D3E" w:rsidRDefault="00F81B04"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293E39" w:rsidRPr="006D0D3E" w14:paraId="3DEC5475"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5E50E2F6" w14:textId="7339586D" w:rsidR="00293E39" w:rsidRPr="006D0D3E" w:rsidRDefault="00F81B04" w:rsidP="006D0D3E">
            <w:pPr>
              <w:rPr>
                <w:rFonts w:asciiTheme="minorHAnsi" w:hAnsiTheme="minorHAnsi" w:cstheme="minorHAnsi"/>
                <w:szCs w:val="22"/>
              </w:rPr>
            </w:pPr>
            <w:r w:rsidRPr="006D0D3E">
              <w:rPr>
                <w:rFonts w:asciiTheme="minorHAnsi" w:hAnsiTheme="minorHAnsi" w:cstheme="minorHAnsi"/>
                <w:szCs w:val="22"/>
              </w:rPr>
              <w:t>Analiza informacji – moduł specjalizacji prawniczej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01FECDA" w14:textId="4608232A" w:rsidR="00293E39" w:rsidRPr="006D0D3E" w:rsidRDefault="00F81B04"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3CE6034" w14:textId="6C7F0417" w:rsidR="00293E39" w:rsidRPr="006D0D3E" w:rsidRDefault="00F81B04" w:rsidP="006D0D3E">
            <w:pPr>
              <w:jc w:val="center"/>
              <w:rPr>
                <w:rFonts w:asciiTheme="minorHAnsi" w:hAnsiTheme="minorHAnsi" w:cstheme="minorHAnsi"/>
                <w:szCs w:val="22"/>
              </w:rPr>
            </w:pPr>
            <w:r w:rsidRPr="006D0D3E">
              <w:rPr>
                <w:rFonts w:asciiTheme="minorHAnsi" w:hAnsiTheme="minorHAnsi" w:cstheme="minorHAnsi"/>
                <w:szCs w:val="22"/>
              </w:rPr>
              <w:t>20</w:t>
            </w:r>
          </w:p>
        </w:tc>
        <w:tc>
          <w:tcPr>
            <w:tcW w:w="2053" w:type="dxa"/>
            <w:tcBorders>
              <w:top w:val="single" w:sz="18" w:space="0" w:color="233D81"/>
              <w:left w:val="single" w:sz="18" w:space="0" w:color="233D81"/>
              <w:right w:val="single" w:sz="18" w:space="0" w:color="233D81"/>
            </w:tcBorders>
            <w:vAlign w:val="center"/>
          </w:tcPr>
          <w:p w14:paraId="5F4D9224" w14:textId="747973F4" w:rsidR="00293E39" w:rsidRPr="006D0D3E" w:rsidRDefault="00F81B04"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293E39" w:rsidRPr="006D0D3E" w14:paraId="7EE64A27"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2E70DD21" w14:textId="11A0ED72" w:rsidR="00293E39" w:rsidRPr="006D0D3E" w:rsidRDefault="00F81B04" w:rsidP="006D0D3E">
            <w:pPr>
              <w:rPr>
                <w:rFonts w:asciiTheme="minorHAnsi" w:hAnsiTheme="minorHAnsi" w:cstheme="minorHAnsi"/>
                <w:szCs w:val="22"/>
              </w:rPr>
            </w:pPr>
            <w:r w:rsidRPr="006D0D3E">
              <w:rPr>
                <w:rFonts w:asciiTheme="minorHAnsi" w:hAnsiTheme="minorHAnsi" w:cstheme="minorHAnsi"/>
                <w:szCs w:val="22"/>
              </w:rPr>
              <w:t>Redagowanie pism w sprawach karnych – moduł umiejętności prawniczych</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ADFFF8C" w14:textId="5454C660" w:rsidR="00293E39" w:rsidRPr="006D0D3E" w:rsidRDefault="00F81B04"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E5B7F6B" w14:textId="2CB65CAD" w:rsidR="00293E39" w:rsidRPr="006D0D3E" w:rsidRDefault="00F81B04"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5733F261" w14:textId="54F87EFC" w:rsidR="00293E39" w:rsidRPr="006D0D3E" w:rsidRDefault="00F81B04"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F81B04" w:rsidRPr="006D0D3E" w14:paraId="6C7C1F5F"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63B7AEFB" w14:textId="1FD9388C" w:rsidR="00F81B04" w:rsidRPr="006D0D3E" w:rsidRDefault="00F81B04" w:rsidP="006D0D3E">
            <w:pPr>
              <w:rPr>
                <w:rFonts w:asciiTheme="minorHAnsi" w:hAnsiTheme="minorHAnsi" w:cstheme="minorHAnsi"/>
                <w:szCs w:val="22"/>
              </w:rPr>
            </w:pPr>
            <w:r w:rsidRPr="006D0D3E">
              <w:rPr>
                <w:rFonts w:asciiTheme="minorHAnsi" w:hAnsiTheme="minorHAnsi" w:cstheme="minorHAnsi"/>
                <w:szCs w:val="22"/>
              </w:rPr>
              <w:t>Redagowanie pism w sprawach cywilnych – moduł umiejętności prawniczych</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8C0B3EB" w14:textId="42A9AD5C" w:rsidR="00F81B04" w:rsidRPr="006D0D3E" w:rsidRDefault="00F81B04"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3C304F4" w14:textId="026C85DB" w:rsidR="00F81B04" w:rsidRPr="006D0D3E" w:rsidRDefault="00F81B04"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5BA1E286" w14:textId="1857D776" w:rsidR="00F81B04" w:rsidRPr="006D0D3E" w:rsidRDefault="00F81B04"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F81B04" w:rsidRPr="006D0D3E" w14:paraId="2542D490"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70CC608B" w14:textId="09219DB9" w:rsidR="00F81B04" w:rsidRPr="006D0D3E" w:rsidRDefault="00F81B04" w:rsidP="006D0D3E">
            <w:pPr>
              <w:rPr>
                <w:rFonts w:asciiTheme="minorHAnsi" w:hAnsiTheme="minorHAnsi" w:cstheme="minorHAnsi"/>
                <w:szCs w:val="22"/>
              </w:rPr>
            </w:pPr>
            <w:r w:rsidRPr="006D0D3E">
              <w:rPr>
                <w:rFonts w:asciiTheme="minorHAnsi" w:hAnsiTheme="minorHAnsi" w:cstheme="minorHAnsi"/>
                <w:szCs w:val="22"/>
              </w:rPr>
              <w:t>Redagowanie pism w sprawach administracyjnych – moduł umiejętności prawniczych</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BA09706" w14:textId="3DF8F3FC" w:rsidR="00F81B04" w:rsidRPr="006D0D3E" w:rsidRDefault="00F81B04"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ACEBBFE" w14:textId="12B4CDD6" w:rsidR="00F81B04" w:rsidRPr="006D0D3E" w:rsidRDefault="00F81B04"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380EA7A9" w14:textId="3D494290" w:rsidR="00F81B04" w:rsidRPr="006D0D3E" w:rsidRDefault="00F81B04"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F81B04" w:rsidRPr="006D0D3E" w14:paraId="41A81576" w14:textId="77777777" w:rsidTr="00640B9C">
        <w:tc>
          <w:tcPr>
            <w:tcW w:w="9024" w:type="dxa"/>
            <w:gridSpan w:val="4"/>
            <w:tcBorders>
              <w:top w:val="single" w:sz="18" w:space="0" w:color="233D81"/>
              <w:left w:val="single" w:sz="18" w:space="0" w:color="233D81"/>
              <w:bottom w:val="single" w:sz="18" w:space="0" w:color="233D81"/>
              <w:right w:val="single" w:sz="18" w:space="0" w:color="233D81"/>
            </w:tcBorders>
            <w:vAlign w:val="center"/>
          </w:tcPr>
          <w:p w14:paraId="283CDAF1" w14:textId="77777777" w:rsidR="00F81B04" w:rsidRPr="006D0D3E" w:rsidRDefault="00F81B04" w:rsidP="006D0D3E">
            <w:pPr>
              <w:jc w:val="center"/>
              <w:rPr>
                <w:rFonts w:asciiTheme="minorHAnsi" w:hAnsiTheme="minorHAnsi" w:cstheme="minorHAnsi"/>
                <w:szCs w:val="22"/>
              </w:rPr>
            </w:pPr>
            <w:r w:rsidRPr="006D0D3E">
              <w:rPr>
                <w:rFonts w:asciiTheme="minorHAnsi" w:hAnsiTheme="minorHAnsi" w:cstheme="minorHAnsi"/>
                <w:szCs w:val="22"/>
              </w:rPr>
              <w:t>SEMESTR VIII</w:t>
            </w:r>
          </w:p>
        </w:tc>
      </w:tr>
      <w:tr w:rsidR="00F81B04" w:rsidRPr="006D0D3E" w14:paraId="70263178"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684C1566" w14:textId="531AD9E3" w:rsidR="00F81B04" w:rsidRPr="006D0D3E" w:rsidRDefault="00F81B04" w:rsidP="006D0D3E">
            <w:pPr>
              <w:rPr>
                <w:rFonts w:asciiTheme="minorHAnsi" w:hAnsiTheme="minorHAnsi" w:cstheme="minorHAnsi"/>
                <w:szCs w:val="22"/>
              </w:rPr>
            </w:pPr>
            <w:r w:rsidRPr="006D0D3E">
              <w:rPr>
                <w:rFonts w:asciiTheme="minorHAnsi" w:hAnsiTheme="minorHAnsi" w:cstheme="minorHAnsi"/>
                <w:szCs w:val="22"/>
              </w:rPr>
              <w:t>Postępowanie cywilne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9DDD979" w14:textId="601BD55C" w:rsidR="00F81B04" w:rsidRPr="006D0D3E" w:rsidRDefault="00F81B04"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EECD49E" w14:textId="4C1DA06C" w:rsidR="00F81B04" w:rsidRPr="006D0D3E" w:rsidRDefault="00F81B04" w:rsidP="006D0D3E">
            <w:pPr>
              <w:jc w:val="center"/>
              <w:rPr>
                <w:rFonts w:asciiTheme="minorHAnsi" w:hAnsiTheme="minorHAnsi" w:cstheme="minorHAnsi"/>
                <w:szCs w:val="22"/>
              </w:rPr>
            </w:pPr>
            <w:r w:rsidRPr="006D0D3E">
              <w:rPr>
                <w:rFonts w:asciiTheme="minorHAnsi" w:hAnsiTheme="minorHAnsi" w:cstheme="minorHAnsi"/>
                <w:szCs w:val="22"/>
              </w:rPr>
              <w:t>75</w:t>
            </w:r>
          </w:p>
        </w:tc>
        <w:tc>
          <w:tcPr>
            <w:tcW w:w="2053" w:type="dxa"/>
            <w:tcBorders>
              <w:top w:val="single" w:sz="18" w:space="0" w:color="233D81"/>
              <w:left w:val="single" w:sz="18" w:space="0" w:color="233D81"/>
              <w:right w:val="single" w:sz="18" w:space="0" w:color="233D81"/>
            </w:tcBorders>
            <w:vAlign w:val="center"/>
          </w:tcPr>
          <w:p w14:paraId="3EA58D30" w14:textId="56FE2174" w:rsidR="00F81B04" w:rsidRPr="006D0D3E" w:rsidRDefault="00F81B04" w:rsidP="006D0D3E">
            <w:pPr>
              <w:jc w:val="center"/>
              <w:rPr>
                <w:rFonts w:asciiTheme="minorHAnsi" w:hAnsiTheme="minorHAnsi" w:cstheme="minorHAnsi"/>
                <w:szCs w:val="22"/>
              </w:rPr>
            </w:pPr>
            <w:r w:rsidRPr="006D0D3E">
              <w:rPr>
                <w:rFonts w:asciiTheme="minorHAnsi" w:hAnsiTheme="minorHAnsi" w:cstheme="minorHAnsi"/>
                <w:szCs w:val="22"/>
              </w:rPr>
              <w:t>6</w:t>
            </w:r>
          </w:p>
        </w:tc>
      </w:tr>
      <w:tr w:rsidR="00F81B04" w:rsidRPr="006D0D3E" w14:paraId="4138056C"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0444A9EE" w14:textId="7B62E26A" w:rsidR="00F81B04" w:rsidRPr="006D0D3E" w:rsidRDefault="00F81B04" w:rsidP="006D0D3E">
            <w:pPr>
              <w:rPr>
                <w:rFonts w:asciiTheme="minorHAnsi" w:hAnsiTheme="minorHAnsi" w:cstheme="minorHAnsi"/>
                <w:szCs w:val="22"/>
              </w:rPr>
            </w:pPr>
            <w:r w:rsidRPr="006D0D3E">
              <w:rPr>
                <w:rFonts w:asciiTheme="minorHAnsi" w:hAnsiTheme="minorHAnsi" w:cstheme="minorHAnsi"/>
                <w:szCs w:val="22"/>
              </w:rPr>
              <w:t>Prawo ubezpieczeń społecznych</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937C123" w14:textId="74F192DD" w:rsidR="00F81B04" w:rsidRPr="006D0D3E" w:rsidRDefault="00F81B04"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AF945F6" w14:textId="61D0D1DF" w:rsidR="00F81B04" w:rsidRPr="006D0D3E" w:rsidRDefault="00F81B04" w:rsidP="006D0D3E">
            <w:pPr>
              <w:jc w:val="center"/>
              <w:rPr>
                <w:rFonts w:asciiTheme="minorHAnsi" w:hAnsiTheme="minorHAnsi" w:cstheme="minorHAnsi"/>
                <w:szCs w:val="22"/>
              </w:rPr>
            </w:pPr>
            <w:r w:rsidRPr="006D0D3E">
              <w:rPr>
                <w:rFonts w:asciiTheme="minorHAnsi" w:hAnsiTheme="minorHAnsi" w:cstheme="minorHAnsi"/>
                <w:szCs w:val="22"/>
              </w:rPr>
              <w:t>35</w:t>
            </w:r>
          </w:p>
        </w:tc>
        <w:tc>
          <w:tcPr>
            <w:tcW w:w="2053" w:type="dxa"/>
            <w:tcBorders>
              <w:top w:val="single" w:sz="18" w:space="0" w:color="233D81"/>
              <w:left w:val="single" w:sz="18" w:space="0" w:color="233D81"/>
              <w:right w:val="single" w:sz="18" w:space="0" w:color="233D81"/>
            </w:tcBorders>
            <w:vAlign w:val="center"/>
          </w:tcPr>
          <w:p w14:paraId="57FDDDEF" w14:textId="5D38D614" w:rsidR="00F81B04" w:rsidRPr="006D0D3E" w:rsidRDefault="00F81B04" w:rsidP="006D0D3E">
            <w:pPr>
              <w:jc w:val="center"/>
              <w:rPr>
                <w:rFonts w:asciiTheme="minorHAnsi" w:hAnsiTheme="minorHAnsi" w:cstheme="minorHAnsi"/>
                <w:szCs w:val="22"/>
              </w:rPr>
            </w:pPr>
            <w:r w:rsidRPr="006D0D3E">
              <w:rPr>
                <w:rFonts w:asciiTheme="minorHAnsi" w:hAnsiTheme="minorHAnsi" w:cstheme="minorHAnsi"/>
                <w:szCs w:val="22"/>
              </w:rPr>
              <w:t>4</w:t>
            </w:r>
          </w:p>
        </w:tc>
      </w:tr>
      <w:tr w:rsidR="00F81B04" w:rsidRPr="006D0D3E" w14:paraId="23515237"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1D34D3C8" w14:textId="1FCCF6AA" w:rsidR="00F81B04" w:rsidRPr="006D0D3E" w:rsidRDefault="00F81B04" w:rsidP="006D0D3E">
            <w:pPr>
              <w:rPr>
                <w:rFonts w:asciiTheme="minorHAnsi" w:hAnsiTheme="minorHAnsi" w:cstheme="minorHAnsi"/>
                <w:szCs w:val="22"/>
              </w:rPr>
            </w:pPr>
            <w:r w:rsidRPr="006D0D3E">
              <w:rPr>
                <w:rFonts w:asciiTheme="minorHAnsi" w:hAnsiTheme="minorHAnsi" w:cstheme="minorHAnsi"/>
                <w:szCs w:val="22"/>
              </w:rPr>
              <w:t>Prawo podatkowe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EAD6771" w14:textId="06318EDC" w:rsidR="00F81B04" w:rsidRPr="006D0D3E" w:rsidRDefault="005C2EFC"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D660DFA" w14:textId="7C30637C" w:rsidR="00F81B04" w:rsidRPr="006D0D3E" w:rsidRDefault="005C2EFC" w:rsidP="006D0D3E">
            <w:pPr>
              <w:jc w:val="center"/>
              <w:rPr>
                <w:rFonts w:asciiTheme="minorHAnsi" w:hAnsiTheme="minorHAnsi" w:cstheme="minorHAnsi"/>
                <w:szCs w:val="22"/>
              </w:rPr>
            </w:pPr>
            <w:r w:rsidRPr="006D0D3E">
              <w:rPr>
                <w:rFonts w:asciiTheme="minorHAnsi" w:hAnsiTheme="minorHAnsi" w:cstheme="minorHAnsi"/>
                <w:szCs w:val="22"/>
              </w:rPr>
              <w:t>60</w:t>
            </w:r>
          </w:p>
        </w:tc>
        <w:tc>
          <w:tcPr>
            <w:tcW w:w="2053" w:type="dxa"/>
            <w:tcBorders>
              <w:top w:val="single" w:sz="18" w:space="0" w:color="233D81"/>
              <w:left w:val="single" w:sz="18" w:space="0" w:color="233D81"/>
              <w:right w:val="single" w:sz="18" w:space="0" w:color="233D81"/>
            </w:tcBorders>
            <w:vAlign w:val="center"/>
          </w:tcPr>
          <w:p w14:paraId="3F3304F0" w14:textId="408B1886" w:rsidR="00F81B04" w:rsidRPr="006D0D3E" w:rsidRDefault="005C2EFC" w:rsidP="006D0D3E">
            <w:pPr>
              <w:jc w:val="center"/>
              <w:rPr>
                <w:rFonts w:asciiTheme="minorHAnsi" w:hAnsiTheme="minorHAnsi" w:cstheme="minorHAnsi"/>
                <w:szCs w:val="22"/>
              </w:rPr>
            </w:pPr>
            <w:r w:rsidRPr="006D0D3E">
              <w:rPr>
                <w:rFonts w:asciiTheme="minorHAnsi" w:hAnsiTheme="minorHAnsi" w:cstheme="minorHAnsi"/>
                <w:szCs w:val="22"/>
              </w:rPr>
              <w:t>5</w:t>
            </w:r>
          </w:p>
        </w:tc>
      </w:tr>
      <w:tr w:rsidR="00F81B04" w:rsidRPr="006D0D3E" w14:paraId="39CC1C56"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01CBD875" w14:textId="63F28068" w:rsidR="00F81B04" w:rsidRPr="006D0D3E" w:rsidRDefault="005C2EFC" w:rsidP="006D0D3E">
            <w:pPr>
              <w:rPr>
                <w:rFonts w:asciiTheme="minorHAnsi" w:hAnsiTheme="minorHAnsi" w:cstheme="minorHAnsi"/>
                <w:szCs w:val="22"/>
              </w:rPr>
            </w:pPr>
            <w:r w:rsidRPr="006D0D3E">
              <w:rPr>
                <w:rFonts w:asciiTheme="minorHAnsi" w:hAnsiTheme="minorHAnsi" w:cstheme="minorHAnsi"/>
                <w:szCs w:val="22"/>
              </w:rPr>
              <w:t>Klinika prawa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43BB721" w14:textId="63234C71" w:rsidR="00F81B04" w:rsidRPr="006D0D3E" w:rsidRDefault="005C2EFC" w:rsidP="006D0D3E">
            <w:pPr>
              <w:jc w:val="center"/>
              <w:rPr>
                <w:rFonts w:asciiTheme="minorHAnsi" w:hAnsiTheme="minorHAnsi" w:cstheme="minorHAnsi"/>
                <w:szCs w:val="22"/>
              </w:rPr>
            </w:pPr>
            <w:r w:rsidRPr="006D0D3E">
              <w:rPr>
                <w:rFonts w:asciiTheme="minorHAnsi" w:hAnsiTheme="minorHAnsi" w:cstheme="minorHAnsi"/>
                <w:szCs w:val="22"/>
              </w:rPr>
              <w:t>warsztaty</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1ED306E" w14:textId="00A0C2CB" w:rsidR="00F81B04" w:rsidRPr="006D0D3E" w:rsidRDefault="005C2EFC" w:rsidP="006D0D3E">
            <w:pPr>
              <w:jc w:val="center"/>
              <w:rPr>
                <w:rFonts w:asciiTheme="minorHAnsi" w:hAnsiTheme="minorHAnsi" w:cstheme="minorHAnsi"/>
                <w:szCs w:val="22"/>
              </w:rPr>
            </w:pPr>
            <w:r w:rsidRPr="006D0D3E">
              <w:rPr>
                <w:rFonts w:asciiTheme="minorHAnsi" w:hAnsiTheme="minorHAnsi" w:cstheme="minorHAnsi"/>
                <w:szCs w:val="22"/>
              </w:rPr>
              <w:t>40</w:t>
            </w:r>
          </w:p>
        </w:tc>
        <w:tc>
          <w:tcPr>
            <w:tcW w:w="2053" w:type="dxa"/>
            <w:tcBorders>
              <w:top w:val="single" w:sz="18" w:space="0" w:color="233D81"/>
              <w:left w:val="single" w:sz="18" w:space="0" w:color="233D81"/>
              <w:right w:val="single" w:sz="18" w:space="0" w:color="233D81"/>
            </w:tcBorders>
            <w:vAlign w:val="center"/>
          </w:tcPr>
          <w:p w14:paraId="0367A25B" w14:textId="29345C5C" w:rsidR="00F81B04" w:rsidRPr="006D0D3E" w:rsidRDefault="005C2EFC"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F81B04" w:rsidRPr="006D0D3E" w14:paraId="6B548799"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6667D74D" w14:textId="62EA0A1F" w:rsidR="00F81B04" w:rsidRPr="006D0D3E" w:rsidRDefault="005C2EFC" w:rsidP="006D0D3E">
            <w:pPr>
              <w:rPr>
                <w:rFonts w:asciiTheme="minorHAnsi" w:hAnsiTheme="minorHAnsi" w:cstheme="minorHAnsi"/>
                <w:szCs w:val="22"/>
              </w:rPr>
            </w:pPr>
            <w:r w:rsidRPr="006D0D3E">
              <w:rPr>
                <w:rFonts w:asciiTheme="minorHAnsi" w:hAnsiTheme="minorHAnsi" w:cstheme="minorHAnsi"/>
                <w:szCs w:val="22"/>
              </w:rPr>
              <w:t>Badania naukowe (proseminaria)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8BBA301" w14:textId="34E2EF60" w:rsidR="00F81B04" w:rsidRPr="006D0D3E" w:rsidRDefault="005C2EFC" w:rsidP="006D0D3E">
            <w:pPr>
              <w:jc w:val="center"/>
              <w:rPr>
                <w:rFonts w:asciiTheme="minorHAnsi" w:hAnsiTheme="minorHAnsi" w:cstheme="minorHAnsi"/>
                <w:szCs w:val="22"/>
              </w:rPr>
            </w:pPr>
            <w:r w:rsidRPr="006D0D3E">
              <w:rPr>
                <w:rFonts w:asciiTheme="minorHAnsi" w:hAnsiTheme="minorHAnsi" w:cstheme="minorHAnsi"/>
                <w:szCs w:val="22"/>
              </w:rPr>
              <w:t>seminarium</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16924C6" w14:textId="6E398FB4" w:rsidR="00F81B04" w:rsidRPr="006D0D3E" w:rsidRDefault="005C2EFC"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09B47761" w14:textId="018ACBBE" w:rsidR="00F81B04" w:rsidRPr="006D0D3E" w:rsidRDefault="005C2EFC" w:rsidP="006D0D3E">
            <w:pPr>
              <w:jc w:val="center"/>
              <w:rPr>
                <w:rFonts w:asciiTheme="minorHAnsi" w:hAnsiTheme="minorHAnsi" w:cstheme="minorHAnsi"/>
                <w:szCs w:val="22"/>
              </w:rPr>
            </w:pPr>
            <w:r w:rsidRPr="006D0D3E">
              <w:rPr>
                <w:rFonts w:asciiTheme="minorHAnsi" w:hAnsiTheme="minorHAnsi" w:cstheme="minorHAnsi"/>
                <w:szCs w:val="22"/>
              </w:rPr>
              <w:t>3</w:t>
            </w:r>
          </w:p>
        </w:tc>
      </w:tr>
      <w:tr w:rsidR="00F81B04" w:rsidRPr="006D0D3E" w14:paraId="132335FF"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24E2DDBD" w14:textId="37C7D650" w:rsidR="00F81B04" w:rsidRPr="006D0D3E" w:rsidRDefault="005C2EFC" w:rsidP="006D0D3E">
            <w:pPr>
              <w:rPr>
                <w:rFonts w:asciiTheme="minorHAnsi" w:hAnsiTheme="minorHAnsi" w:cstheme="minorHAnsi"/>
                <w:szCs w:val="22"/>
              </w:rPr>
            </w:pPr>
            <w:r w:rsidRPr="006D0D3E">
              <w:rPr>
                <w:rFonts w:asciiTheme="minorHAnsi" w:hAnsiTheme="minorHAnsi" w:cstheme="minorHAnsi"/>
                <w:szCs w:val="22"/>
              </w:rPr>
              <w:t>Dostęp do informacji publicznej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E615787" w14:textId="1B35BADD" w:rsidR="00F81B04" w:rsidRPr="006D0D3E" w:rsidRDefault="005C2EFC"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767B4E6" w14:textId="187676F2" w:rsidR="00F81B04" w:rsidRPr="006D0D3E" w:rsidRDefault="005C2EFC"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1093DA1D" w14:textId="0B06B7BF" w:rsidR="00F81B04" w:rsidRPr="006D0D3E" w:rsidRDefault="005C2EFC"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F81B04" w:rsidRPr="006D0D3E" w14:paraId="1CD29ACC"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48DB3899" w14:textId="79ED9AFF" w:rsidR="00F81B04" w:rsidRPr="006D0D3E" w:rsidRDefault="005C2EFC" w:rsidP="006D0D3E">
            <w:pPr>
              <w:rPr>
                <w:rFonts w:asciiTheme="minorHAnsi" w:hAnsiTheme="minorHAnsi" w:cstheme="minorHAnsi"/>
                <w:szCs w:val="22"/>
              </w:rPr>
            </w:pPr>
            <w:r w:rsidRPr="006D0D3E">
              <w:rPr>
                <w:rFonts w:asciiTheme="minorHAnsi" w:hAnsiTheme="minorHAnsi" w:cstheme="minorHAnsi"/>
                <w:szCs w:val="22"/>
              </w:rPr>
              <w:t>Prawo kanoniczne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D1731EE" w14:textId="1F25407A" w:rsidR="00F81B04" w:rsidRPr="006D0D3E" w:rsidRDefault="005C2EFC"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DE343F7" w14:textId="1468500E" w:rsidR="00F81B04" w:rsidRPr="006D0D3E" w:rsidRDefault="005C2EFC"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32B31FAA" w14:textId="07A2B1EC" w:rsidR="00F81B04" w:rsidRPr="006D0D3E" w:rsidRDefault="005C2EFC"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F81B04" w:rsidRPr="006D0D3E" w14:paraId="3E465F7C"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56893603" w14:textId="29923985" w:rsidR="00F81B04" w:rsidRPr="006D0D3E" w:rsidRDefault="005C2EFC" w:rsidP="006D0D3E">
            <w:pPr>
              <w:rPr>
                <w:rFonts w:asciiTheme="minorHAnsi" w:hAnsiTheme="minorHAnsi" w:cstheme="minorHAnsi"/>
                <w:szCs w:val="22"/>
              </w:rPr>
            </w:pPr>
            <w:r w:rsidRPr="006D0D3E">
              <w:rPr>
                <w:rFonts w:asciiTheme="minorHAnsi" w:hAnsiTheme="minorHAnsi" w:cstheme="minorHAnsi"/>
                <w:szCs w:val="22"/>
              </w:rPr>
              <w:t>Przedmiot monograficzny instytutowy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8E9E9E1" w14:textId="5B5E0BA8" w:rsidR="00F81B04" w:rsidRPr="006D0D3E" w:rsidRDefault="005C2EFC"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0BE3FF1" w14:textId="7D00F2E4" w:rsidR="00F81B04" w:rsidRPr="006D0D3E" w:rsidRDefault="005C2EFC"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4DA7ED45" w14:textId="0E4AFF9C" w:rsidR="00F81B04" w:rsidRPr="006D0D3E" w:rsidRDefault="005C2EFC"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F81B04" w:rsidRPr="006D0D3E" w14:paraId="397005EB"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2CC9F5B5" w14:textId="4CDE1E79" w:rsidR="00F81B04" w:rsidRPr="006D0D3E" w:rsidRDefault="005C2EFC" w:rsidP="006D0D3E">
            <w:pPr>
              <w:rPr>
                <w:rFonts w:asciiTheme="minorHAnsi" w:hAnsiTheme="minorHAnsi" w:cstheme="minorHAnsi"/>
                <w:szCs w:val="22"/>
              </w:rPr>
            </w:pPr>
            <w:r w:rsidRPr="006D0D3E">
              <w:rPr>
                <w:rFonts w:asciiTheme="minorHAnsi" w:hAnsiTheme="minorHAnsi" w:cstheme="minorHAnsi"/>
                <w:szCs w:val="22"/>
              </w:rPr>
              <w:t xml:space="preserve">Prawo zabezpieczające i </w:t>
            </w:r>
            <w:r w:rsidRPr="006D0D3E">
              <w:rPr>
                <w:rFonts w:asciiTheme="minorHAnsi" w:hAnsiTheme="minorHAnsi" w:cstheme="minorHAnsi"/>
                <w:szCs w:val="22"/>
              </w:rPr>
              <w:lastRenderedPageBreak/>
              <w:t>egzekucyjne – moduł specjalizacji prawniczej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AE3FC8A" w14:textId="27F8E33F" w:rsidR="00F81B04" w:rsidRPr="006D0D3E" w:rsidRDefault="005C2EFC" w:rsidP="006D0D3E">
            <w:pPr>
              <w:jc w:val="center"/>
              <w:rPr>
                <w:rFonts w:asciiTheme="minorHAnsi" w:hAnsiTheme="minorHAnsi" w:cstheme="minorHAnsi"/>
                <w:szCs w:val="22"/>
              </w:rPr>
            </w:pPr>
            <w:r w:rsidRPr="006D0D3E">
              <w:rPr>
                <w:rFonts w:asciiTheme="minorHAnsi" w:hAnsiTheme="minorHAnsi" w:cstheme="minorHAnsi"/>
                <w:szCs w:val="22"/>
              </w:rPr>
              <w:lastRenderedPageBreak/>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75C2786" w14:textId="5AD5656B" w:rsidR="00F81B04" w:rsidRPr="006D0D3E" w:rsidRDefault="005C2EFC" w:rsidP="006D0D3E">
            <w:pPr>
              <w:jc w:val="center"/>
              <w:rPr>
                <w:rFonts w:asciiTheme="minorHAnsi" w:hAnsiTheme="minorHAnsi" w:cstheme="minorHAnsi"/>
                <w:szCs w:val="22"/>
              </w:rPr>
            </w:pPr>
            <w:r w:rsidRPr="006D0D3E">
              <w:rPr>
                <w:rFonts w:asciiTheme="minorHAnsi" w:hAnsiTheme="minorHAnsi" w:cstheme="minorHAnsi"/>
                <w:szCs w:val="22"/>
              </w:rPr>
              <w:t>20</w:t>
            </w:r>
          </w:p>
        </w:tc>
        <w:tc>
          <w:tcPr>
            <w:tcW w:w="2053" w:type="dxa"/>
            <w:tcBorders>
              <w:top w:val="single" w:sz="18" w:space="0" w:color="233D81"/>
              <w:left w:val="single" w:sz="18" w:space="0" w:color="233D81"/>
              <w:right w:val="single" w:sz="18" w:space="0" w:color="233D81"/>
            </w:tcBorders>
            <w:vAlign w:val="center"/>
          </w:tcPr>
          <w:p w14:paraId="25654760" w14:textId="30AD052E" w:rsidR="00F81B04" w:rsidRPr="006D0D3E" w:rsidRDefault="005C2EFC"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F81B04" w:rsidRPr="006D0D3E" w14:paraId="3B8937AB"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199FCC42" w14:textId="4834D33C" w:rsidR="00F81B04" w:rsidRPr="006D0D3E" w:rsidRDefault="005C2EFC" w:rsidP="006D0D3E">
            <w:pPr>
              <w:rPr>
                <w:rFonts w:asciiTheme="minorHAnsi" w:hAnsiTheme="minorHAnsi" w:cstheme="minorHAnsi"/>
                <w:szCs w:val="22"/>
              </w:rPr>
            </w:pPr>
            <w:r w:rsidRPr="006D0D3E">
              <w:rPr>
                <w:rFonts w:asciiTheme="minorHAnsi" w:hAnsiTheme="minorHAnsi" w:cstheme="minorHAnsi"/>
                <w:szCs w:val="22"/>
              </w:rPr>
              <w:t>Prawo karne wykonawcze – moduł specjalizacji prawniczej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26BC92F" w14:textId="0A05A0A6" w:rsidR="00F81B04" w:rsidRPr="006D0D3E" w:rsidRDefault="005C2EFC"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C11D54F" w14:textId="64ADA1B6" w:rsidR="00F81B04" w:rsidRPr="006D0D3E" w:rsidRDefault="005C2EFC" w:rsidP="006D0D3E">
            <w:pPr>
              <w:jc w:val="center"/>
              <w:rPr>
                <w:rFonts w:asciiTheme="minorHAnsi" w:hAnsiTheme="minorHAnsi" w:cstheme="minorHAnsi"/>
                <w:szCs w:val="22"/>
              </w:rPr>
            </w:pPr>
            <w:r w:rsidRPr="006D0D3E">
              <w:rPr>
                <w:rFonts w:asciiTheme="minorHAnsi" w:hAnsiTheme="minorHAnsi" w:cstheme="minorHAnsi"/>
                <w:szCs w:val="22"/>
              </w:rPr>
              <w:t>20</w:t>
            </w:r>
          </w:p>
        </w:tc>
        <w:tc>
          <w:tcPr>
            <w:tcW w:w="2053" w:type="dxa"/>
            <w:tcBorders>
              <w:top w:val="single" w:sz="18" w:space="0" w:color="233D81"/>
              <w:left w:val="single" w:sz="18" w:space="0" w:color="233D81"/>
              <w:right w:val="single" w:sz="18" w:space="0" w:color="233D81"/>
            </w:tcBorders>
            <w:vAlign w:val="center"/>
          </w:tcPr>
          <w:p w14:paraId="73310B3E" w14:textId="72C5EFBE" w:rsidR="00F81B04" w:rsidRPr="006D0D3E" w:rsidRDefault="005C2EFC"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F81B04" w:rsidRPr="006D0D3E" w14:paraId="0902807D"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1A297590" w14:textId="49055D4B" w:rsidR="00F81B04" w:rsidRPr="006D0D3E" w:rsidRDefault="005C2EFC" w:rsidP="006D0D3E">
            <w:pPr>
              <w:rPr>
                <w:rFonts w:asciiTheme="minorHAnsi" w:hAnsiTheme="minorHAnsi" w:cstheme="minorHAnsi"/>
                <w:szCs w:val="22"/>
              </w:rPr>
            </w:pPr>
            <w:r w:rsidRPr="006D0D3E">
              <w:rPr>
                <w:rFonts w:asciiTheme="minorHAnsi" w:hAnsiTheme="minorHAnsi" w:cstheme="minorHAnsi"/>
                <w:szCs w:val="22"/>
              </w:rPr>
              <w:t>Prewencja kryminalna – moduł specjalizacji prawniczej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38FD201" w14:textId="5F899EC8" w:rsidR="00F81B04" w:rsidRPr="006D0D3E" w:rsidRDefault="005C2EFC"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F784F25" w14:textId="47873C90" w:rsidR="00F81B04" w:rsidRPr="006D0D3E" w:rsidRDefault="005C2EFC" w:rsidP="006D0D3E">
            <w:pPr>
              <w:jc w:val="center"/>
              <w:rPr>
                <w:rFonts w:asciiTheme="minorHAnsi" w:hAnsiTheme="minorHAnsi" w:cstheme="minorHAnsi"/>
                <w:szCs w:val="22"/>
              </w:rPr>
            </w:pPr>
            <w:r w:rsidRPr="006D0D3E">
              <w:rPr>
                <w:rFonts w:asciiTheme="minorHAnsi" w:hAnsiTheme="minorHAnsi" w:cstheme="minorHAnsi"/>
                <w:szCs w:val="22"/>
              </w:rPr>
              <w:t>20</w:t>
            </w:r>
          </w:p>
        </w:tc>
        <w:tc>
          <w:tcPr>
            <w:tcW w:w="2053" w:type="dxa"/>
            <w:tcBorders>
              <w:top w:val="single" w:sz="18" w:space="0" w:color="233D81"/>
              <w:left w:val="single" w:sz="18" w:space="0" w:color="233D81"/>
              <w:right w:val="single" w:sz="18" w:space="0" w:color="233D81"/>
            </w:tcBorders>
            <w:vAlign w:val="center"/>
          </w:tcPr>
          <w:p w14:paraId="45813607" w14:textId="7329CE7B" w:rsidR="00F81B04" w:rsidRPr="006D0D3E" w:rsidRDefault="005C2EFC"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F81B04" w:rsidRPr="006D0D3E" w14:paraId="35BEE499"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4007FC00" w14:textId="70B63741" w:rsidR="00F81B04" w:rsidRPr="006D0D3E" w:rsidRDefault="005C2EFC" w:rsidP="006D0D3E">
            <w:pPr>
              <w:rPr>
                <w:rFonts w:asciiTheme="minorHAnsi" w:hAnsiTheme="minorHAnsi" w:cstheme="minorHAnsi"/>
                <w:szCs w:val="22"/>
              </w:rPr>
            </w:pPr>
            <w:r w:rsidRPr="006D0D3E">
              <w:rPr>
                <w:rFonts w:asciiTheme="minorHAnsi" w:hAnsiTheme="minorHAnsi" w:cstheme="minorHAnsi"/>
                <w:szCs w:val="22"/>
              </w:rPr>
              <w:t>Prawo lokalowe – moduł specjalizacji prawniczej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D5B5582" w14:textId="47E531B7" w:rsidR="00F81B04" w:rsidRPr="006D0D3E" w:rsidRDefault="005C2EFC"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3EC16F9" w14:textId="17EABD6E" w:rsidR="00F81B04" w:rsidRPr="006D0D3E" w:rsidRDefault="005C2EFC" w:rsidP="006D0D3E">
            <w:pPr>
              <w:jc w:val="center"/>
              <w:rPr>
                <w:rFonts w:asciiTheme="minorHAnsi" w:hAnsiTheme="minorHAnsi" w:cstheme="minorHAnsi"/>
                <w:szCs w:val="22"/>
              </w:rPr>
            </w:pPr>
            <w:r w:rsidRPr="006D0D3E">
              <w:rPr>
                <w:rFonts w:asciiTheme="minorHAnsi" w:hAnsiTheme="minorHAnsi" w:cstheme="minorHAnsi"/>
                <w:szCs w:val="22"/>
              </w:rPr>
              <w:t>20</w:t>
            </w:r>
          </w:p>
        </w:tc>
        <w:tc>
          <w:tcPr>
            <w:tcW w:w="2053" w:type="dxa"/>
            <w:tcBorders>
              <w:top w:val="single" w:sz="18" w:space="0" w:color="233D81"/>
              <w:left w:val="single" w:sz="18" w:space="0" w:color="233D81"/>
              <w:right w:val="single" w:sz="18" w:space="0" w:color="233D81"/>
            </w:tcBorders>
            <w:vAlign w:val="center"/>
          </w:tcPr>
          <w:p w14:paraId="133A1185" w14:textId="2BDB7A4B" w:rsidR="00F81B04" w:rsidRPr="006D0D3E" w:rsidRDefault="005C2EFC"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F81B04" w:rsidRPr="006D0D3E" w14:paraId="24169FB8"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77548DC8" w14:textId="459475CF" w:rsidR="00F81B04" w:rsidRPr="006D0D3E" w:rsidRDefault="005C2EFC" w:rsidP="006D0D3E">
            <w:pPr>
              <w:rPr>
                <w:rFonts w:asciiTheme="minorHAnsi" w:hAnsiTheme="minorHAnsi" w:cstheme="minorHAnsi"/>
                <w:szCs w:val="22"/>
              </w:rPr>
            </w:pPr>
            <w:r w:rsidRPr="006D0D3E">
              <w:rPr>
                <w:rFonts w:asciiTheme="minorHAnsi" w:hAnsiTheme="minorHAnsi" w:cstheme="minorHAnsi"/>
                <w:szCs w:val="22"/>
              </w:rPr>
              <w:t>Prawo upadłościowe – moduł specjalizacji prawniczej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1D02773" w14:textId="058D87C4" w:rsidR="00F81B04" w:rsidRPr="006D0D3E" w:rsidRDefault="005C2EFC"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9860892" w14:textId="76F7DB36" w:rsidR="00F81B04" w:rsidRPr="006D0D3E" w:rsidRDefault="005C2EFC" w:rsidP="006D0D3E">
            <w:pPr>
              <w:jc w:val="center"/>
              <w:rPr>
                <w:rFonts w:asciiTheme="minorHAnsi" w:hAnsiTheme="minorHAnsi" w:cstheme="minorHAnsi"/>
                <w:szCs w:val="22"/>
              </w:rPr>
            </w:pPr>
            <w:r w:rsidRPr="006D0D3E">
              <w:rPr>
                <w:rFonts w:asciiTheme="minorHAnsi" w:hAnsiTheme="minorHAnsi" w:cstheme="minorHAnsi"/>
                <w:szCs w:val="22"/>
              </w:rPr>
              <w:t>20</w:t>
            </w:r>
          </w:p>
        </w:tc>
        <w:tc>
          <w:tcPr>
            <w:tcW w:w="2053" w:type="dxa"/>
            <w:tcBorders>
              <w:top w:val="single" w:sz="18" w:space="0" w:color="233D81"/>
              <w:left w:val="single" w:sz="18" w:space="0" w:color="233D81"/>
              <w:right w:val="single" w:sz="18" w:space="0" w:color="233D81"/>
            </w:tcBorders>
            <w:vAlign w:val="center"/>
          </w:tcPr>
          <w:p w14:paraId="16039FD0" w14:textId="26E352A8" w:rsidR="00F81B04" w:rsidRPr="006D0D3E" w:rsidRDefault="005C2EFC"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F81B04" w:rsidRPr="006D0D3E" w14:paraId="4DB9362A"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12FA0F51" w14:textId="069D118B" w:rsidR="00F81B04" w:rsidRPr="006D0D3E" w:rsidRDefault="005C2EFC" w:rsidP="006D0D3E">
            <w:pPr>
              <w:rPr>
                <w:rFonts w:asciiTheme="minorHAnsi" w:hAnsiTheme="minorHAnsi" w:cstheme="minorHAnsi"/>
                <w:szCs w:val="22"/>
              </w:rPr>
            </w:pPr>
            <w:r w:rsidRPr="006D0D3E">
              <w:rPr>
                <w:rFonts w:asciiTheme="minorHAnsi" w:hAnsiTheme="minorHAnsi" w:cstheme="minorHAnsi"/>
                <w:szCs w:val="22"/>
              </w:rPr>
              <w:t>Europejskie prawo pracy – moduł specjalizacji prawniczej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E2A561E" w14:textId="4F688C1B" w:rsidR="00F81B04" w:rsidRPr="006D0D3E" w:rsidRDefault="005C2EFC"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9367F82" w14:textId="758C539B" w:rsidR="00F81B04" w:rsidRPr="006D0D3E" w:rsidRDefault="005C2EFC" w:rsidP="006D0D3E">
            <w:pPr>
              <w:jc w:val="center"/>
              <w:rPr>
                <w:rFonts w:asciiTheme="minorHAnsi" w:hAnsiTheme="minorHAnsi" w:cstheme="minorHAnsi"/>
                <w:szCs w:val="22"/>
              </w:rPr>
            </w:pPr>
            <w:r w:rsidRPr="006D0D3E">
              <w:rPr>
                <w:rFonts w:asciiTheme="minorHAnsi" w:hAnsiTheme="minorHAnsi" w:cstheme="minorHAnsi"/>
                <w:szCs w:val="22"/>
              </w:rPr>
              <w:t>20</w:t>
            </w:r>
          </w:p>
        </w:tc>
        <w:tc>
          <w:tcPr>
            <w:tcW w:w="2053" w:type="dxa"/>
            <w:tcBorders>
              <w:top w:val="single" w:sz="18" w:space="0" w:color="233D81"/>
              <w:left w:val="single" w:sz="18" w:space="0" w:color="233D81"/>
              <w:right w:val="single" w:sz="18" w:space="0" w:color="233D81"/>
            </w:tcBorders>
            <w:vAlign w:val="center"/>
          </w:tcPr>
          <w:p w14:paraId="1AC68A6D" w14:textId="236DEFDA" w:rsidR="00F81B04" w:rsidRPr="006D0D3E" w:rsidRDefault="005C2EFC"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F81B04" w:rsidRPr="006D0D3E" w14:paraId="427377BF"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555FB66F" w14:textId="6A52FF35" w:rsidR="00F81B04" w:rsidRPr="006D0D3E" w:rsidRDefault="005C2EFC" w:rsidP="006D0D3E">
            <w:pPr>
              <w:rPr>
                <w:rFonts w:asciiTheme="minorHAnsi" w:hAnsiTheme="minorHAnsi" w:cstheme="minorHAnsi"/>
                <w:szCs w:val="22"/>
              </w:rPr>
            </w:pPr>
            <w:proofErr w:type="spellStart"/>
            <w:r w:rsidRPr="006D0D3E">
              <w:rPr>
                <w:rFonts w:asciiTheme="minorHAnsi" w:hAnsiTheme="minorHAnsi" w:cstheme="minorHAnsi"/>
                <w:szCs w:val="22"/>
              </w:rPr>
              <w:t>Moot</w:t>
            </w:r>
            <w:proofErr w:type="spellEnd"/>
            <w:r w:rsidRPr="006D0D3E">
              <w:rPr>
                <w:rFonts w:asciiTheme="minorHAnsi" w:hAnsiTheme="minorHAnsi" w:cstheme="minorHAnsi"/>
                <w:szCs w:val="22"/>
              </w:rPr>
              <w:t xml:space="preserve"> Court – sprawy karne – moduł umiejętności prawniczych</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3E69D9C" w14:textId="246C9803" w:rsidR="00F81B04" w:rsidRPr="006D0D3E" w:rsidRDefault="005C2EFC"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13948FB" w14:textId="4565AB49" w:rsidR="00F81B04" w:rsidRPr="006D0D3E" w:rsidRDefault="005C2EFC"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1DB1A0D3" w14:textId="6202D666" w:rsidR="00F81B04" w:rsidRPr="006D0D3E" w:rsidRDefault="005C2EFC"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5C2EFC" w:rsidRPr="006D0D3E" w14:paraId="5370738A"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62C5C3F5" w14:textId="116B2ACB" w:rsidR="005C2EFC" w:rsidRPr="006D0D3E" w:rsidRDefault="005C2EFC" w:rsidP="006D0D3E">
            <w:pPr>
              <w:rPr>
                <w:rFonts w:asciiTheme="minorHAnsi" w:hAnsiTheme="minorHAnsi" w:cstheme="minorHAnsi"/>
                <w:szCs w:val="22"/>
              </w:rPr>
            </w:pPr>
            <w:proofErr w:type="spellStart"/>
            <w:r w:rsidRPr="006D0D3E">
              <w:rPr>
                <w:rFonts w:asciiTheme="minorHAnsi" w:hAnsiTheme="minorHAnsi" w:cstheme="minorHAnsi"/>
                <w:szCs w:val="22"/>
              </w:rPr>
              <w:t>Moot</w:t>
            </w:r>
            <w:proofErr w:type="spellEnd"/>
            <w:r w:rsidRPr="006D0D3E">
              <w:rPr>
                <w:rFonts w:asciiTheme="minorHAnsi" w:hAnsiTheme="minorHAnsi" w:cstheme="minorHAnsi"/>
                <w:szCs w:val="22"/>
              </w:rPr>
              <w:t xml:space="preserve"> Court – sprawy cywilne – moduł umiejętności prawniczych</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7FB8B95" w14:textId="69CFE022" w:rsidR="005C2EFC" w:rsidRPr="006D0D3E" w:rsidRDefault="005C2EFC"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826BD73" w14:textId="66D654F6" w:rsidR="005C2EFC" w:rsidRPr="006D0D3E" w:rsidRDefault="005C2EFC"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313EDB51" w14:textId="47864EB0" w:rsidR="005C2EFC" w:rsidRPr="006D0D3E" w:rsidRDefault="005C2EFC"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5C2EFC" w:rsidRPr="006D0D3E" w14:paraId="09F580E9"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1C0D490E" w14:textId="040253FA" w:rsidR="005C2EFC" w:rsidRPr="006D0D3E" w:rsidRDefault="005C2EFC" w:rsidP="006D0D3E">
            <w:pPr>
              <w:rPr>
                <w:rFonts w:asciiTheme="minorHAnsi" w:hAnsiTheme="minorHAnsi" w:cstheme="minorHAnsi"/>
                <w:szCs w:val="22"/>
              </w:rPr>
            </w:pPr>
            <w:proofErr w:type="spellStart"/>
            <w:r w:rsidRPr="006D0D3E">
              <w:rPr>
                <w:rFonts w:asciiTheme="minorHAnsi" w:hAnsiTheme="minorHAnsi" w:cstheme="minorHAnsi"/>
                <w:szCs w:val="22"/>
              </w:rPr>
              <w:t>Moot</w:t>
            </w:r>
            <w:proofErr w:type="spellEnd"/>
            <w:r w:rsidRPr="006D0D3E">
              <w:rPr>
                <w:rFonts w:asciiTheme="minorHAnsi" w:hAnsiTheme="minorHAnsi" w:cstheme="minorHAnsi"/>
                <w:szCs w:val="22"/>
              </w:rPr>
              <w:t xml:space="preserve"> Court – sprawy administracyjne – moduł umiejętności prawniczych</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4B86258" w14:textId="1E231ADB" w:rsidR="005C2EFC" w:rsidRPr="006D0D3E" w:rsidRDefault="005C2EFC"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0A1B603" w14:textId="43CA11C9" w:rsidR="005C2EFC" w:rsidRPr="006D0D3E" w:rsidRDefault="005C2EFC"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06D08E73" w14:textId="3A1917C6" w:rsidR="005C2EFC" w:rsidRPr="006D0D3E" w:rsidRDefault="005C2EFC"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5C2EFC" w:rsidRPr="006D0D3E" w14:paraId="1ED871C2" w14:textId="77777777" w:rsidTr="00640B9C">
        <w:tc>
          <w:tcPr>
            <w:tcW w:w="9024" w:type="dxa"/>
            <w:gridSpan w:val="4"/>
            <w:tcBorders>
              <w:top w:val="single" w:sz="18" w:space="0" w:color="233D81"/>
              <w:left w:val="single" w:sz="18" w:space="0" w:color="233D81"/>
              <w:bottom w:val="single" w:sz="18" w:space="0" w:color="233D81"/>
              <w:right w:val="single" w:sz="18" w:space="0" w:color="233D81"/>
            </w:tcBorders>
            <w:vAlign w:val="center"/>
          </w:tcPr>
          <w:p w14:paraId="4E9AAC7F" w14:textId="77777777" w:rsidR="005C2EFC" w:rsidRPr="006D0D3E" w:rsidRDefault="005C2EFC" w:rsidP="006D0D3E">
            <w:pPr>
              <w:jc w:val="center"/>
              <w:rPr>
                <w:rFonts w:asciiTheme="minorHAnsi" w:hAnsiTheme="minorHAnsi" w:cstheme="minorHAnsi"/>
                <w:szCs w:val="22"/>
              </w:rPr>
            </w:pPr>
            <w:r w:rsidRPr="006D0D3E">
              <w:rPr>
                <w:rFonts w:asciiTheme="minorHAnsi" w:hAnsiTheme="minorHAnsi" w:cstheme="minorHAnsi"/>
                <w:szCs w:val="22"/>
              </w:rPr>
              <w:t>SEMESTR IX</w:t>
            </w:r>
          </w:p>
        </w:tc>
      </w:tr>
      <w:tr w:rsidR="005C2EFC" w:rsidRPr="006D0D3E" w14:paraId="42560DA5"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7090EF59" w14:textId="6B63B418" w:rsidR="005C2EFC" w:rsidRPr="006D0D3E" w:rsidRDefault="005C2EFC" w:rsidP="006D0D3E">
            <w:pPr>
              <w:rPr>
                <w:rFonts w:asciiTheme="minorHAnsi" w:hAnsiTheme="minorHAnsi" w:cstheme="minorHAnsi"/>
                <w:szCs w:val="22"/>
              </w:rPr>
            </w:pPr>
            <w:r w:rsidRPr="006D0D3E">
              <w:rPr>
                <w:rFonts w:asciiTheme="minorHAnsi" w:hAnsiTheme="minorHAnsi" w:cstheme="minorHAnsi"/>
                <w:szCs w:val="22"/>
              </w:rPr>
              <w:t>Ochrona własności intelektualnej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33B1B4D" w14:textId="7AA42519" w:rsidR="005C2EFC" w:rsidRPr="006D0D3E" w:rsidRDefault="00E852DA"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D931717" w14:textId="470C38F4" w:rsidR="005C2EFC" w:rsidRPr="006D0D3E" w:rsidRDefault="00E852DA"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5EE99716" w14:textId="2EED9E4C" w:rsidR="005C2EFC" w:rsidRPr="006D0D3E" w:rsidRDefault="00E852DA" w:rsidP="006D0D3E">
            <w:pPr>
              <w:jc w:val="center"/>
              <w:rPr>
                <w:rFonts w:asciiTheme="minorHAnsi" w:hAnsiTheme="minorHAnsi" w:cstheme="minorHAnsi"/>
                <w:szCs w:val="22"/>
              </w:rPr>
            </w:pPr>
            <w:r w:rsidRPr="006D0D3E">
              <w:rPr>
                <w:rFonts w:asciiTheme="minorHAnsi" w:hAnsiTheme="minorHAnsi" w:cstheme="minorHAnsi"/>
                <w:szCs w:val="22"/>
              </w:rPr>
              <w:t>4</w:t>
            </w:r>
          </w:p>
        </w:tc>
      </w:tr>
      <w:tr w:rsidR="005C2EFC" w:rsidRPr="006D0D3E" w14:paraId="71ABD732"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7A5646EF" w14:textId="618EF561" w:rsidR="005C2EFC" w:rsidRPr="006D0D3E" w:rsidRDefault="00E852DA" w:rsidP="006D0D3E">
            <w:pPr>
              <w:rPr>
                <w:rFonts w:asciiTheme="minorHAnsi" w:hAnsiTheme="minorHAnsi" w:cstheme="minorHAnsi"/>
                <w:szCs w:val="22"/>
              </w:rPr>
            </w:pPr>
            <w:r w:rsidRPr="006D0D3E">
              <w:rPr>
                <w:rFonts w:asciiTheme="minorHAnsi" w:hAnsiTheme="minorHAnsi" w:cstheme="minorHAnsi"/>
                <w:szCs w:val="22"/>
              </w:rPr>
              <w:t>Prawa człowieka i system ich ochrony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AEC306A" w14:textId="532F25F2" w:rsidR="005C2EFC" w:rsidRPr="006D0D3E" w:rsidRDefault="00E852DA"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20A3A6F" w14:textId="3D3BD20D" w:rsidR="005C2EFC" w:rsidRPr="006D0D3E" w:rsidRDefault="00E852DA" w:rsidP="006D0D3E">
            <w:pPr>
              <w:jc w:val="center"/>
              <w:rPr>
                <w:rFonts w:asciiTheme="minorHAnsi" w:hAnsiTheme="minorHAnsi" w:cstheme="minorHAnsi"/>
                <w:szCs w:val="22"/>
              </w:rPr>
            </w:pPr>
            <w:r w:rsidRPr="006D0D3E">
              <w:rPr>
                <w:rFonts w:asciiTheme="minorHAnsi" w:hAnsiTheme="minorHAnsi" w:cstheme="minorHAnsi"/>
                <w:szCs w:val="22"/>
              </w:rPr>
              <w:t>35</w:t>
            </w:r>
          </w:p>
        </w:tc>
        <w:tc>
          <w:tcPr>
            <w:tcW w:w="2053" w:type="dxa"/>
            <w:tcBorders>
              <w:top w:val="single" w:sz="18" w:space="0" w:color="233D81"/>
              <w:left w:val="single" w:sz="18" w:space="0" w:color="233D81"/>
              <w:right w:val="single" w:sz="18" w:space="0" w:color="233D81"/>
            </w:tcBorders>
            <w:vAlign w:val="center"/>
          </w:tcPr>
          <w:p w14:paraId="4D708BB1" w14:textId="08EA1367" w:rsidR="005C2EFC" w:rsidRPr="006D0D3E" w:rsidRDefault="00E852DA" w:rsidP="006D0D3E">
            <w:pPr>
              <w:jc w:val="center"/>
              <w:rPr>
                <w:rFonts w:asciiTheme="minorHAnsi" w:hAnsiTheme="minorHAnsi" w:cstheme="minorHAnsi"/>
                <w:szCs w:val="22"/>
              </w:rPr>
            </w:pPr>
            <w:r w:rsidRPr="006D0D3E">
              <w:rPr>
                <w:rFonts w:asciiTheme="minorHAnsi" w:hAnsiTheme="minorHAnsi" w:cstheme="minorHAnsi"/>
                <w:szCs w:val="22"/>
              </w:rPr>
              <w:t>5</w:t>
            </w:r>
          </w:p>
        </w:tc>
      </w:tr>
      <w:tr w:rsidR="005C2EFC" w:rsidRPr="006D0D3E" w14:paraId="2578539F"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686B8775" w14:textId="18B22967" w:rsidR="005C2EFC" w:rsidRPr="006D0D3E" w:rsidRDefault="00E852DA" w:rsidP="006D0D3E">
            <w:pPr>
              <w:rPr>
                <w:rFonts w:asciiTheme="minorHAnsi" w:hAnsiTheme="minorHAnsi" w:cstheme="minorHAnsi"/>
                <w:szCs w:val="22"/>
              </w:rPr>
            </w:pPr>
            <w:r w:rsidRPr="006D0D3E">
              <w:rPr>
                <w:rFonts w:asciiTheme="minorHAnsi" w:hAnsiTheme="minorHAnsi" w:cstheme="minorHAnsi"/>
                <w:szCs w:val="22"/>
              </w:rPr>
              <w:t>Teoria i filozofia prawa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0387BBC" w14:textId="5581F40C" w:rsidR="005C2EFC" w:rsidRPr="006D0D3E" w:rsidRDefault="00E852DA"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1EF81D0" w14:textId="1F5CE84B" w:rsidR="005C2EFC" w:rsidRPr="006D0D3E" w:rsidRDefault="00E852DA"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2C53C9FA" w14:textId="7A9E40EA" w:rsidR="005C2EFC" w:rsidRPr="006D0D3E" w:rsidRDefault="00E852DA" w:rsidP="006D0D3E">
            <w:pPr>
              <w:jc w:val="center"/>
              <w:rPr>
                <w:rFonts w:asciiTheme="minorHAnsi" w:hAnsiTheme="minorHAnsi" w:cstheme="minorHAnsi"/>
                <w:szCs w:val="22"/>
              </w:rPr>
            </w:pPr>
            <w:r w:rsidRPr="006D0D3E">
              <w:rPr>
                <w:rFonts w:asciiTheme="minorHAnsi" w:hAnsiTheme="minorHAnsi" w:cstheme="minorHAnsi"/>
                <w:szCs w:val="22"/>
              </w:rPr>
              <w:t>4</w:t>
            </w:r>
          </w:p>
        </w:tc>
      </w:tr>
      <w:tr w:rsidR="005C2EFC" w:rsidRPr="006D0D3E" w14:paraId="5B4EF51A"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142CB19D" w14:textId="1492E9D1" w:rsidR="005C2EFC" w:rsidRPr="006D0D3E" w:rsidRDefault="00E852DA" w:rsidP="006D0D3E">
            <w:pPr>
              <w:rPr>
                <w:rFonts w:asciiTheme="minorHAnsi" w:hAnsiTheme="minorHAnsi" w:cstheme="minorHAnsi"/>
                <w:szCs w:val="22"/>
              </w:rPr>
            </w:pPr>
            <w:r w:rsidRPr="006D0D3E">
              <w:rPr>
                <w:rFonts w:asciiTheme="minorHAnsi" w:hAnsiTheme="minorHAnsi" w:cstheme="minorHAnsi"/>
                <w:szCs w:val="22"/>
              </w:rPr>
              <w:t>Klinika prawa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1A68604" w14:textId="3C76C252" w:rsidR="005C2EFC" w:rsidRPr="006D0D3E" w:rsidRDefault="00E852DA" w:rsidP="006D0D3E">
            <w:pPr>
              <w:jc w:val="center"/>
              <w:rPr>
                <w:rFonts w:asciiTheme="minorHAnsi" w:hAnsiTheme="minorHAnsi" w:cstheme="minorHAnsi"/>
                <w:szCs w:val="22"/>
              </w:rPr>
            </w:pPr>
            <w:r w:rsidRPr="006D0D3E">
              <w:rPr>
                <w:rFonts w:asciiTheme="minorHAnsi" w:hAnsiTheme="minorHAnsi" w:cstheme="minorHAnsi"/>
                <w:szCs w:val="22"/>
              </w:rPr>
              <w:t>warsztaty</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C7000D9" w14:textId="07BDE6C4" w:rsidR="005C2EFC" w:rsidRPr="006D0D3E" w:rsidRDefault="00E852DA" w:rsidP="006D0D3E">
            <w:pPr>
              <w:jc w:val="center"/>
              <w:rPr>
                <w:rFonts w:asciiTheme="minorHAnsi" w:hAnsiTheme="minorHAnsi" w:cstheme="minorHAnsi"/>
                <w:szCs w:val="22"/>
              </w:rPr>
            </w:pPr>
            <w:r w:rsidRPr="006D0D3E">
              <w:rPr>
                <w:rFonts w:asciiTheme="minorHAnsi" w:hAnsiTheme="minorHAnsi" w:cstheme="minorHAnsi"/>
                <w:szCs w:val="22"/>
              </w:rPr>
              <w:t>40</w:t>
            </w:r>
          </w:p>
        </w:tc>
        <w:tc>
          <w:tcPr>
            <w:tcW w:w="2053" w:type="dxa"/>
            <w:tcBorders>
              <w:top w:val="single" w:sz="18" w:space="0" w:color="233D81"/>
              <w:left w:val="single" w:sz="18" w:space="0" w:color="233D81"/>
              <w:right w:val="single" w:sz="18" w:space="0" w:color="233D81"/>
            </w:tcBorders>
            <w:vAlign w:val="center"/>
          </w:tcPr>
          <w:p w14:paraId="2FDD63EB" w14:textId="13F7CFF0" w:rsidR="005C2EFC" w:rsidRPr="006D0D3E" w:rsidRDefault="00E852DA" w:rsidP="006D0D3E">
            <w:pPr>
              <w:jc w:val="center"/>
              <w:rPr>
                <w:rFonts w:asciiTheme="minorHAnsi" w:hAnsiTheme="minorHAnsi" w:cstheme="minorHAnsi"/>
                <w:szCs w:val="22"/>
              </w:rPr>
            </w:pPr>
            <w:r w:rsidRPr="006D0D3E">
              <w:rPr>
                <w:rFonts w:asciiTheme="minorHAnsi" w:hAnsiTheme="minorHAnsi" w:cstheme="minorHAnsi"/>
                <w:szCs w:val="22"/>
              </w:rPr>
              <w:t>3</w:t>
            </w:r>
          </w:p>
        </w:tc>
      </w:tr>
      <w:tr w:rsidR="005C2EFC" w:rsidRPr="006D0D3E" w14:paraId="78F265A2"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7F1DD243" w14:textId="28CF4E7C" w:rsidR="005C2EFC" w:rsidRPr="006D0D3E" w:rsidRDefault="00E852DA" w:rsidP="006D0D3E">
            <w:pPr>
              <w:rPr>
                <w:rFonts w:asciiTheme="minorHAnsi" w:hAnsiTheme="minorHAnsi" w:cstheme="minorHAnsi"/>
                <w:szCs w:val="22"/>
              </w:rPr>
            </w:pPr>
            <w:r w:rsidRPr="006D0D3E">
              <w:rPr>
                <w:rFonts w:asciiTheme="minorHAnsi" w:hAnsiTheme="minorHAnsi" w:cstheme="minorHAnsi"/>
                <w:szCs w:val="22"/>
              </w:rPr>
              <w:lastRenderedPageBreak/>
              <w:t>Seminarium magisterskie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6186327" w14:textId="5A821484" w:rsidR="005C2EFC" w:rsidRPr="006D0D3E" w:rsidRDefault="00E852DA" w:rsidP="006D0D3E">
            <w:pPr>
              <w:jc w:val="center"/>
              <w:rPr>
                <w:rFonts w:asciiTheme="minorHAnsi" w:hAnsiTheme="minorHAnsi" w:cstheme="minorHAnsi"/>
                <w:szCs w:val="22"/>
              </w:rPr>
            </w:pPr>
            <w:r w:rsidRPr="006D0D3E">
              <w:rPr>
                <w:rFonts w:asciiTheme="minorHAnsi" w:hAnsiTheme="minorHAnsi" w:cstheme="minorHAnsi"/>
                <w:szCs w:val="22"/>
              </w:rPr>
              <w:t>seminarium</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0A0B119" w14:textId="042C5BF4" w:rsidR="005C2EFC" w:rsidRPr="006D0D3E" w:rsidRDefault="00E852DA"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0FB6F56F" w14:textId="48399E19" w:rsidR="005C2EFC" w:rsidRPr="006D0D3E" w:rsidRDefault="00E852DA"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5C2EFC" w:rsidRPr="006D0D3E" w14:paraId="58E29C44"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0631EE8B" w14:textId="512288D8" w:rsidR="005C2EFC" w:rsidRPr="006D0D3E" w:rsidRDefault="00E852DA" w:rsidP="006D0D3E">
            <w:pPr>
              <w:rPr>
                <w:rFonts w:asciiTheme="minorHAnsi" w:hAnsiTheme="minorHAnsi" w:cstheme="minorHAnsi"/>
                <w:szCs w:val="22"/>
              </w:rPr>
            </w:pPr>
            <w:r w:rsidRPr="006D0D3E">
              <w:rPr>
                <w:rFonts w:asciiTheme="minorHAnsi" w:hAnsiTheme="minorHAnsi" w:cstheme="minorHAnsi"/>
                <w:szCs w:val="22"/>
              </w:rPr>
              <w:t>Ochrona danych osobowych</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498F32F" w14:textId="6A52D577" w:rsidR="005C2EFC" w:rsidRPr="006D0D3E" w:rsidRDefault="00E852DA"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AB61DC1" w14:textId="49B44155" w:rsidR="005C2EFC" w:rsidRPr="006D0D3E" w:rsidRDefault="00E852DA"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77A03A1F" w14:textId="431E1FAB" w:rsidR="005C2EFC" w:rsidRPr="006D0D3E" w:rsidRDefault="00E852DA"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5C2EFC" w:rsidRPr="006D0D3E" w14:paraId="66DC5322"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0891B0DA" w14:textId="1658B9F2" w:rsidR="005C2EFC" w:rsidRPr="006D0D3E" w:rsidRDefault="00E852DA" w:rsidP="006D0D3E">
            <w:pPr>
              <w:rPr>
                <w:rFonts w:asciiTheme="minorHAnsi" w:hAnsiTheme="minorHAnsi" w:cstheme="minorHAnsi"/>
                <w:szCs w:val="22"/>
              </w:rPr>
            </w:pPr>
            <w:r w:rsidRPr="006D0D3E">
              <w:rPr>
                <w:rFonts w:asciiTheme="minorHAnsi" w:hAnsiTheme="minorHAnsi" w:cstheme="minorHAnsi"/>
                <w:szCs w:val="22"/>
              </w:rPr>
              <w:t>Prawo własności przemysłowej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83A4DFF" w14:textId="0EBD266C" w:rsidR="005C2EFC" w:rsidRPr="006D0D3E" w:rsidRDefault="00E852DA"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FCF0F52" w14:textId="09E8C5BD" w:rsidR="005C2EFC" w:rsidRPr="006D0D3E" w:rsidRDefault="00E852DA"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558B94E7" w14:textId="4DF11D53" w:rsidR="005C2EFC" w:rsidRPr="006D0D3E" w:rsidRDefault="00E852DA"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5C2EFC" w:rsidRPr="006D0D3E" w14:paraId="6F9F4A6A"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2D6E2ACD" w14:textId="3FC59F7C" w:rsidR="005C2EFC" w:rsidRPr="006D0D3E" w:rsidRDefault="00E852DA" w:rsidP="006D0D3E">
            <w:pPr>
              <w:rPr>
                <w:rFonts w:asciiTheme="minorHAnsi" w:hAnsiTheme="minorHAnsi" w:cstheme="minorHAnsi"/>
                <w:szCs w:val="22"/>
              </w:rPr>
            </w:pPr>
            <w:r w:rsidRPr="006D0D3E">
              <w:rPr>
                <w:rFonts w:asciiTheme="minorHAnsi" w:hAnsiTheme="minorHAnsi" w:cstheme="minorHAnsi"/>
                <w:szCs w:val="22"/>
              </w:rPr>
              <w:t>Przedmiot monograficzny instytutowy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66CC014" w14:textId="129BB6C1" w:rsidR="005C2EFC" w:rsidRPr="006D0D3E" w:rsidRDefault="00E852DA"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511B5A7" w14:textId="2D662B57" w:rsidR="005C2EFC" w:rsidRPr="006D0D3E" w:rsidRDefault="00E852DA"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5372A135" w14:textId="6EC36F36" w:rsidR="005C2EFC" w:rsidRPr="006D0D3E" w:rsidRDefault="00E852DA"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5C2EFC" w:rsidRPr="006D0D3E" w14:paraId="0CC1BD87"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4CF6AE62" w14:textId="234390D1" w:rsidR="005C2EFC" w:rsidRPr="006D0D3E" w:rsidRDefault="00E852DA" w:rsidP="006D0D3E">
            <w:pPr>
              <w:rPr>
                <w:rFonts w:asciiTheme="minorHAnsi" w:hAnsiTheme="minorHAnsi" w:cstheme="minorHAnsi"/>
                <w:szCs w:val="22"/>
              </w:rPr>
            </w:pPr>
            <w:r w:rsidRPr="006D0D3E">
              <w:rPr>
                <w:rFonts w:asciiTheme="minorHAnsi" w:hAnsiTheme="minorHAnsi" w:cstheme="minorHAnsi"/>
                <w:szCs w:val="22"/>
              </w:rPr>
              <w:t>Postępowanie nieprocesowe – moduł specjalizacji prawniczej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E8CB268" w14:textId="0847A08B" w:rsidR="005C2EFC" w:rsidRPr="006D0D3E" w:rsidRDefault="00E852DA"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6A4FA39" w14:textId="55A4F683" w:rsidR="005C2EFC" w:rsidRPr="006D0D3E" w:rsidRDefault="00E852DA" w:rsidP="006D0D3E">
            <w:pPr>
              <w:jc w:val="center"/>
              <w:rPr>
                <w:rFonts w:asciiTheme="minorHAnsi" w:hAnsiTheme="minorHAnsi" w:cstheme="minorHAnsi"/>
                <w:szCs w:val="22"/>
              </w:rPr>
            </w:pPr>
            <w:r w:rsidRPr="006D0D3E">
              <w:rPr>
                <w:rFonts w:asciiTheme="minorHAnsi" w:hAnsiTheme="minorHAnsi" w:cstheme="minorHAnsi"/>
                <w:szCs w:val="22"/>
              </w:rPr>
              <w:t>20</w:t>
            </w:r>
          </w:p>
        </w:tc>
        <w:tc>
          <w:tcPr>
            <w:tcW w:w="2053" w:type="dxa"/>
            <w:tcBorders>
              <w:top w:val="single" w:sz="18" w:space="0" w:color="233D81"/>
              <w:left w:val="single" w:sz="18" w:space="0" w:color="233D81"/>
              <w:right w:val="single" w:sz="18" w:space="0" w:color="233D81"/>
            </w:tcBorders>
            <w:vAlign w:val="center"/>
          </w:tcPr>
          <w:p w14:paraId="6220509F" w14:textId="3E2C375D" w:rsidR="005C2EFC" w:rsidRPr="006D0D3E" w:rsidRDefault="00E852DA"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5C2EFC" w:rsidRPr="006D0D3E" w14:paraId="243E319E"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7F90AEBE" w14:textId="69581D5D" w:rsidR="005C2EFC" w:rsidRPr="006D0D3E" w:rsidRDefault="00E852DA" w:rsidP="006D0D3E">
            <w:pPr>
              <w:rPr>
                <w:rFonts w:asciiTheme="minorHAnsi" w:hAnsiTheme="minorHAnsi" w:cstheme="minorHAnsi"/>
                <w:szCs w:val="22"/>
              </w:rPr>
            </w:pPr>
            <w:r w:rsidRPr="006D0D3E">
              <w:rPr>
                <w:rFonts w:asciiTheme="minorHAnsi" w:hAnsiTheme="minorHAnsi" w:cstheme="minorHAnsi"/>
                <w:szCs w:val="22"/>
              </w:rPr>
              <w:t>Prawo karne skarbowe – moduł specjalizacji prawniczej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C8CB2E5" w14:textId="55343224" w:rsidR="005C2EFC" w:rsidRPr="006D0D3E" w:rsidRDefault="00E852DA"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CB7EF67" w14:textId="6B236B3C" w:rsidR="005C2EFC" w:rsidRPr="006D0D3E" w:rsidRDefault="00E852DA" w:rsidP="006D0D3E">
            <w:pPr>
              <w:jc w:val="center"/>
              <w:rPr>
                <w:rFonts w:asciiTheme="minorHAnsi" w:hAnsiTheme="minorHAnsi" w:cstheme="minorHAnsi"/>
                <w:szCs w:val="22"/>
              </w:rPr>
            </w:pPr>
            <w:r w:rsidRPr="006D0D3E">
              <w:rPr>
                <w:rFonts w:asciiTheme="minorHAnsi" w:hAnsiTheme="minorHAnsi" w:cstheme="minorHAnsi"/>
                <w:szCs w:val="22"/>
              </w:rPr>
              <w:t>20</w:t>
            </w:r>
          </w:p>
        </w:tc>
        <w:tc>
          <w:tcPr>
            <w:tcW w:w="2053" w:type="dxa"/>
            <w:tcBorders>
              <w:top w:val="single" w:sz="18" w:space="0" w:color="233D81"/>
              <w:left w:val="single" w:sz="18" w:space="0" w:color="233D81"/>
              <w:right w:val="single" w:sz="18" w:space="0" w:color="233D81"/>
            </w:tcBorders>
            <w:vAlign w:val="center"/>
          </w:tcPr>
          <w:p w14:paraId="67683821" w14:textId="32A43C79" w:rsidR="005C2EFC" w:rsidRPr="006D0D3E" w:rsidRDefault="00E852DA"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5C2EFC" w:rsidRPr="006D0D3E" w14:paraId="4682B345"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010235E5" w14:textId="489078F7" w:rsidR="005C2EFC" w:rsidRPr="006D0D3E" w:rsidRDefault="00E852DA" w:rsidP="006D0D3E">
            <w:pPr>
              <w:rPr>
                <w:rFonts w:asciiTheme="minorHAnsi" w:hAnsiTheme="minorHAnsi" w:cstheme="minorHAnsi"/>
                <w:szCs w:val="22"/>
              </w:rPr>
            </w:pPr>
            <w:r w:rsidRPr="006D0D3E">
              <w:rPr>
                <w:rFonts w:asciiTheme="minorHAnsi" w:hAnsiTheme="minorHAnsi" w:cstheme="minorHAnsi"/>
                <w:szCs w:val="22"/>
              </w:rPr>
              <w:t>Prawo antydyskryminacyjne – moduł specjalizacji prawniczej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CDA4E35" w14:textId="52C6E7DA" w:rsidR="005C2EFC" w:rsidRPr="006D0D3E" w:rsidRDefault="00E852DA"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DF7340C" w14:textId="180813B0" w:rsidR="005C2EFC" w:rsidRPr="006D0D3E" w:rsidRDefault="00E852DA" w:rsidP="006D0D3E">
            <w:pPr>
              <w:jc w:val="center"/>
              <w:rPr>
                <w:rFonts w:asciiTheme="minorHAnsi" w:hAnsiTheme="minorHAnsi" w:cstheme="minorHAnsi"/>
                <w:szCs w:val="22"/>
              </w:rPr>
            </w:pPr>
            <w:r w:rsidRPr="006D0D3E">
              <w:rPr>
                <w:rFonts w:asciiTheme="minorHAnsi" w:hAnsiTheme="minorHAnsi" w:cstheme="minorHAnsi"/>
                <w:szCs w:val="22"/>
              </w:rPr>
              <w:t>20</w:t>
            </w:r>
          </w:p>
        </w:tc>
        <w:tc>
          <w:tcPr>
            <w:tcW w:w="2053" w:type="dxa"/>
            <w:tcBorders>
              <w:top w:val="single" w:sz="18" w:space="0" w:color="233D81"/>
              <w:left w:val="single" w:sz="18" w:space="0" w:color="233D81"/>
              <w:right w:val="single" w:sz="18" w:space="0" w:color="233D81"/>
            </w:tcBorders>
            <w:vAlign w:val="center"/>
          </w:tcPr>
          <w:p w14:paraId="3F94B223" w14:textId="5006AFE5" w:rsidR="005C2EFC" w:rsidRPr="006D0D3E" w:rsidRDefault="00E852DA"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5C2EFC" w:rsidRPr="006D0D3E" w14:paraId="4451098D"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1F242DA5" w14:textId="527AD6AB" w:rsidR="005C2EFC" w:rsidRPr="006D0D3E" w:rsidRDefault="00E852DA" w:rsidP="006D0D3E">
            <w:pPr>
              <w:rPr>
                <w:rFonts w:asciiTheme="minorHAnsi" w:hAnsiTheme="minorHAnsi" w:cstheme="minorHAnsi"/>
                <w:szCs w:val="22"/>
              </w:rPr>
            </w:pPr>
            <w:r w:rsidRPr="006D0D3E">
              <w:rPr>
                <w:rFonts w:asciiTheme="minorHAnsi" w:hAnsiTheme="minorHAnsi" w:cstheme="minorHAnsi"/>
                <w:szCs w:val="22"/>
              </w:rPr>
              <w:t>Prawo restrukturyzacyjne – moduł specjalizacji prawniczej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9F7C2AC" w14:textId="2DD91481" w:rsidR="005C2EFC" w:rsidRPr="006D0D3E" w:rsidRDefault="00E852DA"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0F40F02" w14:textId="5BA77EBC" w:rsidR="005C2EFC" w:rsidRPr="006D0D3E" w:rsidRDefault="00E852DA" w:rsidP="006D0D3E">
            <w:pPr>
              <w:jc w:val="center"/>
              <w:rPr>
                <w:rFonts w:asciiTheme="minorHAnsi" w:hAnsiTheme="minorHAnsi" w:cstheme="minorHAnsi"/>
                <w:szCs w:val="22"/>
              </w:rPr>
            </w:pPr>
            <w:r w:rsidRPr="006D0D3E">
              <w:rPr>
                <w:rFonts w:asciiTheme="minorHAnsi" w:hAnsiTheme="minorHAnsi" w:cstheme="minorHAnsi"/>
                <w:szCs w:val="22"/>
              </w:rPr>
              <w:t>20</w:t>
            </w:r>
          </w:p>
        </w:tc>
        <w:tc>
          <w:tcPr>
            <w:tcW w:w="2053" w:type="dxa"/>
            <w:tcBorders>
              <w:top w:val="single" w:sz="18" w:space="0" w:color="233D81"/>
              <w:left w:val="single" w:sz="18" w:space="0" w:color="233D81"/>
              <w:right w:val="single" w:sz="18" w:space="0" w:color="233D81"/>
            </w:tcBorders>
            <w:vAlign w:val="center"/>
          </w:tcPr>
          <w:p w14:paraId="6DF0A75A" w14:textId="7477E7D1" w:rsidR="005C2EFC" w:rsidRPr="006D0D3E" w:rsidRDefault="00E852DA"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5C2EFC" w:rsidRPr="006D0D3E" w14:paraId="1A257659"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73E848C0" w14:textId="368E2027" w:rsidR="005C2EFC" w:rsidRPr="006D0D3E" w:rsidRDefault="00E852DA" w:rsidP="006D0D3E">
            <w:pPr>
              <w:rPr>
                <w:rFonts w:asciiTheme="minorHAnsi" w:hAnsiTheme="minorHAnsi" w:cstheme="minorHAnsi"/>
                <w:szCs w:val="22"/>
              </w:rPr>
            </w:pPr>
            <w:r w:rsidRPr="006D0D3E">
              <w:rPr>
                <w:rFonts w:asciiTheme="minorHAnsi" w:hAnsiTheme="minorHAnsi" w:cstheme="minorHAnsi"/>
                <w:szCs w:val="22"/>
              </w:rPr>
              <w:t>Prawo medyczne – moduł specjalizacji prawniczej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13BE87C" w14:textId="409DC940" w:rsidR="005C2EFC" w:rsidRPr="006D0D3E" w:rsidRDefault="00E852DA"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252A4E7" w14:textId="06094E1F" w:rsidR="005C2EFC" w:rsidRPr="006D0D3E" w:rsidRDefault="00E852DA" w:rsidP="006D0D3E">
            <w:pPr>
              <w:jc w:val="center"/>
              <w:rPr>
                <w:rFonts w:asciiTheme="minorHAnsi" w:hAnsiTheme="minorHAnsi" w:cstheme="minorHAnsi"/>
                <w:szCs w:val="22"/>
              </w:rPr>
            </w:pPr>
            <w:r w:rsidRPr="006D0D3E">
              <w:rPr>
                <w:rFonts w:asciiTheme="minorHAnsi" w:hAnsiTheme="minorHAnsi" w:cstheme="minorHAnsi"/>
                <w:szCs w:val="22"/>
              </w:rPr>
              <w:t>20</w:t>
            </w:r>
          </w:p>
        </w:tc>
        <w:tc>
          <w:tcPr>
            <w:tcW w:w="2053" w:type="dxa"/>
            <w:tcBorders>
              <w:top w:val="single" w:sz="18" w:space="0" w:color="233D81"/>
              <w:left w:val="single" w:sz="18" w:space="0" w:color="233D81"/>
              <w:right w:val="single" w:sz="18" w:space="0" w:color="233D81"/>
            </w:tcBorders>
            <w:vAlign w:val="center"/>
          </w:tcPr>
          <w:p w14:paraId="178D132D" w14:textId="70EE4779" w:rsidR="005C2EFC" w:rsidRPr="006D0D3E" w:rsidRDefault="00E852DA"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5C2EFC" w:rsidRPr="006D0D3E" w14:paraId="5EF71D7B"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2A39F55F" w14:textId="4C03EEA8" w:rsidR="005C2EFC" w:rsidRPr="006D0D3E" w:rsidRDefault="00E852DA" w:rsidP="006D0D3E">
            <w:pPr>
              <w:rPr>
                <w:rFonts w:asciiTheme="minorHAnsi" w:hAnsiTheme="minorHAnsi" w:cstheme="minorHAnsi"/>
                <w:szCs w:val="22"/>
              </w:rPr>
            </w:pPr>
            <w:r w:rsidRPr="006D0D3E">
              <w:rPr>
                <w:rFonts w:asciiTheme="minorHAnsi" w:hAnsiTheme="minorHAnsi" w:cstheme="minorHAnsi"/>
                <w:szCs w:val="22"/>
              </w:rPr>
              <w:t>Prawo nowych technologii – moduł specjalizacji prawniczej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C870A77" w14:textId="42513F46" w:rsidR="005C2EFC" w:rsidRPr="006D0D3E" w:rsidRDefault="00E852DA"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3A93F9D" w14:textId="471763EB" w:rsidR="005C2EFC" w:rsidRPr="006D0D3E" w:rsidRDefault="00E852DA" w:rsidP="006D0D3E">
            <w:pPr>
              <w:jc w:val="center"/>
              <w:rPr>
                <w:rFonts w:asciiTheme="minorHAnsi" w:hAnsiTheme="minorHAnsi" w:cstheme="minorHAnsi"/>
                <w:szCs w:val="22"/>
              </w:rPr>
            </w:pPr>
            <w:r w:rsidRPr="006D0D3E">
              <w:rPr>
                <w:rFonts w:asciiTheme="minorHAnsi" w:hAnsiTheme="minorHAnsi" w:cstheme="minorHAnsi"/>
                <w:szCs w:val="22"/>
              </w:rPr>
              <w:t>20</w:t>
            </w:r>
          </w:p>
        </w:tc>
        <w:tc>
          <w:tcPr>
            <w:tcW w:w="2053" w:type="dxa"/>
            <w:tcBorders>
              <w:top w:val="single" w:sz="18" w:space="0" w:color="233D81"/>
              <w:left w:val="single" w:sz="18" w:space="0" w:color="233D81"/>
              <w:right w:val="single" w:sz="18" w:space="0" w:color="233D81"/>
            </w:tcBorders>
            <w:vAlign w:val="center"/>
          </w:tcPr>
          <w:p w14:paraId="7EFA2F57" w14:textId="66B424CD" w:rsidR="005C2EFC" w:rsidRPr="006D0D3E" w:rsidRDefault="00E852DA"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5C2EFC" w:rsidRPr="006D0D3E" w14:paraId="7093FECC"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4932E1B5" w14:textId="14F77831" w:rsidR="005C2EFC" w:rsidRPr="006D0D3E" w:rsidRDefault="00E852DA" w:rsidP="006D0D3E">
            <w:pPr>
              <w:rPr>
                <w:rFonts w:asciiTheme="minorHAnsi" w:hAnsiTheme="minorHAnsi" w:cstheme="minorHAnsi"/>
                <w:szCs w:val="22"/>
              </w:rPr>
            </w:pPr>
            <w:r w:rsidRPr="006D0D3E">
              <w:rPr>
                <w:rFonts w:asciiTheme="minorHAnsi" w:hAnsiTheme="minorHAnsi" w:cstheme="minorHAnsi"/>
                <w:szCs w:val="22"/>
              </w:rPr>
              <w:t>Aplikacje prawnicze – moduł umiejętności prawniczych</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009B76B" w14:textId="0252EF36" w:rsidR="005C2EFC" w:rsidRPr="006D0D3E" w:rsidRDefault="00E852DA"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FCE5578" w14:textId="1862389C" w:rsidR="005C2EFC" w:rsidRPr="006D0D3E" w:rsidRDefault="00E852DA"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39B1AF04" w14:textId="382075AC" w:rsidR="005C2EFC" w:rsidRPr="006D0D3E" w:rsidRDefault="00E852DA"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5C2EFC" w:rsidRPr="006D0D3E" w14:paraId="49EBC417"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78A2C9D9" w14:textId="71AA8E61" w:rsidR="005C2EFC" w:rsidRPr="006D0D3E" w:rsidRDefault="00E852DA" w:rsidP="006D0D3E">
            <w:pPr>
              <w:rPr>
                <w:rFonts w:asciiTheme="minorHAnsi" w:hAnsiTheme="minorHAnsi" w:cstheme="minorHAnsi"/>
                <w:szCs w:val="22"/>
              </w:rPr>
            </w:pPr>
            <w:r w:rsidRPr="006D0D3E">
              <w:rPr>
                <w:rFonts w:asciiTheme="minorHAnsi" w:hAnsiTheme="minorHAnsi" w:cstheme="minorHAnsi"/>
                <w:szCs w:val="22"/>
              </w:rPr>
              <w:t xml:space="preserve">Zawody </w:t>
            </w:r>
            <w:proofErr w:type="spellStart"/>
            <w:r w:rsidRPr="006D0D3E">
              <w:rPr>
                <w:rFonts w:asciiTheme="minorHAnsi" w:hAnsiTheme="minorHAnsi" w:cstheme="minorHAnsi"/>
                <w:szCs w:val="22"/>
              </w:rPr>
              <w:t>okołoprawnicze</w:t>
            </w:r>
            <w:proofErr w:type="spellEnd"/>
            <w:r w:rsidRPr="006D0D3E">
              <w:rPr>
                <w:rFonts w:asciiTheme="minorHAnsi" w:hAnsiTheme="minorHAnsi" w:cstheme="minorHAnsi"/>
                <w:szCs w:val="22"/>
              </w:rPr>
              <w:t xml:space="preserve"> – moduł umiejętności prawniczej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8267FD9" w14:textId="4A438C62" w:rsidR="005C2EFC" w:rsidRPr="006D0D3E" w:rsidRDefault="00E852DA"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8035E9B" w14:textId="5A324417" w:rsidR="005C2EFC" w:rsidRPr="006D0D3E" w:rsidRDefault="00E852DA"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545131AE" w14:textId="1F16BC51" w:rsidR="005C2EFC" w:rsidRPr="006D0D3E" w:rsidRDefault="00E852DA"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5C2EFC" w:rsidRPr="006D0D3E" w14:paraId="7EDC2E64"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74CE8510" w14:textId="3B4701EB" w:rsidR="005C2EFC" w:rsidRPr="006D0D3E" w:rsidRDefault="00E852DA" w:rsidP="006D0D3E">
            <w:pPr>
              <w:rPr>
                <w:rFonts w:asciiTheme="minorHAnsi" w:hAnsiTheme="minorHAnsi" w:cstheme="minorHAnsi"/>
                <w:szCs w:val="22"/>
              </w:rPr>
            </w:pPr>
            <w:r w:rsidRPr="006D0D3E">
              <w:rPr>
                <w:rFonts w:asciiTheme="minorHAnsi" w:hAnsiTheme="minorHAnsi" w:cstheme="minorHAnsi"/>
                <w:szCs w:val="22"/>
              </w:rPr>
              <w:t xml:space="preserve">Kariera akademicka prawnika – moduł </w:t>
            </w:r>
            <w:r w:rsidRPr="006D0D3E">
              <w:rPr>
                <w:rFonts w:asciiTheme="minorHAnsi" w:hAnsiTheme="minorHAnsi" w:cstheme="minorHAnsi"/>
                <w:szCs w:val="22"/>
              </w:rPr>
              <w:lastRenderedPageBreak/>
              <w:t>umiejętności prawniczych</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1D3A76E" w14:textId="1BD1021F" w:rsidR="005C2EFC" w:rsidRPr="006D0D3E" w:rsidRDefault="00E852DA" w:rsidP="006D0D3E">
            <w:pPr>
              <w:jc w:val="center"/>
              <w:rPr>
                <w:rFonts w:asciiTheme="minorHAnsi" w:hAnsiTheme="minorHAnsi" w:cstheme="minorHAnsi"/>
                <w:szCs w:val="22"/>
              </w:rPr>
            </w:pPr>
            <w:r w:rsidRPr="006D0D3E">
              <w:rPr>
                <w:rFonts w:asciiTheme="minorHAnsi" w:hAnsiTheme="minorHAnsi" w:cstheme="minorHAnsi"/>
                <w:szCs w:val="22"/>
              </w:rPr>
              <w:lastRenderedPageBreak/>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FCB011A" w14:textId="79CE020F" w:rsidR="005C2EFC" w:rsidRPr="006D0D3E" w:rsidRDefault="00E852DA" w:rsidP="006D0D3E">
            <w:pPr>
              <w:jc w:val="center"/>
              <w:rPr>
                <w:rFonts w:asciiTheme="minorHAnsi" w:hAnsiTheme="minorHAnsi" w:cstheme="minorHAnsi"/>
                <w:szCs w:val="22"/>
              </w:rPr>
            </w:pPr>
            <w:r w:rsidRPr="006D0D3E">
              <w:rPr>
                <w:rFonts w:asciiTheme="minorHAnsi" w:hAnsiTheme="minorHAnsi" w:cstheme="minorHAnsi"/>
                <w:szCs w:val="22"/>
              </w:rPr>
              <w:t>15</w:t>
            </w:r>
          </w:p>
        </w:tc>
        <w:tc>
          <w:tcPr>
            <w:tcW w:w="2053" w:type="dxa"/>
            <w:tcBorders>
              <w:top w:val="single" w:sz="18" w:space="0" w:color="233D81"/>
              <w:left w:val="single" w:sz="18" w:space="0" w:color="233D81"/>
              <w:right w:val="single" w:sz="18" w:space="0" w:color="233D81"/>
            </w:tcBorders>
            <w:vAlign w:val="center"/>
          </w:tcPr>
          <w:p w14:paraId="49F609A0" w14:textId="57316260" w:rsidR="005C2EFC" w:rsidRPr="006D0D3E" w:rsidRDefault="00E852DA"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5C2EFC" w:rsidRPr="006D0D3E" w14:paraId="4A77EDFB" w14:textId="77777777" w:rsidTr="00640B9C">
        <w:tc>
          <w:tcPr>
            <w:tcW w:w="9024" w:type="dxa"/>
            <w:gridSpan w:val="4"/>
            <w:tcBorders>
              <w:top w:val="single" w:sz="18" w:space="0" w:color="233D81"/>
              <w:left w:val="single" w:sz="18" w:space="0" w:color="233D81"/>
              <w:bottom w:val="single" w:sz="18" w:space="0" w:color="233D81"/>
              <w:right w:val="single" w:sz="18" w:space="0" w:color="233D81"/>
            </w:tcBorders>
            <w:vAlign w:val="center"/>
          </w:tcPr>
          <w:p w14:paraId="1F278722" w14:textId="77777777" w:rsidR="005C2EFC" w:rsidRPr="006D0D3E" w:rsidRDefault="005C2EFC" w:rsidP="006D0D3E">
            <w:pPr>
              <w:jc w:val="center"/>
              <w:rPr>
                <w:rFonts w:asciiTheme="minorHAnsi" w:hAnsiTheme="minorHAnsi" w:cstheme="minorHAnsi"/>
                <w:szCs w:val="22"/>
              </w:rPr>
            </w:pPr>
            <w:r w:rsidRPr="006D0D3E">
              <w:rPr>
                <w:rFonts w:asciiTheme="minorHAnsi" w:hAnsiTheme="minorHAnsi" w:cstheme="minorHAnsi"/>
                <w:szCs w:val="22"/>
              </w:rPr>
              <w:t>SEMESTR X</w:t>
            </w:r>
          </w:p>
        </w:tc>
      </w:tr>
      <w:tr w:rsidR="005C2EFC" w:rsidRPr="006D0D3E" w14:paraId="68251D24"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75F18CB9" w14:textId="39726E69" w:rsidR="005C2EFC" w:rsidRPr="006D0D3E" w:rsidRDefault="00E852DA" w:rsidP="006D0D3E">
            <w:pPr>
              <w:rPr>
                <w:rFonts w:asciiTheme="minorHAnsi" w:hAnsiTheme="minorHAnsi" w:cstheme="minorHAnsi"/>
                <w:szCs w:val="22"/>
              </w:rPr>
            </w:pPr>
            <w:r w:rsidRPr="006D0D3E">
              <w:rPr>
                <w:rFonts w:asciiTheme="minorHAnsi" w:hAnsiTheme="minorHAnsi" w:cstheme="minorHAnsi"/>
                <w:szCs w:val="22"/>
              </w:rPr>
              <w:t>Seminarium magisterskie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EB08D8B" w14:textId="3AE3C0C8" w:rsidR="005C2EFC" w:rsidRPr="006D0D3E" w:rsidRDefault="00E852DA" w:rsidP="006D0D3E">
            <w:pPr>
              <w:jc w:val="center"/>
              <w:rPr>
                <w:rFonts w:asciiTheme="minorHAnsi" w:hAnsiTheme="minorHAnsi" w:cstheme="minorHAnsi"/>
                <w:szCs w:val="22"/>
              </w:rPr>
            </w:pPr>
            <w:r w:rsidRPr="006D0D3E">
              <w:rPr>
                <w:rFonts w:asciiTheme="minorHAnsi" w:hAnsiTheme="minorHAnsi" w:cstheme="minorHAnsi"/>
                <w:szCs w:val="22"/>
              </w:rPr>
              <w:t>seminarium</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632DC8B" w14:textId="586D7587" w:rsidR="005C2EFC" w:rsidRPr="006D0D3E" w:rsidRDefault="00E852DA"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4843B289" w14:textId="2FA49FB9" w:rsidR="005C2EFC" w:rsidRPr="006D0D3E" w:rsidRDefault="00E852DA" w:rsidP="006D0D3E">
            <w:pPr>
              <w:jc w:val="center"/>
              <w:rPr>
                <w:rFonts w:asciiTheme="minorHAnsi" w:hAnsiTheme="minorHAnsi" w:cstheme="minorHAnsi"/>
                <w:szCs w:val="22"/>
              </w:rPr>
            </w:pPr>
            <w:r w:rsidRPr="006D0D3E">
              <w:rPr>
                <w:rFonts w:asciiTheme="minorHAnsi" w:hAnsiTheme="minorHAnsi" w:cstheme="minorHAnsi"/>
                <w:szCs w:val="22"/>
              </w:rPr>
              <w:t>20</w:t>
            </w:r>
          </w:p>
        </w:tc>
      </w:tr>
      <w:tr w:rsidR="00581649" w:rsidRPr="006D0D3E" w14:paraId="7C08A4C6"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5096A26A" w14:textId="5C5A9F42" w:rsidR="00581649" w:rsidRPr="006D0D3E" w:rsidRDefault="00581649" w:rsidP="006D0D3E">
            <w:pPr>
              <w:rPr>
                <w:rFonts w:asciiTheme="minorHAnsi" w:hAnsiTheme="minorHAnsi" w:cstheme="minorHAnsi"/>
                <w:szCs w:val="22"/>
              </w:rPr>
            </w:pPr>
            <w:r w:rsidRPr="006D0D3E">
              <w:rPr>
                <w:rFonts w:asciiTheme="minorHAnsi" w:hAnsiTheme="minorHAnsi" w:cstheme="minorHAnsi"/>
                <w:szCs w:val="22"/>
              </w:rPr>
              <w:t>Przedmiot w języku obcym nowożytnym 1</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DE19CCB" w14:textId="4ED5FE4B" w:rsidR="00581649" w:rsidRPr="006D0D3E" w:rsidRDefault="00581649"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348DAE3" w14:textId="7E067A1B" w:rsidR="00581649" w:rsidRPr="006D0D3E" w:rsidRDefault="00581649"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6D01E059" w14:textId="2021BCA3" w:rsidR="00581649" w:rsidRPr="006D0D3E" w:rsidRDefault="00581649" w:rsidP="006D0D3E">
            <w:pPr>
              <w:jc w:val="center"/>
              <w:rPr>
                <w:rFonts w:asciiTheme="minorHAnsi" w:hAnsiTheme="minorHAnsi" w:cstheme="minorHAnsi"/>
                <w:szCs w:val="22"/>
              </w:rPr>
            </w:pPr>
            <w:r w:rsidRPr="006D0D3E">
              <w:rPr>
                <w:rFonts w:asciiTheme="minorHAnsi" w:hAnsiTheme="minorHAnsi" w:cstheme="minorHAnsi"/>
                <w:szCs w:val="22"/>
              </w:rPr>
              <w:t>8</w:t>
            </w:r>
          </w:p>
        </w:tc>
      </w:tr>
      <w:tr w:rsidR="00581649" w:rsidRPr="006D0D3E" w14:paraId="17F8B64C"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72DBD314" w14:textId="023C2028" w:rsidR="00581649" w:rsidRPr="006D0D3E" w:rsidRDefault="00581649" w:rsidP="006D0D3E">
            <w:pPr>
              <w:rPr>
                <w:rFonts w:asciiTheme="minorHAnsi" w:hAnsiTheme="minorHAnsi" w:cstheme="minorHAnsi"/>
                <w:szCs w:val="22"/>
              </w:rPr>
            </w:pPr>
            <w:r w:rsidRPr="006D0D3E">
              <w:rPr>
                <w:rFonts w:asciiTheme="minorHAnsi" w:hAnsiTheme="minorHAnsi" w:cstheme="minorHAnsi"/>
                <w:szCs w:val="22"/>
              </w:rPr>
              <w:t>Przedmiot w języku obcym nowożytnym 2</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63DA0C5" w14:textId="4A1F9AD4" w:rsidR="00581649" w:rsidRPr="006D0D3E" w:rsidRDefault="00581649"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54DA52C" w14:textId="398380BF" w:rsidR="00581649" w:rsidRPr="006D0D3E" w:rsidRDefault="00581649"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7EC64958" w14:textId="04EEEF0A" w:rsidR="00581649" w:rsidRPr="006D0D3E" w:rsidRDefault="00581649" w:rsidP="006D0D3E">
            <w:pPr>
              <w:jc w:val="center"/>
              <w:rPr>
                <w:rFonts w:asciiTheme="minorHAnsi" w:hAnsiTheme="minorHAnsi" w:cstheme="minorHAnsi"/>
                <w:szCs w:val="22"/>
              </w:rPr>
            </w:pPr>
            <w:r w:rsidRPr="006D0D3E">
              <w:rPr>
                <w:rFonts w:asciiTheme="minorHAnsi" w:hAnsiTheme="minorHAnsi" w:cstheme="minorHAnsi"/>
                <w:szCs w:val="22"/>
              </w:rPr>
              <w:t>8</w:t>
            </w:r>
          </w:p>
        </w:tc>
      </w:tr>
      <w:tr w:rsidR="00581649" w:rsidRPr="006D0D3E" w14:paraId="4ECF9913" w14:textId="77777777" w:rsidTr="00640B9C">
        <w:tc>
          <w:tcPr>
            <w:tcW w:w="2109" w:type="dxa"/>
            <w:tcBorders>
              <w:top w:val="single" w:sz="18" w:space="0" w:color="233D81"/>
              <w:left w:val="single" w:sz="18" w:space="0" w:color="233D81"/>
              <w:bottom w:val="single" w:sz="18" w:space="0" w:color="233D81"/>
              <w:right w:val="single" w:sz="18" w:space="0" w:color="233D81"/>
            </w:tcBorders>
            <w:vAlign w:val="center"/>
          </w:tcPr>
          <w:p w14:paraId="3B7648DE" w14:textId="760579D5" w:rsidR="00581649" w:rsidRPr="006D0D3E" w:rsidRDefault="00581649" w:rsidP="006D0D3E">
            <w:pPr>
              <w:rPr>
                <w:rFonts w:asciiTheme="minorHAnsi" w:hAnsiTheme="minorHAnsi" w:cstheme="minorHAnsi"/>
                <w:szCs w:val="22"/>
              </w:rPr>
            </w:pPr>
            <w:r w:rsidRPr="006D0D3E">
              <w:rPr>
                <w:rFonts w:asciiTheme="minorHAnsi" w:hAnsiTheme="minorHAnsi" w:cstheme="minorHAnsi"/>
                <w:szCs w:val="22"/>
              </w:rPr>
              <w:t>Przedmiot w języku obcym nowożytnym 3</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3D63C86" w14:textId="6010EA7B" w:rsidR="00581649" w:rsidRPr="006D0D3E" w:rsidRDefault="00581649"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CDCAC49" w14:textId="040062A7" w:rsidR="00581649" w:rsidRPr="006D0D3E" w:rsidRDefault="00581649"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08CA2A90" w14:textId="1DD55EB6" w:rsidR="00581649" w:rsidRPr="006D0D3E" w:rsidRDefault="00581649" w:rsidP="006D0D3E">
            <w:pPr>
              <w:jc w:val="center"/>
              <w:rPr>
                <w:rFonts w:asciiTheme="minorHAnsi" w:hAnsiTheme="minorHAnsi" w:cstheme="minorHAnsi"/>
                <w:szCs w:val="22"/>
              </w:rPr>
            </w:pPr>
            <w:r w:rsidRPr="006D0D3E">
              <w:rPr>
                <w:rFonts w:asciiTheme="minorHAnsi" w:hAnsiTheme="minorHAnsi" w:cstheme="minorHAnsi"/>
                <w:szCs w:val="22"/>
              </w:rPr>
              <w:t>8</w:t>
            </w:r>
          </w:p>
        </w:tc>
      </w:tr>
      <w:tr w:rsidR="00581649" w:rsidRPr="006D0D3E" w14:paraId="4E9FB1E3" w14:textId="77777777" w:rsidTr="00640B9C">
        <w:tc>
          <w:tcPr>
            <w:tcW w:w="4231" w:type="dxa"/>
            <w:gridSpan w:val="2"/>
            <w:tcBorders>
              <w:top w:val="single" w:sz="18" w:space="0" w:color="233D81"/>
              <w:left w:val="single" w:sz="18" w:space="0" w:color="233D81"/>
              <w:bottom w:val="single" w:sz="18" w:space="0" w:color="233D81"/>
              <w:right w:val="single" w:sz="18" w:space="0" w:color="233D81"/>
            </w:tcBorders>
            <w:vAlign w:val="center"/>
          </w:tcPr>
          <w:p w14:paraId="0D3041AD" w14:textId="77777777" w:rsidR="00581649" w:rsidRPr="006D0D3E" w:rsidRDefault="00581649" w:rsidP="006D0D3E">
            <w:pPr>
              <w:rPr>
                <w:rFonts w:asciiTheme="minorHAnsi" w:hAnsiTheme="minorHAnsi" w:cstheme="minorHAnsi"/>
                <w:szCs w:val="22"/>
              </w:rPr>
            </w:pPr>
            <w:r w:rsidRPr="006D0D3E">
              <w:rPr>
                <w:rFonts w:asciiTheme="minorHAnsi" w:hAnsiTheme="minorHAnsi" w:cstheme="minorHAnsi"/>
                <w:szCs w:val="22"/>
              </w:rPr>
              <w:t>Razem:</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F54402D" w14:textId="78D21FA9" w:rsidR="00581649" w:rsidRPr="006D0D3E" w:rsidRDefault="00581649" w:rsidP="006D0D3E">
            <w:pPr>
              <w:jc w:val="center"/>
              <w:rPr>
                <w:rFonts w:asciiTheme="minorHAnsi" w:hAnsiTheme="minorHAnsi" w:cstheme="minorHAnsi"/>
                <w:szCs w:val="22"/>
              </w:rPr>
            </w:pPr>
            <w:r w:rsidRPr="006D0D3E">
              <w:rPr>
                <w:rFonts w:asciiTheme="minorHAnsi" w:hAnsiTheme="minorHAnsi" w:cstheme="minorHAnsi"/>
                <w:szCs w:val="22"/>
              </w:rPr>
              <w:t>3150</w:t>
            </w:r>
          </w:p>
        </w:tc>
        <w:tc>
          <w:tcPr>
            <w:tcW w:w="2053" w:type="dxa"/>
            <w:tcBorders>
              <w:top w:val="single" w:sz="18" w:space="0" w:color="233D81"/>
              <w:left w:val="single" w:sz="18" w:space="0" w:color="233D81"/>
              <w:bottom w:val="single" w:sz="18" w:space="0" w:color="233D81"/>
              <w:right w:val="single" w:sz="18" w:space="0" w:color="233D81"/>
            </w:tcBorders>
            <w:vAlign w:val="center"/>
          </w:tcPr>
          <w:p w14:paraId="2E2EA5E9" w14:textId="2866DCCB" w:rsidR="00581649" w:rsidRPr="006D0D3E" w:rsidRDefault="00581649" w:rsidP="006D0D3E">
            <w:pPr>
              <w:jc w:val="center"/>
              <w:rPr>
                <w:rFonts w:asciiTheme="minorHAnsi" w:hAnsiTheme="minorHAnsi" w:cstheme="minorHAnsi"/>
                <w:szCs w:val="22"/>
              </w:rPr>
            </w:pPr>
            <w:r w:rsidRPr="006D0D3E">
              <w:rPr>
                <w:rFonts w:asciiTheme="minorHAnsi" w:hAnsiTheme="minorHAnsi" w:cstheme="minorHAnsi"/>
                <w:szCs w:val="22"/>
              </w:rPr>
              <w:t>361</w:t>
            </w:r>
          </w:p>
        </w:tc>
      </w:tr>
    </w:tbl>
    <w:p w14:paraId="15E8076D" w14:textId="77777777" w:rsidR="00293E39" w:rsidRPr="006D0D3E" w:rsidRDefault="00293E39" w:rsidP="006D0D3E">
      <w:pPr>
        <w:rPr>
          <w:rFonts w:asciiTheme="minorHAnsi" w:hAnsiTheme="minorHAnsi" w:cstheme="minorHAns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2122"/>
        <w:gridCol w:w="2740"/>
        <w:gridCol w:w="2053"/>
      </w:tblGrid>
      <w:tr w:rsidR="00003BC0" w:rsidRPr="006D0D3E" w14:paraId="6AD7F472" w14:textId="77777777" w:rsidTr="00E960A3">
        <w:tc>
          <w:tcPr>
            <w:tcW w:w="9024" w:type="dxa"/>
            <w:gridSpan w:val="4"/>
            <w:tcBorders>
              <w:top w:val="single" w:sz="18" w:space="0" w:color="233D81"/>
              <w:left w:val="single" w:sz="18" w:space="0" w:color="233D81"/>
              <w:bottom w:val="single" w:sz="18" w:space="0" w:color="233D81"/>
              <w:right w:val="single" w:sz="18" w:space="0" w:color="233D81"/>
            </w:tcBorders>
          </w:tcPr>
          <w:p w14:paraId="495F5F4D" w14:textId="1838C286" w:rsidR="00003BC0" w:rsidRPr="006D0D3E" w:rsidRDefault="00003BC0" w:rsidP="006D0D3E">
            <w:pPr>
              <w:rPr>
                <w:rFonts w:asciiTheme="minorHAnsi" w:hAnsiTheme="minorHAnsi" w:cstheme="minorHAnsi"/>
                <w:b/>
                <w:color w:val="233D81"/>
                <w:szCs w:val="22"/>
              </w:rPr>
            </w:pPr>
            <w:r w:rsidRPr="006D0D3E">
              <w:rPr>
                <w:rFonts w:asciiTheme="minorHAnsi" w:hAnsiTheme="minorHAnsi" w:cstheme="minorHAnsi"/>
                <w:b/>
                <w:color w:val="233D81"/>
                <w:szCs w:val="22"/>
              </w:rPr>
              <w:t>PRAWO STUDIA NIESTACJONARNE – HARMONOGRAM Z ROKU 2020/2021</w:t>
            </w:r>
          </w:p>
        </w:tc>
      </w:tr>
      <w:tr w:rsidR="00003BC0" w:rsidRPr="006D0D3E" w14:paraId="34943E9D" w14:textId="77777777" w:rsidTr="00E960A3">
        <w:tc>
          <w:tcPr>
            <w:tcW w:w="2109" w:type="dxa"/>
            <w:tcBorders>
              <w:top w:val="single" w:sz="18" w:space="0" w:color="233D81"/>
              <w:left w:val="single" w:sz="18" w:space="0" w:color="233D81"/>
              <w:bottom w:val="single" w:sz="18" w:space="0" w:color="233D81"/>
              <w:right w:val="single" w:sz="18" w:space="0" w:color="233D81"/>
            </w:tcBorders>
          </w:tcPr>
          <w:p w14:paraId="79C9B3B2" w14:textId="77777777" w:rsidR="00003BC0" w:rsidRPr="006D0D3E" w:rsidRDefault="00003BC0" w:rsidP="006D0D3E">
            <w:pPr>
              <w:rPr>
                <w:rFonts w:asciiTheme="minorHAnsi" w:hAnsiTheme="minorHAnsi" w:cstheme="minorHAnsi"/>
                <w:b/>
                <w:color w:val="233D81"/>
                <w:szCs w:val="22"/>
              </w:rPr>
            </w:pPr>
            <w:r w:rsidRPr="006D0D3E">
              <w:rPr>
                <w:rFonts w:asciiTheme="minorHAnsi" w:hAnsiTheme="minorHAnsi" w:cstheme="minorHAnsi"/>
                <w:b/>
                <w:color w:val="233D81"/>
                <w:szCs w:val="22"/>
              </w:rPr>
              <w:t>Nazwa zajęć/grupy zajęć</w:t>
            </w:r>
          </w:p>
        </w:tc>
        <w:tc>
          <w:tcPr>
            <w:tcW w:w="2122" w:type="dxa"/>
            <w:tcBorders>
              <w:top w:val="single" w:sz="18" w:space="0" w:color="233D81"/>
              <w:left w:val="single" w:sz="18" w:space="0" w:color="233D81"/>
              <w:bottom w:val="single" w:sz="18" w:space="0" w:color="233D81"/>
              <w:right w:val="single" w:sz="18" w:space="0" w:color="233D81"/>
            </w:tcBorders>
          </w:tcPr>
          <w:p w14:paraId="49FF9E49" w14:textId="77777777" w:rsidR="00003BC0" w:rsidRPr="006D0D3E" w:rsidRDefault="00003BC0" w:rsidP="006D0D3E">
            <w:pPr>
              <w:rPr>
                <w:rFonts w:asciiTheme="minorHAnsi" w:hAnsiTheme="minorHAnsi" w:cstheme="minorHAnsi"/>
                <w:b/>
                <w:color w:val="233D81"/>
                <w:szCs w:val="22"/>
              </w:rPr>
            </w:pPr>
            <w:r w:rsidRPr="006D0D3E">
              <w:rPr>
                <w:rFonts w:asciiTheme="minorHAnsi" w:hAnsiTheme="minorHAnsi" w:cstheme="minorHAnsi"/>
                <w:b/>
                <w:color w:val="233D81"/>
                <w:szCs w:val="22"/>
              </w:rPr>
              <w:t>Forma/formy zajęć</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E6842A3" w14:textId="77777777" w:rsidR="00003BC0" w:rsidRPr="006D0D3E" w:rsidRDefault="00003BC0" w:rsidP="006D0D3E">
            <w:pPr>
              <w:rPr>
                <w:rFonts w:asciiTheme="minorHAnsi" w:hAnsiTheme="minorHAnsi" w:cstheme="minorHAnsi"/>
                <w:b/>
                <w:color w:val="233D81"/>
                <w:szCs w:val="22"/>
              </w:rPr>
            </w:pPr>
            <w:r w:rsidRPr="006D0D3E">
              <w:rPr>
                <w:rFonts w:asciiTheme="minorHAnsi" w:hAnsiTheme="minorHAnsi" w:cstheme="minorHAnsi"/>
                <w:b/>
                <w:color w:val="233D81"/>
                <w:szCs w:val="22"/>
              </w:rPr>
              <w:t>Łączna liczna godzin zajęć</w:t>
            </w:r>
          </w:p>
          <w:p w14:paraId="30D16B8A" w14:textId="77777777" w:rsidR="00003BC0" w:rsidRPr="006D0D3E" w:rsidRDefault="00003BC0" w:rsidP="006D0D3E">
            <w:pPr>
              <w:rPr>
                <w:rFonts w:asciiTheme="minorHAnsi" w:hAnsiTheme="minorHAnsi" w:cstheme="minorHAnsi"/>
                <w:b/>
                <w:color w:val="233D81"/>
                <w:szCs w:val="22"/>
              </w:rPr>
            </w:pPr>
            <w:r w:rsidRPr="006D0D3E">
              <w:rPr>
                <w:rFonts w:asciiTheme="minorHAnsi" w:hAnsiTheme="minorHAnsi" w:cstheme="minorHAnsi"/>
                <w:b/>
                <w:color w:val="233D81"/>
                <w:szCs w:val="22"/>
              </w:rPr>
              <w:t>stacjonarne/niestacjonarne</w:t>
            </w:r>
          </w:p>
        </w:tc>
        <w:tc>
          <w:tcPr>
            <w:tcW w:w="2053" w:type="dxa"/>
            <w:tcBorders>
              <w:top w:val="single" w:sz="18" w:space="0" w:color="233D81"/>
              <w:left w:val="single" w:sz="18" w:space="0" w:color="233D81"/>
              <w:bottom w:val="single" w:sz="18" w:space="0" w:color="233D81"/>
              <w:right w:val="single" w:sz="18" w:space="0" w:color="233D81"/>
            </w:tcBorders>
            <w:vAlign w:val="center"/>
          </w:tcPr>
          <w:p w14:paraId="6D175E94" w14:textId="77777777" w:rsidR="00003BC0" w:rsidRPr="006D0D3E" w:rsidRDefault="00003BC0" w:rsidP="006D0D3E">
            <w:pPr>
              <w:rPr>
                <w:rFonts w:asciiTheme="minorHAnsi" w:hAnsiTheme="minorHAnsi" w:cstheme="minorHAnsi"/>
                <w:b/>
                <w:color w:val="233D81"/>
                <w:szCs w:val="22"/>
              </w:rPr>
            </w:pPr>
            <w:r w:rsidRPr="006D0D3E">
              <w:rPr>
                <w:rFonts w:asciiTheme="minorHAnsi" w:hAnsiTheme="minorHAnsi" w:cstheme="minorHAnsi"/>
                <w:b/>
                <w:color w:val="233D81"/>
                <w:szCs w:val="22"/>
              </w:rPr>
              <w:t>Liczba punktów ECTS</w:t>
            </w:r>
          </w:p>
        </w:tc>
      </w:tr>
      <w:tr w:rsidR="00003BC0" w:rsidRPr="006D0D3E" w14:paraId="59F26F7E" w14:textId="77777777" w:rsidTr="00E960A3">
        <w:tc>
          <w:tcPr>
            <w:tcW w:w="9024" w:type="dxa"/>
            <w:gridSpan w:val="4"/>
            <w:tcBorders>
              <w:top w:val="single" w:sz="18" w:space="0" w:color="233D81"/>
              <w:left w:val="single" w:sz="18" w:space="0" w:color="233D81"/>
              <w:bottom w:val="single" w:sz="18" w:space="0" w:color="233D81"/>
              <w:right w:val="single" w:sz="18" w:space="0" w:color="233D81"/>
            </w:tcBorders>
            <w:vAlign w:val="center"/>
          </w:tcPr>
          <w:p w14:paraId="3632E7C6"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SEMESTR I</w:t>
            </w:r>
          </w:p>
        </w:tc>
      </w:tr>
      <w:tr w:rsidR="00003BC0" w:rsidRPr="006D0D3E" w14:paraId="09BA9621"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44AC2970"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Logika prawnicza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BBE8069"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65103FF"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45</w:t>
            </w:r>
          </w:p>
        </w:tc>
        <w:tc>
          <w:tcPr>
            <w:tcW w:w="2053" w:type="dxa"/>
            <w:tcBorders>
              <w:top w:val="single" w:sz="18" w:space="0" w:color="233D81"/>
              <w:left w:val="single" w:sz="18" w:space="0" w:color="233D81"/>
              <w:bottom w:val="single" w:sz="18" w:space="0" w:color="233D81"/>
              <w:right w:val="single" w:sz="18" w:space="0" w:color="233D81"/>
            </w:tcBorders>
            <w:vAlign w:val="center"/>
          </w:tcPr>
          <w:p w14:paraId="1D135542"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9</w:t>
            </w:r>
          </w:p>
        </w:tc>
      </w:tr>
      <w:tr w:rsidR="00003BC0" w:rsidRPr="006D0D3E" w14:paraId="207A2759"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561E1899"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Prawoznawstwo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BA290A7"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694462A"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45</w:t>
            </w:r>
          </w:p>
        </w:tc>
        <w:tc>
          <w:tcPr>
            <w:tcW w:w="2053" w:type="dxa"/>
            <w:tcBorders>
              <w:top w:val="single" w:sz="18" w:space="0" w:color="233D81"/>
              <w:left w:val="single" w:sz="18" w:space="0" w:color="233D81"/>
              <w:bottom w:val="single" w:sz="18" w:space="0" w:color="233D81"/>
              <w:right w:val="single" w:sz="18" w:space="0" w:color="233D81"/>
            </w:tcBorders>
            <w:vAlign w:val="center"/>
          </w:tcPr>
          <w:p w14:paraId="01547787"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9</w:t>
            </w:r>
          </w:p>
        </w:tc>
      </w:tr>
      <w:tr w:rsidR="00003BC0" w:rsidRPr="006D0D3E" w14:paraId="29049403"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094448BE"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Historia ustroju i prawa polskiego</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BA763F9"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FB31976"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45</w:t>
            </w:r>
          </w:p>
        </w:tc>
        <w:tc>
          <w:tcPr>
            <w:tcW w:w="2053" w:type="dxa"/>
            <w:tcBorders>
              <w:top w:val="single" w:sz="18" w:space="0" w:color="233D81"/>
              <w:left w:val="single" w:sz="18" w:space="0" w:color="233D81"/>
              <w:bottom w:val="single" w:sz="18" w:space="0" w:color="233D81"/>
              <w:right w:val="single" w:sz="18" w:space="0" w:color="233D81"/>
            </w:tcBorders>
            <w:vAlign w:val="center"/>
          </w:tcPr>
          <w:p w14:paraId="14E4CFCC"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5</w:t>
            </w:r>
          </w:p>
        </w:tc>
      </w:tr>
      <w:tr w:rsidR="00003BC0" w:rsidRPr="006D0D3E" w14:paraId="2D3567A1"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2FAEF4D5"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Powszechna historia państwa i prawa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5F35CA1"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43570BE" w14:textId="380FCDC6"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25</w:t>
            </w:r>
          </w:p>
        </w:tc>
        <w:tc>
          <w:tcPr>
            <w:tcW w:w="2053" w:type="dxa"/>
            <w:tcBorders>
              <w:top w:val="single" w:sz="18" w:space="0" w:color="233D81"/>
              <w:left w:val="single" w:sz="18" w:space="0" w:color="233D81"/>
              <w:bottom w:val="single" w:sz="18" w:space="0" w:color="233D81"/>
              <w:right w:val="single" w:sz="18" w:space="0" w:color="233D81"/>
            </w:tcBorders>
            <w:vAlign w:val="center"/>
          </w:tcPr>
          <w:p w14:paraId="51330436"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4</w:t>
            </w:r>
          </w:p>
        </w:tc>
      </w:tr>
      <w:tr w:rsidR="00003BC0" w:rsidRPr="006D0D3E" w14:paraId="28F53664"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74D5676C"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Wprowadzenie do studiowania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9ED9591"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A8FB4EA"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bottom w:val="single" w:sz="18" w:space="0" w:color="233D81"/>
              <w:right w:val="single" w:sz="18" w:space="0" w:color="233D81"/>
            </w:tcBorders>
            <w:vAlign w:val="center"/>
          </w:tcPr>
          <w:p w14:paraId="261C5BA9"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1</w:t>
            </w:r>
          </w:p>
        </w:tc>
      </w:tr>
      <w:tr w:rsidR="00003BC0" w:rsidRPr="006D0D3E" w14:paraId="7E4065D8"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6234658E"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Podstawy ekonomii dla prawników</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F28E084"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E39D8F5" w14:textId="0975A09B"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1</w:t>
            </w:r>
            <w:r w:rsidR="00990DFA"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7C4500E6"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003BC0" w:rsidRPr="006D0D3E" w14:paraId="2AAD252C"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07901E10"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Podstawy filozofii dla prawników</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EDDF267"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3A921CC" w14:textId="630B38B3"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1</w:t>
            </w:r>
            <w:r w:rsidR="00990DFA"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6A827AC7"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003BC0" w:rsidRPr="006D0D3E" w14:paraId="1F5E5CBD"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4F77CCA5"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Przedmiot monograficzny instytutowy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1F2B09B"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66DFBE9" w14:textId="51A95C8C"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1</w:t>
            </w:r>
            <w:r w:rsidR="00990DFA"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1465C5B5"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003BC0" w:rsidRPr="006D0D3E" w14:paraId="02747123" w14:textId="77777777" w:rsidTr="00E960A3">
        <w:tc>
          <w:tcPr>
            <w:tcW w:w="9024" w:type="dxa"/>
            <w:gridSpan w:val="4"/>
            <w:tcBorders>
              <w:top w:val="single" w:sz="18" w:space="0" w:color="233D81"/>
              <w:left w:val="single" w:sz="18" w:space="0" w:color="233D81"/>
              <w:bottom w:val="single" w:sz="18" w:space="0" w:color="233D81"/>
              <w:right w:val="single" w:sz="18" w:space="0" w:color="233D81"/>
            </w:tcBorders>
            <w:vAlign w:val="center"/>
          </w:tcPr>
          <w:p w14:paraId="02188A0B"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SEMESTR II</w:t>
            </w:r>
          </w:p>
        </w:tc>
      </w:tr>
      <w:tr w:rsidR="00003BC0" w:rsidRPr="006D0D3E" w14:paraId="439F4451"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4824F47A"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Powszechna historia państwa i prawa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CC3D5F7"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FF43B47" w14:textId="4C728EE4" w:rsidR="00003BC0" w:rsidRPr="006D0D3E" w:rsidRDefault="00990DFA" w:rsidP="006D0D3E">
            <w:pPr>
              <w:jc w:val="center"/>
              <w:rPr>
                <w:rFonts w:asciiTheme="minorHAnsi" w:hAnsiTheme="minorHAnsi" w:cstheme="minorHAnsi"/>
                <w:szCs w:val="22"/>
              </w:rPr>
            </w:pPr>
            <w:r w:rsidRPr="006D0D3E">
              <w:rPr>
                <w:rFonts w:asciiTheme="minorHAnsi" w:hAnsiTheme="minorHAnsi" w:cstheme="minorHAnsi"/>
                <w:szCs w:val="22"/>
              </w:rPr>
              <w:t>20</w:t>
            </w:r>
          </w:p>
        </w:tc>
        <w:tc>
          <w:tcPr>
            <w:tcW w:w="2053" w:type="dxa"/>
            <w:tcBorders>
              <w:top w:val="single" w:sz="18" w:space="0" w:color="233D81"/>
              <w:left w:val="single" w:sz="18" w:space="0" w:color="233D81"/>
              <w:right w:val="single" w:sz="18" w:space="0" w:color="233D81"/>
            </w:tcBorders>
            <w:vAlign w:val="center"/>
          </w:tcPr>
          <w:p w14:paraId="2792BE67"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6</w:t>
            </w:r>
          </w:p>
        </w:tc>
      </w:tr>
      <w:tr w:rsidR="00003BC0" w:rsidRPr="006D0D3E" w14:paraId="4C96A4C4"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500CBB88"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lastRenderedPageBreak/>
              <w:t>Prawo rzymskie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3831DA9"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8159A49" w14:textId="7D9F43CF" w:rsidR="00003BC0" w:rsidRPr="006D0D3E" w:rsidRDefault="00990DFA"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5FCCBDB5"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9</w:t>
            </w:r>
          </w:p>
        </w:tc>
      </w:tr>
      <w:tr w:rsidR="00003BC0" w:rsidRPr="006D0D3E" w14:paraId="33208FE2"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4A3BCF24"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Etyka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3866D0B"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7123E74" w14:textId="1A7644D9" w:rsidR="00003BC0" w:rsidRPr="006D0D3E" w:rsidRDefault="00990DFA" w:rsidP="006D0D3E">
            <w:pPr>
              <w:jc w:val="center"/>
              <w:rPr>
                <w:rFonts w:asciiTheme="minorHAnsi" w:hAnsiTheme="minorHAnsi" w:cstheme="minorHAnsi"/>
                <w:szCs w:val="22"/>
              </w:rPr>
            </w:pPr>
            <w:r w:rsidRPr="006D0D3E">
              <w:rPr>
                <w:rFonts w:asciiTheme="minorHAnsi" w:hAnsiTheme="minorHAnsi" w:cstheme="minorHAnsi"/>
                <w:szCs w:val="22"/>
              </w:rPr>
              <w:t>1</w:t>
            </w:r>
            <w:r w:rsidR="00003BC0" w:rsidRPr="006D0D3E">
              <w:rPr>
                <w:rFonts w:asciiTheme="minorHAnsi" w:hAnsiTheme="minorHAnsi" w:cstheme="minorHAnsi"/>
                <w:szCs w:val="22"/>
              </w:rPr>
              <w:t>5</w:t>
            </w:r>
          </w:p>
        </w:tc>
        <w:tc>
          <w:tcPr>
            <w:tcW w:w="2053" w:type="dxa"/>
            <w:tcBorders>
              <w:top w:val="single" w:sz="18" w:space="0" w:color="233D81"/>
              <w:left w:val="single" w:sz="18" w:space="0" w:color="233D81"/>
              <w:right w:val="single" w:sz="18" w:space="0" w:color="233D81"/>
            </w:tcBorders>
            <w:vAlign w:val="center"/>
          </w:tcPr>
          <w:p w14:paraId="61F29A91"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5</w:t>
            </w:r>
          </w:p>
        </w:tc>
      </w:tr>
      <w:tr w:rsidR="00003BC0" w:rsidRPr="006D0D3E" w14:paraId="645A90CF"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033C9777"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Ustrój organów ochrony prawnej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68B52D9"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9F62586" w14:textId="31F7A690"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1</w:t>
            </w:r>
            <w:r w:rsidR="00990DFA"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230A7C98"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4</w:t>
            </w:r>
          </w:p>
        </w:tc>
      </w:tr>
      <w:tr w:rsidR="00003BC0" w:rsidRPr="006D0D3E" w14:paraId="2EB7E450"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01723AE2"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Podstawy zarządzania dla prawników</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6498FE0"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F213874" w14:textId="32CB0542"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1</w:t>
            </w:r>
            <w:r w:rsidR="00990DFA"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587F8255"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003BC0" w:rsidRPr="006D0D3E" w14:paraId="27A51312"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5FBEA2BC"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Podstawy psychologii dla prawników</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F75DFB0"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8133129" w14:textId="11A5A048"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1</w:t>
            </w:r>
            <w:r w:rsidR="00990DFA"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7351E402"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003BC0" w:rsidRPr="006D0D3E" w14:paraId="63FC06AF"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02D95436"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Przedmiot monograficzny instytutowy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68057B5"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4B1AE85" w14:textId="2D198AB3"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1</w:t>
            </w:r>
            <w:r w:rsidR="00990DFA"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0F810726"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003BC0" w:rsidRPr="006D0D3E" w14:paraId="50FF0AB6" w14:textId="77777777" w:rsidTr="00E960A3">
        <w:tc>
          <w:tcPr>
            <w:tcW w:w="9024" w:type="dxa"/>
            <w:gridSpan w:val="4"/>
            <w:tcBorders>
              <w:top w:val="single" w:sz="18" w:space="0" w:color="233D81"/>
              <w:left w:val="single" w:sz="18" w:space="0" w:color="233D81"/>
              <w:bottom w:val="single" w:sz="18" w:space="0" w:color="233D81"/>
              <w:right w:val="single" w:sz="18" w:space="0" w:color="233D81"/>
            </w:tcBorders>
            <w:vAlign w:val="center"/>
          </w:tcPr>
          <w:p w14:paraId="56994529"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SEMESTR III</w:t>
            </w:r>
          </w:p>
        </w:tc>
      </w:tr>
      <w:tr w:rsidR="00003BC0" w:rsidRPr="006D0D3E" w14:paraId="24101352"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634AD9A2"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Doktryny polityczno-prawne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98BFCCF"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A6E6CB0" w14:textId="4298C2D0" w:rsidR="00003BC0" w:rsidRPr="006D0D3E" w:rsidRDefault="00990DFA"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194C6D76"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7</w:t>
            </w:r>
          </w:p>
        </w:tc>
      </w:tr>
      <w:tr w:rsidR="00003BC0" w:rsidRPr="006D0D3E" w14:paraId="2A5FE79C"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17C20742"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Prawo konstytucyjne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99D39FC"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FC62534" w14:textId="49606294" w:rsidR="00003BC0" w:rsidRPr="006D0D3E" w:rsidRDefault="00990DFA" w:rsidP="006D0D3E">
            <w:pPr>
              <w:jc w:val="center"/>
              <w:rPr>
                <w:rFonts w:asciiTheme="minorHAnsi" w:hAnsiTheme="minorHAnsi" w:cstheme="minorHAnsi"/>
                <w:szCs w:val="22"/>
              </w:rPr>
            </w:pPr>
            <w:r w:rsidRPr="006D0D3E">
              <w:rPr>
                <w:rFonts w:asciiTheme="minorHAnsi" w:hAnsiTheme="minorHAnsi" w:cstheme="minorHAnsi"/>
                <w:szCs w:val="22"/>
              </w:rPr>
              <w:t>20</w:t>
            </w:r>
          </w:p>
        </w:tc>
        <w:tc>
          <w:tcPr>
            <w:tcW w:w="2053" w:type="dxa"/>
            <w:tcBorders>
              <w:top w:val="single" w:sz="18" w:space="0" w:color="233D81"/>
              <w:left w:val="single" w:sz="18" w:space="0" w:color="233D81"/>
              <w:right w:val="single" w:sz="18" w:space="0" w:color="233D81"/>
            </w:tcBorders>
            <w:vAlign w:val="center"/>
          </w:tcPr>
          <w:p w14:paraId="1F8E1F9F"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5</w:t>
            </w:r>
          </w:p>
        </w:tc>
      </w:tr>
      <w:tr w:rsidR="00003BC0" w:rsidRPr="006D0D3E" w14:paraId="3F9B6ECD"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3C452523"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Prawo administracyjne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3AE84E9"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92DA647" w14:textId="0BEC3BD7" w:rsidR="00003BC0" w:rsidRPr="006D0D3E" w:rsidRDefault="00990DFA" w:rsidP="006D0D3E">
            <w:pPr>
              <w:jc w:val="center"/>
              <w:rPr>
                <w:rFonts w:asciiTheme="minorHAnsi" w:hAnsiTheme="minorHAnsi" w:cstheme="minorHAnsi"/>
                <w:szCs w:val="22"/>
              </w:rPr>
            </w:pPr>
            <w:r w:rsidRPr="006D0D3E">
              <w:rPr>
                <w:rFonts w:asciiTheme="minorHAnsi" w:hAnsiTheme="minorHAnsi" w:cstheme="minorHAnsi"/>
                <w:szCs w:val="22"/>
              </w:rPr>
              <w:t>25</w:t>
            </w:r>
          </w:p>
        </w:tc>
        <w:tc>
          <w:tcPr>
            <w:tcW w:w="2053" w:type="dxa"/>
            <w:tcBorders>
              <w:top w:val="single" w:sz="18" w:space="0" w:color="233D81"/>
              <w:left w:val="single" w:sz="18" w:space="0" w:color="233D81"/>
              <w:right w:val="single" w:sz="18" w:space="0" w:color="233D81"/>
            </w:tcBorders>
            <w:vAlign w:val="center"/>
          </w:tcPr>
          <w:p w14:paraId="0750BE26"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5</w:t>
            </w:r>
          </w:p>
        </w:tc>
      </w:tr>
      <w:tr w:rsidR="00003BC0" w:rsidRPr="006D0D3E" w14:paraId="60BD6F43"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48F694C0"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Prawo karne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6B56144"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7614D89" w14:textId="2011D9C8" w:rsidR="00003BC0" w:rsidRPr="006D0D3E" w:rsidRDefault="00990DFA" w:rsidP="006D0D3E">
            <w:pPr>
              <w:jc w:val="center"/>
              <w:rPr>
                <w:rFonts w:asciiTheme="minorHAnsi" w:hAnsiTheme="minorHAnsi" w:cstheme="minorHAnsi"/>
                <w:szCs w:val="22"/>
              </w:rPr>
            </w:pPr>
            <w:r w:rsidRPr="006D0D3E">
              <w:rPr>
                <w:rFonts w:asciiTheme="minorHAnsi" w:hAnsiTheme="minorHAnsi" w:cstheme="minorHAnsi"/>
                <w:szCs w:val="22"/>
              </w:rPr>
              <w:t>35</w:t>
            </w:r>
          </w:p>
        </w:tc>
        <w:tc>
          <w:tcPr>
            <w:tcW w:w="2053" w:type="dxa"/>
            <w:tcBorders>
              <w:top w:val="single" w:sz="18" w:space="0" w:color="233D81"/>
              <w:left w:val="single" w:sz="18" w:space="0" w:color="233D81"/>
              <w:right w:val="single" w:sz="18" w:space="0" w:color="233D81"/>
            </w:tcBorders>
            <w:vAlign w:val="center"/>
          </w:tcPr>
          <w:p w14:paraId="1AE866D3"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5</w:t>
            </w:r>
          </w:p>
        </w:tc>
      </w:tr>
      <w:tr w:rsidR="00003BC0" w:rsidRPr="006D0D3E" w14:paraId="576ABA66"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5E624989"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Prawo cywilne – cz. ogólna i prawo zobowiązań</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BABF1B2"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E642D35" w14:textId="2E8CB5F5" w:rsidR="00003BC0" w:rsidRPr="006D0D3E" w:rsidRDefault="00990DFA" w:rsidP="006D0D3E">
            <w:pPr>
              <w:jc w:val="center"/>
              <w:rPr>
                <w:rFonts w:asciiTheme="minorHAnsi" w:hAnsiTheme="minorHAnsi" w:cstheme="minorHAnsi"/>
                <w:szCs w:val="22"/>
              </w:rPr>
            </w:pPr>
            <w:r w:rsidRPr="006D0D3E">
              <w:rPr>
                <w:rFonts w:asciiTheme="minorHAnsi" w:hAnsiTheme="minorHAnsi" w:cstheme="minorHAnsi"/>
                <w:szCs w:val="22"/>
              </w:rPr>
              <w:t>2</w:t>
            </w:r>
            <w:r w:rsidR="00003BC0"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34270154"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4</w:t>
            </w:r>
          </w:p>
        </w:tc>
      </w:tr>
      <w:tr w:rsidR="00003BC0" w:rsidRPr="006D0D3E" w14:paraId="5BD4C6EB"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347DAE73"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Kulturowe podstawy prawa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49A51FC"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F481314" w14:textId="758D576C" w:rsidR="00003BC0" w:rsidRPr="006D0D3E" w:rsidRDefault="00990DFA"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4B10BAA2"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003BC0" w:rsidRPr="006D0D3E" w14:paraId="55A7EF9B"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0CE01F0F"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Łacińska terminologia prawnicza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D143554"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B4E97CE" w14:textId="7483693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1</w:t>
            </w:r>
            <w:r w:rsidR="00990DFA"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71228DD4"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003BC0" w:rsidRPr="006D0D3E" w14:paraId="64BE7817"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269FF53C"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Przedmiot monograficzny instytutowy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18FD629"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617DB27" w14:textId="3B0251B3"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1</w:t>
            </w:r>
            <w:r w:rsidR="00990DFA"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3C3F5577"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003BC0" w:rsidRPr="006D0D3E" w14:paraId="1F3A97FF" w14:textId="77777777" w:rsidTr="00E960A3">
        <w:tc>
          <w:tcPr>
            <w:tcW w:w="9024" w:type="dxa"/>
            <w:gridSpan w:val="4"/>
            <w:tcBorders>
              <w:top w:val="single" w:sz="18" w:space="0" w:color="233D81"/>
              <w:left w:val="single" w:sz="18" w:space="0" w:color="233D81"/>
              <w:bottom w:val="single" w:sz="18" w:space="0" w:color="233D81"/>
              <w:right w:val="single" w:sz="18" w:space="0" w:color="233D81"/>
            </w:tcBorders>
            <w:vAlign w:val="center"/>
          </w:tcPr>
          <w:p w14:paraId="7A11FD98"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SEMESTR IV</w:t>
            </w:r>
          </w:p>
        </w:tc>
      </w:tr>
      <w:tr w:rsidR="00003BC0" w:rsidRPr="006D0D3E" w14:paraId="0A131CBC"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25E5DB25" w14:textId="77777777" w:rsidR="00003BC0" w:rsidRPr="006D0D3E" w:rsidRDefault="00003BC0" w:rsidP="006D0D3E">
            <w:pPr>
              <w:jc w:val="left"/>
              <w:rPr>
                <w:rFonts w:asciiTheme="minorHAnsi" w:hAnsiTheme="minorHAnsi" w:cstheme="minorHAnsi"/>
                <w:szCs w:val="22"/>
              </w:rPr>
            </w:pPr>
            <w:r w:rsidRPr="006D0D3E">
              <w:rPr>
                <w:rFonts w:asciiTheme="minorHAnsi" w:hAnsiTheme="minorHAnsi" w:cstheme="minorHAnsi"/>
                <w:szCs w:val="22"/>
              </w:rPr>
              <w:t>Prawo konstytucyjne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E14D52F"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0435581" w14:textId="56442445" w:rsidR="00003BC0" w:rsidRPr="006D0D3E" w:rsidRDefault="00990DFA"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3233D8DB"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5</w:t>
            </w:r>
          </w:p>
        </w:tc>
      </w:tr>
      <w:tr w:rsidR="00003BC0" w:rsidRPr="006D0D3E" w14:paraId="017DC67C"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1A420BA0"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Prawo administracyjne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2C4BCDB"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08E258F" w14:textId="52245DD9" w:rsidR="00003BC0" w:rsidRPr="006D0D3E" w:rsidRDefault="00990DFA"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68438622"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5</w:t>
            </w:r>
          </w:p>
        </w:tc>
      </w:tr>
      <w:tr w:rsidR="00003BC0" w:rsidRPr="006D0D3E" w14:paraId="34F0CC4A"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513432DA"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Prawo karne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A8FAAB0"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49410E8" w14:textId="52B9400D" w:rsidR="00003BC0" w:rsidRPr="006D0D3E" w:rsidRDefault="00990DFA"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4F596E7F"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5</w:t>
            </w:r>
          </w:p>
        </w:tc>
      </w:tr>
      <w:tr w:rsidR="00003BC0" w:rsidRPr="006D0D3E" w14:paraId="668ABA0B"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14D9F7AC"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Prawo cywilne – cz. ogólna i prawo zobowiązań</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8FF2B39"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029E3DA" w14:textId="71D9154D" w:rsidR="00003BC0" w:rsidRPr="006D0D3E" w:rsidRDefault="00990DFA" w:rsidP="006D0D3E">
            <w:pPr>
              <w:jc w:val="center"/>
              <w:rPr>
                <w:rFonts w:asciiTheme="minorHAnsi" w:hAnsiTheme="minorHAnsi" w:cstheme="minorHAnsi"/>
                <w:szCs w:val="22"/>
              </w:rPr>
            </w:pPr>
            <w:r w:rsidRPr="006D0D3E">
              <w:rPr>
                <w:rFonts w:asciiTheme="minorHAnsi" w:hAnsiTheme="minorHAnsi" w:cstheme="minorHAnsi"/>
                <w:szCs w:val="22"/>
              </w:rPr>
              <w:t>25</w:t>
            </w:r>
          </w:p>
        </w:tc>
        <w:tc>
          <w:tcPr>
            <w:tcW w:w="2053" w:type="dxa"/>
            <w:tcBorders>
              <w:top w:val="single" w:sz="18" w:space="0" w:color="233D81"/>
              <w:left w:val="single" w:sz="18" w:space="0" w:color="233D81"/>
              <w:right w:val="single" w:sz="18" w:space="0" w:color="233D81"/>
            </w:tcBorders>
            <w:vAlign w:val="center"/>
          </w:tcPr>
          <w:p w14:paraId="2216FA3D"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5</w:t>
            </w:r>
          </w:p>
        </w:tc>
      </w:tr>
      <w:tr w:rsidR="00003BC0" w:rsidRPr="006D0D3E" w14:paraId="3F93F191"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73102790"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lastRenderedPageBreak/>
              <w:t>Postępowanie sądowe i sądowo-administracyjne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DCAAAE9"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30B8030" w14:textId="71BB2BDD" w:rsidR="00003BC0" w:rsidRPr="006D0D3E" w:rsidRDefault="00990DFA" w:rsidP="006D0D3E">
            <w:pPr>
              <w:jc w:val="center"/>
              <w:rPr>
                <w:rFonts w:asciiTheme="minorHAnsi" w:hAnsiTheme="minorHAnsi" w:cstheme="minorHAnsi"/>
                <w:szCs w:val="22"/>
              </w:rPr>
            </w:pPr>
            <w:r w:rsidRPr="006D0D3E">
              <w:rPr>
                <w:rFonts w:asciiTheme="minorHAnsi" w:hAnsiTheme="minorHAnsi" w:cstheme="minorHAnsi"/>
                <w:szCs w:val="22"/>
              </w:rPr>
              <w:t>25</w:t>
            </w:r>
          </w:p>
        </w:tc>
        <w:tc>
          <w:tcPr>
            <w:tcW w:w="2053" w:type="dxa"/>
            <w:tcBorders>
              <w:top w:val="single" w:sz="18" w:space="0" w:color="233D81"/>
              <w:left w:val="single" w:sz="18" w:space="0" w:color="233D81"/>
              <w:right w:val="single" w:sz="18" w:space="0" w:color="233D81"/>
            </w:tcBorders>
            <w:vAlign w:val="center"/>
          </w:tcPr>
          <w:p w14:paraId="1B419F96"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3</w:t>
            </w:r>
          </w:p>
        </w:tc>
      </w:tr>
      <w:tr w:rsidR="00003BC0" w:rsidRPr="006D0D3E" w14:paraId="620A41EC"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29A72ABC"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Historia zawodów prawniczych</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D1F26B9"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F1D3210" w14:textId="076FCCB3" w:rsidR="00003BC0" w:rsidRPr="006D0D3E" w:rsidRDefault="00990DFA"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1E168C1F"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003BC0" w:rsidRPr="006D0D3E" w14:paraId="3B4D9383"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3E8FF192"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Kontrola konstytucyjności prawa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3334B07"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1D20EFA" w14:textId="5A8CC221"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1</w:t>
            </w:r>
            <w:r w:rsidR="00990DFA"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029578F2"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003BC0" w:rsidRPr="006D0D3E" w14:paraId="15EBB2B0"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2A20D9E4"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Przedmiot monograficzny instytutowy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953CD61"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EFADC01" w14:textId="51AA476D"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1</w:t>
            </w:r>
            <w:r w:rsidR="00990DFA"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68D6DD11"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003BC0" w:rsidRPr="006D0D3E" w14:paraId="4F8D2FA8" w14:textId="77777777" w:rsidTr="00E960A3">
        <w:tc>
          <w:tcPr>
            <w:tcW w:w="9024" w:type="dxa"/>
            <w:gridSpan w:val="4"/>
            <w:tcBorders>
              <w:top w:val="single" w:sz="18" w:space="0" w:color="233D81"/>
              <w:left w:val="single" w:sz="18" w:space="0" w:color="233D81"/>
              <w:bottom w:val="single" w:sz="18" w:space="0" w:color="233D81"/>
              <w:right w:val="single" w:sz="18" w:space="0" w:color="233D81"/>
            </w:tcBorders>
            <w:vAlign w:val="center"/>
          </w:tcPr>
          <w:p w14:paraId="0E32D7CB"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SEMESTR V</w:t>
            </w:r>
          </w:p>
        </w:tc>
      </w:tr>
      <w:tr w:rsidR="00003BC0" w:rsidRPr="006D0D3E" w14:paraId="6547DDF7"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766A209C"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Postępowanie administracyjna i sądowo-administracyjne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072060B"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15EBA20" w14:textId="130FB6D3" w:rsidR="00003BC0" w:rsidRPr="006D0D3E" w:rsidRDefault="00990DFA"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7A172734"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5</w:t>
            </w:r>
          </w:p>
        </w:tc>
      </w:tr>
      <w:tr w:rsidR="00003BC0" w:rsidRPr="006D0D3E" w14:paraId="4C0518B8"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111B321D"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Prawo pracy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B5E2CCB"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6E952AB" w14:textId="05785B3D" w:rsidR="00003BC0" w:rsidRPr="006D0D3E" w:rsidRDefault="00990DFA" w:rsidP="006D0D3E">
            <w:pPr>
              <w:jc w:val="center"/>
              <w:rPr>
                <w:rFonts w:asciiTheme="minorHAnsi" w:hAnsiTheme="minorHAnsi" w:cstheme="minorHAnsi"/>
                <w:szCs w:val="22"/>
              </w:rPr>
            </w:pPr>
            <w:r w:rsidRPr="006D0D3E">
              <w:rPr>
                <w:rFonts w:asciiTheme="minorHAnsi" w:hAnsiTheme="minorHAnsi" w:cstheme="minorHAnsi"/>
                <w:szCs w:val="22"/>
              </w:rPr>
              <w:t>25</w:t>
            </w:r>
          </w:p>
        </w:tc>
        <w:tc>
          <w:tcPr>
            <w:tcW w:w="2053" w:type="dxa"/>
            <w:tcBorders>
              <w:top w:val="single" w:sz="18" w:space="0" w:color="233D81"/>
              <w:left w:val="single" w:sz="18" w:space="0" w:color="233D81"/>
              <w:right w:val="single" w:sz="18" w:space="0" w:color="233D81"/>
            </w:tcBorders>
            <w:vAlign w:val="center"/>
          </w:tcPr>
          <w:p w14:paraId="00154BAF"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3</w:t>
            </w:r>
          </w:p>
        </w:tc>
      </w:tr>
      <w:tr w:rsidR="00003BC0" w:rsidRPr="006D0D3E" w14:paraId="17CD49FA"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7A9221C2"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Prawo międzynarodowe publiczne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32611ED"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68A9413" w14:textId="58535E02" w:rsidR="00003BC0" w:rsidRPr="006D0D3E" w:rsidRDefault="00990DFA"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3D5F9B15"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3</w:t>
            </w:r>
          </w:p>
        </w:tc>
      </w:tr>
      <w:tr w:rsidR="00003BC0" w:rsidRPr="006D0D3E" w14:paraId="01A60BB7"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399BAB07"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Prawo cywilne – prawo rzeczowe i prawo spadkowe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3FCEFA8"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982B7C7" w14:textId="2696CA99" w:rsidR="00003BC0" w:rsidRPr="006D0D3E" w:rsidRDefault="00990DFA" w:rsidP="006D0D3E">
            <w:pPr>
              <w:jc w:val="center"/>
              <w:rPr>
                <w:rFonts w:asciiTheme="minorHAnsi" w:hAnsiTheme="minorHAnsi" w:cstheme="minorHAnsi"/>
                <w:szCs w:val="22"/>
              </w:rPr>
            </w:pPr>
            <w:r w:rsidRPr="006D0D3E">
              <w:rPr>
                <w:rFonts w:asciiTheme="minorHAnsi" w:hAnsiTheme="minorHAnsi" w:cstheme="minorHAnsi"/>
                <w:szCs w:val="22"/>
              </w:rPr>
              <w:t>20</w:t>
            </w:r>
          </w:p>
        </w:tc>
        <w:tc>
          <w:tcPr>
            <w:tcW w:w="2053" w:type="dxa"/>
            <w:tcBorders>
              <w:top w:val="single" w:sz="18" w:space="0" w:color="233D81"/>
              <w:left w:val="single" w:sz="18" w:space="0" w:color="233D81"/>
              <w:right w:val="single" w:sz="18" w:space="0" w:color="233D81"/>
            </w:tcBorders>
            <w:vAlign w:val="center"/>
          </w:tcPr>
          <w:p w14:paraId="66D12C86"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003BC0" w:rsidRPr="006D0D3E" w14:paraId="18A0CEF6"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5A1C28B2"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Postępowanie karne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5521DDE"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A508D7D" w14:textId="3F27DE94" w:rsidR="00003BC0" w:rsidRPr="006D0D3E" w:rsidRDefault="00990DFA"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3F50C4F5"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3</w:t>
            </w:r>
          </w:p>
        </w:tc>
      </w:tr>
      <w:tr w:rsidR="00003BC0" w:rsidRPr="006D0D3E" w14:paraId="0B7E1959"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6C3072AE"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Kryminologia i wiktymologia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9AC69B6"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6601F32" w14:textId="391C0326" w:rsidR="00003BC0" w:rsidRPr="006D0D3E" w:rsidRDefault="00990DFA" w:rsidP="006D0D3E">
            <w:pPr>
              <w:jc w:val="center"/>
              <w:rPr>
                <w:rFonts w:asciiTheme="minorHAnsi" w:hAnsiTheme="minorHAnsi" w:cstheme="minorHAnsi"/>
                <w:szCs w:val="22"/>
              </w:rPr>
            </w:pPr>
            <w:r w:rsidRPr="006D0D3E">
              <w:rPr>
                <w:rFonts w:asciiTheme="minorHAnsi" w:hAnsiTheme="minorHAnsi" w:cstheme="minorHAnsi"/>
                <w:szCs w:val="22"/>
              </w:rPr>
              <w:t>20</w:t>
            </w:r>
          </w:p>
        </w:tc>
        <w:tc>
          <w:tcPr>
            <w:tcW w:w="2053" w:type="dxa"/>
            <w:tcBorders>
              <w:top w:val="single" w:sz="18" w:space="0" w:color="233D81"/>
              <w:left w:val="single" w:sz="18" w:space="0" w:color="233D81"/>
              <w:right w:val="single" w:sz="18" w:space="0" w:color="233D81"/>
            </w:tcBorders>
            <w:vAlign w:val="center"/>
          </w:tcPr>
          <w:p w14:paraId="30997DDB"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003BC0" w:rsidRPr="006D0D3E" w14:paraId="74076926"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7F9F1630"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Prawo ochrony zdrowia – moduł specjalizacji prawniczej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5232BBF"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151FF0E"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20</w:t>
            </w:r>
          </w:p>
        </w:tc>
        <w:tc>
          <w:tcPr>
            <w:tcW w:w="2053" w:type="dxa"/>
            <w:tcBorders>
              <w:top w:val="single" w:sz="18" w:space="0" w:color="233D81"/>
              <w:left w:val="single" w:sz="18" w:space="0" w:color="233D81"/>
              <w:right w:val="single" w:sz="18" w:space="0" w:color="233D81"/>
            </w:tcBorders>
            <w:vAlign w:val="center"/>
          </w:tcPr>
          <w:p w14:paraId="41B26632"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003BC0" w:rsidRPr="006D0D3E" w14:paraId="270021BD"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5B59CC11"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Kryminalistyka – moduł specjalizacji prawniczej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EF68C5B"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3735346" w14:textId="7AC2F225" w:rsidR="00003BC0" w:rsidRPr="006D0D3E" w:rsidRDefault="00990DFA"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2A4EAAED"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003BC0" w:rsidRPr="006D0D3E" w14:paraId="7EA40BF1"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4B1B08C1"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Prawo budowlane – moduł specjalizacji prawniczej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72BBDAF"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418E028" w14:textId="2CE4ACB9" w:rsidR="00003BC0" w:rsidRPr="006D0D3E" w:rsidRDefault="00990DFA"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195C227E"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003BC0" w:rsidRPr="006D0D3E" w14:paraId="1EE44685"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766B2A63"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Prawo energetyczne – moduł specjalizacji prawniczej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8461254"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339C576" w14:textId="64C5209F" w:rsidR="00003BC0" w:rsidRPr="006D0D3E" w:rsidRDefault="00990DFA"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5A58E209"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003BC0" w:rsidRPr="006D0D3E" w14:paraId="341B2E71"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36721F3A"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Prawo celne – moduł specjalizacji prawniczej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324D5C7"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72A07BD" w14:textId="6D613BF6" w:rsidR="00003BC0" w:rsidRPr="006D0D3E" w:rsidRDefault="00990DFA"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3277AC56"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003BC0" w:rsidRPr="006D0D3E" w14:paraId="11081CBC"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11D17EAB"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lastRenderedPageBreak/>
              <w:t>Prawo obrotu elektronicznego – moduł specjalizacji prawniczej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CF522E4"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3484437" w14:textId="3B32C4E9" w:rsidR="00003BC0" w:rsidRPr="006D0D3E" w:rsidRDefault="00990DFA"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166DE573"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003BC0" w:rsidRPr="006D0D3E" w14:paraId="1886185D"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7F43155C"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Negocjacje w prawie – moduł umiejętności prawniczej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B976C0C"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B18EB7E" w14:textId="7FF91412" w:rsidR="00003BC0" w:rsidRPr="006D0D3E" w:rsidRDefault="00990DFA" w:rsidP="006D0D3E">
            <w:pPr>
              <w:jc w:val="center"/>
              <w:rPr>
                <w:rFonts w:asciiTheme="minorHAnsi" w:hAnsiTheme="minorHAnsi" w:cstheme="minorHAnsi"/>
                <w:szCs w:val="22"/>
              </w:rPr>
            </w:pPr>
            <w:r w:rsidRPr="006D0D3E">
              <w:rPr>
                <w:rFonts w:asciiTheme="minorHAnsi" w:hAnsiTheme="minorHAnsi" w:cstheme="minorHAnsi"/>
                <w:szCs w:val="22"/>
              </w:rPr>
              <w:t>8</w:t>
            </w:r>
          </w:p>
        </w:tc>
        <w:tc>
          <w:tcPr>
            <w:tcW w:w="2053" w:type="dxa"/>
            <w:tcBorders>
              <w:top w:val="single" w:sz="18" w:space="0" w:color="233D81"/>
              <w:left w:val="single" w:sz="18" w:space="0" w:color="233D81"/>
              <w:right w:val="single" w:sz="18" w:space="0" w:color="233D81"/>
            </w:tcBorders>
            <w:vAlign w:val="center"/>
          </w:tcPr>
          <w:p w14:paraId="560F0029"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003BC0" w:rsidRPr="006D0D3E" w14:paraId="7F26A4F1"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6B6157BD"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Argumentacja w prawie – moduł umiejętności prawniczej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06FD118"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CB53AB2" w14:textId="0E2CC4F2" w:rsidR="00003BC0" w:rsidRPr="006D0D3E" w:rsidRDefault="00990DFA" w:rsidP="006D0D3E">
            <w:pPr>
              <w:jc w:val="center"/>
              <w:rPr>
                <w:rFonts w:asciiTheme="minorHAnsi" w:hAnsiTheme="minorHAnsi" w:cstheme="minorHAnsi"/>
                <w:szCs w:val="22"/>
              </w:rPr>
            </w:pPr>
            <w:r w:rsidRPr="006D0D3E">
              <w:rPr>
                <w:rFonts w:asciiTheme="minorHAnsi" w:hAnsiTheme="minorHAnsi" w:cstheme="minorHAnsi"/>
                <w:szCs w:val="22"/>
              </w:rPr>
              <w:t>8</w:t>
            </w:r>
          </w:p>
        </w:tc>
        <w:tc>
          <w:tcPr>
            <w:tcW w:w="2053" w:type="dxa"/>
            <w:tcBorders>
              <w:top w:val="single" w:sz="18" w:space="0" w:color="233D81"/>
              <w:left w:val="single" w:sz="18" w:space="0" w:color="233D81"/>
              <w:right w:val="single" w:sz="18" w:space="0" w:color="233D81"/>
            </w:tcBorders>
            <w:vAlign w:val="center"/>
          </w:tcPr>
          <w:p w14:paraId="3F998240"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003BC0" w:rsidRPr="006D0D3E" w14:paraId="69B38EB5"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0892ADA3"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Rozumowania prawnicze – moduł umiejętności prawniczej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E1BF1E5"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11BDA6D" w14:textId="3082D3D4" w:rsidR="00003BC0" w:rsidRPr="006D0D3E" w:rsidRDefault="00990DFA" w:rsidP="006D0D3E">
            <w:pPr>
              <w:jc w:val="center"/>
              <w:rPr>
                <w:rFonts w:asciiTheme="minorHAnsi" w:hAnsiTheme="minorHAnsi" w:cstheme="minorHAnsi"/>
                <w:szCs w:val="22"/>
              </w:rPr>
            </w:pPr>
            <w:r w:rsidRPr="006D0D3E">
              <w:rPr>
                <w:rFonts w:asciiTheme="minorHAnsi" w:hAnsiTheme="minorHAnsi" w:cstheme="minorHAnsi"/>
                <w:szCs w:val="22"/>
              </w:rPr>
              <w:t>8</w:t>
            </w:r>
          </w:p>
        </w:tc>
        <w:tc>
          <w:tcPr>
            <w:tcW w:w="2053" w:type="dxa"/>
            <w:tcBorders>
              <w:top w:val="single" w:sz="18" w:space="0" w:color="233D81"/>
              <w:left w:val="single" w:sz="18" w:space="0" w:color="233D81"/>
              <w:right w:val="single" w:sz="18" w:space="0" w:color="233D81"/>
            </w:tcBorders>
            <w:vAlign w:val="center"/>
          </w:tcPr>
          <w:p w14:paraId="7497415D"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003BC0" w:rsidRPr="006D0D3E" w14:paraId="6D014BBE" w14:textId="77777777" w:rsidTr="00E960A3">
        <w:tc>
          <w:tcPr>
            <w:tcW w:w="9024" w:type="dxa"/>
            <w:gridSpan w:val="4"/>
            <w:tcBorders>
              <w:top w:val="single" w:sz="18" w:space="0" w:color="233D81"/>
              <w:left w:val="single" w:sz="18" w:space="0" w:color="233D81"/>
              <w:bottom w:val="single" w:sz="18" w:space="0" w:color="233D81"/>
              <w:right w:val="single" w:sz="18" w:space="0" w:color="233D81"/>
            </w:tcBorders>
            <w:vAlign w:val="center"/>
          </w:tcPr>
          <w:p w14:paraId="2876B4C2"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SEMESTR VI</w:t>
            </w:r>
          </w:p>
        </w:tc>
      </w:tr>
      <w:tr w:rsidR="00003BC0" w:rsidRPr="006D0D3E" w14:paraId="298B2AE8"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65C3ACFC"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Prawo cywilne – prawo rzeczowe i prawo spadkowe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ED02E38"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389D8AF" w14:textId="4D46D157" w:rsidR="00003BC0" w:rsidRPr="006D0D3E" w:rsidRDefault="00990DFA" w:rsidP="006D0D3E">
            <w:pPr>
              <w:jc w:val="center"/>
              <w:rPr>
                <w:rFonts w:asciiTheme="minorHAnsi" w:hAnsiTheme="minorHAnsi" w:cstheme="minorHAnsi"/>
                <w:szCs w:val="22"/>
              </w:rPr>
            </w:pPr>
            <w:r w:rsidRPr="006D0D3E">
              <w:rPr>
                <w:rFonts w:asciiTheme="minorHAnsi" w:hAnsiTheme="minorHAnsi" w:cstheme="minorHAnsi"/>
                <w:szCs w:val="22"/>
              </w:rPr>
              <w:t>25</w:t>
            </w:r>
          </w:p>
        </w:tc>
        <w:tc>
          <w:tcPr>
            <w:tcW w:w="2053" w:type="dxa"/>
            <w:tcBorders>
              <w:top w:val="single" w:sz="18" w:space="0" w:color="233D81"/>
              <w:left w:val="single" w:sz="18" w:space="0" w:color="233D81"/>
              <w:right w:val="single" w:sz="18" w:space="0" w:color="233D81"/>
            </w:tcBorders>
            <w:vAlign w:val="center"/>
          </w:tcPr>
          <w:p w14:paraId="4A4A9035"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3</w:t>
            </w:r>
          </w:p>
        </w:tc>
      </w:tr>
      <w:tr w:rsidR="00003BC0" w:rsidRPr="006D0D3E" w14:paraId="29A2CFA2"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5AF9BE1A"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Postępowanie karne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9FED1A6"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FBD9DD9" w14:textId="7B5A3A04" w:rsidR="00003BC0" w:rsidRPr="006D0D3E" w:rsidRDefault="00990DFA" w:rsidP="006D0D3E">
            <w:pPr>
              <w:jc w:val="center"/>
              <w:rPr>
                <w:rFonts w:asciiTheme="minorHAnsi" w:hAnsiTheme="minorHAnsi" w:cstheme="minorHAnsi"/>
                <w:szCs w:val="22"/>
              </w:rPr>
            </w:pPr>
            <w:r w:rsidRPr="006D0D3E">
              <w:rPr>
                <w:rFonts w:asciiTheme="minorHAnsi" w:hAnsiTheme="minorHAnsi" w:cstheme="minorHAnsi"/>
                <w:szCs w:val="22"/>
              </w:rPr>
              <w:t>35</w:t>
            </w:r>
          </w:p>
        </w:tc>
        <w:tc>
          <w:tcPr>
            <w:tcW w:w="2053" w:type="dxa"/>
            <w:tcBorders>
              <w:top w:val="single" w:sz="18" w:space="0" w:color="233D81"/>
              <w:left w:val="single" w:sz="18" w:space="0" w:color="233D81"/>
              <w:right w:val="single" w:sz="18" w:space="0" w:color="233D81"/>
            </w:tcBorders>
            <w:vAlign w:val="center"/>
          </w:tcPr>
          <w:p w14:paraId="285D9827"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7</w:t>
            </w:r>
          </w:p>
        </w:tc>
      </w:tr>
      <w:tr w:rsidR="00003BC0" w:rsidRPr="006D0D3E" w14:paraId="0FC811CB"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66044DEB"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Prawo Unii Europejskiej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E2E28EE"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BE51644" w14:textId="5F91C320" w:rsidR="00003BC0" w:rsidRPr="006D0D3E" w:rsidRDefault="00990DFA"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7E940671"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3</w:t>
            </w:r>
          </w:p>
        </w:tc>
      </w:tr>
      <w:tr w:rsidR="00003BC0" w:rsidRPr="006D0D3E" w14:paraId="1A6C783C"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095F4C3A"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Prawo finansowe i finansów publicznych</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7FBF861"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8747AA2" w14:textId="1E6A3606" w:rsidR="00003BC0" w:rsidRPr="006D0D3E" w:rsidRDefault="00990DFA"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779140B6"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3</w:t>
            </w:r>
          </w:p>
        </w:tc>
      </w:tr>
      <w:tr w:rsidR="00003BC0" w:rsidRPr="006D0D3E" w14:paraId="7FBC3BE0"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4E4D61D9"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Prawo rodzinne i opiekuńcze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9AFA9B0"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30D6EF9" w14:textId="3E4C88F4" w:rsidR="00003BC0" w:rsidRPr="006D0D3E" w:rsidRDefault="00990DFA" w:rsidP="006D0D3E">
            <w:pPr>
              <w:jc w:val="center"/>
              <w:rPr>
                <w:rFonts w:asciiTheme="minorHAnsi" w:hAnsiTheme="minorHAnsi" w:cstheme="minorHAnsi"/>
                <w:szCs w:val="22"/>
              </w:rPr>
            </w:pPr>
            <w:r w:rsidRPr="006D0D3E">
              <w:rPr>
                <w:rFonts w:asciiTheme="minorHAnsi" w:hAnsiTheme="minorHAnsi" w:cstheme="minorHAnsi"/>
                <w:szCs w:val="22"/>
              </w:rPr>
              <w:t>20</w:t>
            </w:r>
          </w:p>
        </w:tc>
        <w:tc>
          <w:tcPr>
            <w:tcW w:w="2053" w:type="dxa"/>
            <w:tcBorders>
              <w:top w:val="single" w:sz="18" w:space="0" w:color="233D81"/>
              <w:left w:val="single" w:sz="18" w:space="0" w:color="233D81"/>
              <w:right w:val="single" w:sz="18" w:space="0" w:color="233D81"/>
            </w:tcBorders>
            <w:vAlign w:val="center"/>
          </w:tcPr>
          <w:p w14:paraId="25671C7A"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003BC0" w:rsidRPr="006D0D3E" w14:paraId="645BB216"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7351EC1E"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Prawo obrotu nieruchomościami – moduł specjalizacji prawniczej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8DC42E5"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4FF18BF" w14:textId="4F52987C" w:rsidR="00003BC0" w:rsidRPr="006D0D3E" w:rsidRDefault="00990DFA" w:rsidP="006D0D3E">
            <w:pPr>
              <w:jc w:val="center"/>
              <w:rPr>
                <w:rFonts w:asciiTheme="minorHAnsi" w:hAnsiTheme="minorHAnsi" w:cstheme="minorHAnsi"/>
                <w:szCs w:val="22"/>
              </w:rPr>
            </w:pPr>
            <w:r w:rsidRPr="006D0D3E">
              <w:rPr>
                <w:rFonts w:asciiTheme="minorHAnsi" w:hAnsiTheme="minorHAnsi" w:cstheme="minorHAnsi"/>
                <w:szCs w:val="22"/>
              </w:rPr>
              <w:t>1</w:t>
            </w:r>
            <w:r w:rsidR="00003BC0"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69650AC9"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003BC0" w:rsidRPr="006D0D3E" w14:paraId="5540E7AC"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2CCBD381"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Prawo karne gospodarcze – moduł specjalizacji prawniczej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27DC9B7"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EB040C1" w14:textId="1E85D4A6" w:rsidR="00003BC0" w:rsidRPr="006D0D3E" w:rsidRDefault="00990DFA" w:rsidP="006D0D3E">
            <w:pPr>
              <w:jc w:val="center"/>
              <w:rPr>
                <w:rFonts w:asciiTheme="minorHAnsi" w:hAnsiTheme="minorHAnsi" w:cstheme="minorHAnsi"/>
                <w:szCs w:val="22"/>
              </w:rPr>
            </w:pPr>
            <w:r w:rsidRPr="006D0D3E">
              <w:rPr>
                <w:rFonts w:asciiTheme="minorHAnsi" w:hAnsiTheme="minorHAnsi" w:cstheme="minorHAnsi"/>
                <w:szCs w:val="22"/>
              </w:rPr>
              <w:t>1</w:t>
            </w:r>
            <w:r w:rsidR="00003BC0"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5AB10CB2"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003BC0" w:rsidRPr="006D0D3E" w14:paraId="29026AFA"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3604979D"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Prawo konsularne i dyplomatyczne – moduł specjalizacji prawniczej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9392B9D"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14B0E1C" w14:textId="05079589" w:rsidR="00003BC0" w:rsidRPr="006D0D3E" w:rsidRDefault="00990DFA" w:rsidP="006D0D3E">
            <w:pPr>
              <w:jc w:val="center"/>
              <w:rPr>
                <w:rFonts w:asciiTheme="minorHAnsi" w:hAnsiTheme="minorHAnsi" w:cstheme="minorHAnsi"/>
                <w:szCs w:val="22"/>
              </w:rPr>
            </w:pPr>
            <w:r w:rsidRPr="006D0D3E">
              <w:rPr>
                <w:rFonts w:asciiTheme="minorHAnsi" w:hAnsiTheme="minorHAnsi" w:cstheme="minorHAnsi"/>
                <w:szCs w:val="22"/>
              </w:rPr>
              <w:t>1</w:t>
            </w:r>
            <w:r w:rsidR="00003BC0"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47692D7A"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003BC0" w:rsidRPr="006D0D3E" w14:paraId="2FAFB92D"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5CCEC180"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Prawo bankowe – moduł specjalizacji prawniczej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2E22CB0"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9D8FF9B" w14:textId="4827C2C5" w:rsidR="00003BC0" w:rsidRPr="006D0D3E" w:rsidRDefault="00990DFA" w:rsidP="006D0D3E">
            <w:pPr>
              <w:jc w:val="center"/>
              <w:rPr>
                <w:rFonts w:asciiTheme="minorHAnsi" w:hAnsiTheme="minorHAnsi" w:cstheme="minorHAnsi"/>
                <w:szCs w:val="22"/>
              </w:rPr>
            </w:pPr>
            <w:r w:rsidRPr="006D0D3E">
              <w:rPr>
                <w:rFonts w:asciiTheme="minorHAnsi" w:hAnsiTheme="minorHAnsi" w:cstheme="minorHAnsi"/>
                <w:szCs w:val="22"/>
              </w:rPr>
              <w:t>1</w:t>
            </w:r>
            <w:r w:rsidR="00003BC0"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54D2A278"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003BC0" w:rsidRPr="006D0D3E" w14:paraId="3836DCAE"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035FB630"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lastRenderedPageBreak/>
              <w:t>Prawo rynku kapitałowego – moduł specjalizacji prawniczej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9DD03D1"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EE81B20" w14:textId="5CB95F36" w:rsidR="00003BC0" w:rsidRPr="006D0D3E" w:rsidRDefault="00990DFA" w:rsidP="006D0D3E">
            <w:pPr>
              <w:jc w:val="center"/>
              <w:rPr>
                <w:rFonts w:asciiTheme="minorHAnsi" w:hAnsiTheme="minorHAnsi" w:cstheme="minorHAnsi"/>
                <w:szCs w:val="22"/>
              </w:rPr>
            </w:pPr>
            <w:r w:rsidRPr="006D0D3E">
              <w:rPr>
                <w:rFonts w:asciiTheme="minorHAnsi" w:hAnsiTheme="minorHAnsi" w:cstheme="minorHAnsi"/>
                <w:szCs w:val="22"/>
              </w:rPr>
              <w:t>1</w:t>
            </w:r>
            <w:r w:rsidR="00003BC0"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29658F4A"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003BC0" w:rsidRPr="006D0D3E" w14:paraId="629A1224"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2BBCCE09"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Prawo konsumenckie – moduł specjalizacji prawniczej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5390C69"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89DC326" w14:textId="462741C4" w:rsidR="00003BC0" w:rsidRPr="006D0D3E" w:rsidRDefault="00990DFA" w:rsidP="006D0D3E">
            <w:pPr>
              <w:jc w:val="center"/>
              <w:rPr>
                <w:rFonts w:asciiTheme="minorHAnsi" w:hAnsiTheme="minorHAnsi" w:cstheme="minorHAnsi"/>
                <w:szCs w:val="22"/>
              </w:rPr>
            </w:pPr>
            <w:r w:rsidRPr="006D0D3E">
              <w:rPr>
                <w:rFonts w:asciiTheme="minorHAnsi" w:hAnsiTheme="minorHAnsi" w:cstheme="minorHAnsi"/>
                <w:szCs w:val="22"/>
              </w:rPr>
              <w:t>1</w:t>
            </w:r>
            <w:r w:rsidR="00003BC0"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5754930C"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003BC0" w:rsidRPr="006D0D3E" w14:paraId="5DB2E10B"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4BB6E6AA"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Public relations w zawodach prawniczych – moduł umiejętności prawniczych</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2BBDDB3"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C3502FB" w14:textId="528A95D5" w:rsidR="00003BC0" w:rsidRPr="006D0D3E" w:rsidRDefault="00990DFA" w:rsidP="006D0D3E">
            <w:pPr>
              <w:jc w:val="center"/>
              <w:rPr>
                <w:rFonts w:asciiTheme="minorHAnsi" w:hAnsiTheme="minorHAnsi" w:cstheme="minorHAnsi"/>
                <w:szCs w:val="22"/>
              </w:rPr>
            </w:pPr>
            <w:r w:rsidRPr="006D0D3E">
              <w:rPr>
                <w:rFonts w:asciiTheme="minorHAnsi" w:hAnsiTheme="minorHAnsi" w:cstheme="minorHAnsi"/>
                <w:szCs w:val="22"/>
              </w:rPr>
              <w:t>8</w:t>
            </w:r>
          </w:p>
        </w:tc>
        <w:tc>
          <w:tcPr>
            <w:tcW w:w="2053" w:type="dxa"/>
            <w:tcBorders>
              <w:top w:val="single" w:sz="18" w:space="0" w:color="233D81"/>
              <w:left w:val="single" w:sz="18" w:space="0" w:color="233D81"/>
              <w:right w:val="single" w:sz="18" w:space="0" w:color="233D81"/>
            </w:tcBorders>
            <w:vAlign w:val="center"/>
          </w:tcPr>
          <w:p w14:paraId="58C020B0"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003BC0" w:rsidRPr="006D0D3E" w14:paraId="6EDF1028"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32704C6C"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Doskonalenie języka prawniczego – moduł umiejętności prawniczych</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9309484"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7BE5827" w14:textId="2A100A8F" w:rsidR="00003BC0" w:rsidRPr="006D0D3E" w:rsidRDefault="00990DFA" w:rsidP="006D0D3E">
            <w:pPr>
              <w:jc w:val="center"/>
              <w:rPr>
                <w:rFonts w:asciiTheme="minorHAnsi" w:hAnsiTheme="minorHAnsi" w:cstheme="minorHAnsi"/>
                <w:szCs w:val="22"/>
              </w:rPr>
            </w:pPr>
            <w:r w:rsidRPr="006D0D3E">
              <w:rPr>
                <w:rFonts w:asciiTheme="minorHAnsi" w:hAnsiTheme="minorHAnsi" w:cstheme="minorHAnsi"/>
                <w:szCs w:val="22"/>
              </w:rPr>
              <w:t>8</w:t>
            </w:r>
          </w:p>
        </w:tc>
        <w:tc>
          <w:tcPr>
            <w:tcW w:w="2053" w:type="dxa"/>
            <w:tcBorders>
              <w:top w:val="single" w:sz="18" w:space="0" w:color="233D81"/>
              <w:left w:val="single" w:sz="18" w:space="0" w:color="233D81"/>
              <w:right w:val="single" w:sz="18" w:space="0" w:color="233D81"/>
            </w:tcBorders>
            <w:vAlign w:val="center"/>
          </w:tcPr>
          <w:p w14:paraId="5C48C5F4"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003BC0" w:rsidRPr="006D0D3E" w14:paraId="6E352638"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7E7BCBA8"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Pedagogika prawa – moduł umiejętności prawniczych</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E40F96B"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DAD74C8" w14:textId="1037655A" w:rsidR="00003BC0" w:rsidRPr="006D0D3E" w:rsidRDefault="00990DFA" w:rsidP="006D0D3E">
            <w:pPr>
              <w:jc w:val="center"/>
              <w:rPr>
                <w:rFonts w:asciiTheme="minorHAnsi" w:hAnsiTheme="minorHAnsi" w:cstheme="minorHAnsi"/>
                <w:szCs w:val="22"/>
              </w:rPr>
            </w:pPr>
            <w:r w:rsidRPr="006D0D3E">
              <w:rPr>
                <w:rFonts w:asciiTheme="minorHAnsi" w:hAnsiTheme="minorHAnsi" w:cstheme="minorHAnsi"/>
                <w:szCs w:val="22"/>
              </w:rPr>
              <w:t>8</w:t>
            </w:r>
          </w:p>
        </w:tc>
        <w:tc>
          <w:tcPr>
            <w:tcW w:w="2053" w:type="dxa"/>
            <w:tcBorders>
              <w:top w:val="single" w:sz="18" w:space="0" w:color="233D81"/>
              <w:left w:val="single" w:sz="18" w:space="0" w:color="233D81"/>
              <w:right w:val="single" w:sz="18" w:space="0" w:color="233D81"/>
            </w:tcBorders>
            <w:vAlign w:val="center"/>
          </w:tcPr>
          <w:p w14:paraId="126600B0"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003BC0" w:rsidRPr="006D0D3E" w14:paraId="39F5DFBC" w14:textId="77777777" w:rsidTr="00E960A3">
        <w:tc>
          <w:tcPr>
            <w:tcW w:w="9024" w:type="dxa"/>
            <w:gridSpan w:val="4"/>
            <w:tcBorders>
              <w:top w:val="single" w:sz="18" w:space="0" w:color="233D81"/>
              <w:left w:val="single" w:sz="18" w:space="0" w:color="233D81"/>
              <w:bottom w:val="single" w:sz="18" w:space="0" w:color="233D81"/>
              <w:right w:val="single" w:sz="18" w:space="0" w:color="233D81"/>
            </w:tcBorders>
            <w:vAlign w:val="center"/>
          </w:tcPr>
          <w:p w14:paraId="08081AB9"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SEMESTR VII</w:t>
            </w:r>
          </w:p>
        </w:tc>
      </w:tr>
      <w:tr w:rsidR="00003BC0" w:rsidRPr="006D0D3E" w14:paraId="55130986"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2894EF70"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Prawo handlowe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4B261BE"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A5CAFDB" w14:textId="2D3F5304" w:rsidR="00003BC0" w:rsidRPr="006D0D3E" w:rsidRDefault="00990DFA" w:rsidP="006D0D3E">
            <w:pPr>
              <w:jc w:val="center"/>
              <w:rPr>
                <w:rFonts w:asciiTheme="minorHAnsi" w:hAnsiTheme="minorHAnsi" w:cstheme="minorHAnsi"/>
                <w:szCs w:val="22"/>
              </w:rPr>
            </w:pPr>
            <w:r w:rsidRPr="006D0D3E">
              <w:rPr>
                <w:rFonts w:asciiTheme="minorHAnsi" w:hAnsiTheme="minorHAnsi" w:cstheme="minorHAnsi"/>
                <w:szCs w:val="22"/>
              </w:rPr>
              <w:t>40</w:t>
            </w:r>
          </w:p>
        </w:tc>
        <w:tc>
          <w:tcPr>
            <w:tcW w:w="2053" w:type="dxa"/>
            <w:tcBorders>
              <w:top w:val="single" w:sz="18" w:space="0" w:color="233D81"/>
              <w:left w:val="single" w:sz="18" w:space="0" w:color="233D81"/>
              <w:right w:val="single" w:sz="18" w:space="0" w:color="233D81"/>
            </w:tcBorders>
            <w:vAlign w:val="center"/>
          </w:tcPr>
          <w:p w14:paraId="50D34BE2"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5</w:t>
            </w:r>
          </w:p>
        </w:tc>
      </w:tr>
      <w:tr w:rsidR="00003BC0" w:rsidRPr="006D0D3E" w14:paraId="39225EEA"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56612D26"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Prawo gospodarcze publiczne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90DF1FB"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7090898"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45</w:t>
            </w:r>
          </w:p>
        </w:tc>
        <w:tc>
          <w:tcPr>
            <w:tcW w:w="2053" w:type="dxa"/>
            <w:tcBorders>
              <w:top w:val="single" w:sz="18" w:space="0" w:color="233D81"/>
              <w:left w:val="single" w:sz="18" w:space="0" w:color="233D81"/>
              <w:right w:val="single" w:sz="18" w:space="0" w:color="233D81"/>
            </w:tcBorders>
            <w:vAlign w:val="center"/>
          </w:tcPr>
          <w:p w14:paraId="109B83F7"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4</w:t>
            </w:r>
          </w:p>
        </w:tc>
      </w:tr>
      <w:tr w:rsidR="00003BC0" w:rsidRPr="006D0D3E" w14:paraId="21AA7015"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76A01C15"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Postępowanie cywilne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762531A"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21B07DB" w14:textId="7A6E9749" w:rsidR="00003BC0" w:rsidRPr="006D0D3E" w:rsidRDefault="00990DFA" w:rsidP="006D0D3E">
            <w:pPr>
              <w:jc w:val="center"/>
              <w:rPr>
                <w:rFonts w:asciiTheme="minorHAnsi" w:hAnsiTheme="minorHAnsi" w:cstheme="minorHAnsi"/>
                <w:szCs w:val="22"/>
              </w:rPr>
            </w:pPr>
            <w:r w:rsidRPr="006D0D3E">
              <w:rPr>
                <w:rFonts w:asciiTheme="minorHAnsi" w:hAnsiTheme="minorHAnsi" w:cstheme="minorHAnsi"/>
                <w:szCs w:val="22"/>
              </w:rPr>
              <w:t>35</w:t>
            </w:r>
          </w:p>
        </w:tc>
        <w:tc>
          <w:tcPr>
            <w:tcW w:w="2053" w:type="dxa"/>
            <w:tcBorders>
              <w:top w:val="single" w:sz="18" w:space="0" w:color="233D81"/>
              <w:left w:val="single" w:sz="18" w:space="0" w:color="233D81"/>
              <w:right w:val="single" w:sz="18" w:space="0" w:color="233D81"/>
            </w:tcBorders>
            <w:vAlign w:val="center"/>
          </w:tcPr>
          <w:p w14:paraId="32091654"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003BC0" w:rsidRPr="006D0D3E" w14:paraId="4F38F619"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229A87C2"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Prawo ochrony środowiska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D56E4D0"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994B00B" w14:textId="02F689FC" w:rsidR="00003BC0" w:rsidRPr="006D0D3E" w:rsidRDefault="00990DFA" w:rsidP="006D0D3E">
            <w:pPr>
              <w:jc w:val="center"/>
              <w:rPr>
                <w:rFonts w:asciiTheme="minorHAnsi" w:hAnsiTheme="minorHAnsi" w:cstheme="minorHAnsi"/>
                <w:szCs w:val="22"/>
              </w:rPr>
            </w:pPr>
            <w:r w:rsidRPr="006D0D3E">
              <w:rPr>
                <w:rFonts w:asciiTheme="minorHAnsi" w:hAnsiTheme="minorHAnsi" w:cstheme="minorHAnsi"/>
                <w:szCs w:val="22"/>
              </w:rPr>
              <w:t>18</w:t>
            </w:r>
          </w:p>
        </w:tc>
        <w:tc>
          <w:tcPr>
            <w:tcW w:w="2053" w:type="dxa"/>
            <w:tcBorders>
              <w:top w:val="single" w:sz="18" w:space="0" w:color="233D81"/>
              <w:left w:val="single" w:sz="18" w:space="0" w:color="233D81"/>
              <w:right w:val="single" w:sz="18" w:space="0" w:color="233D81"/>
            </w:tcBorders>
            <w:vAlign w:val="center"/>
          </w:tcPr>
          <w:p w14:paraId="48325D7A"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003BC0" w:rsidRPr="006D0D3E" w14:paraId="0AEFEE61"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574602AF"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Prawo międzynarodowe prywatne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3E1D91A"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A529900" w14:textId="2FB32FF9" w:rsidR="00003BC0" w:rsidRPr="006D0D3E" w:rsidRDefault="00990DFA" w:rsidP="006D0D3E">
            <w:pPr>
              <w:jc w:val="center"/>
              <w:rPr>
                <w:rFonts w:asciiTheme="minorHAnsi" w:hAnsiTheme="minorHAnsi" w:cstheme="minorHAnsi"/>
                <w:szCs w:val="22"/>
              </w:rPr>
            </w:pPr>
            <w:r w:rsidRPr="006D0D3E">
              <w:rPr>
                <w:rFonts w:asciiTheme="minorHAnsi" w:hAnsiTheme="minorHAnsi" w:cstheme="minorHAnsi"/>
                <w:szCs w:val="22"/>
              </w:rPr>
              <w:t>20</w:t>
            </w:r>
          </w:p>
        </w:tc>
        <w:tc>
          <w:tcPr>
            <w:tcW w:w="2053" w:type="dxa"/>
            <w:tcBorders>
              <w:top w:val="single" w:sz="18" w:space="0" w:color="233D81"/>
              <w:left w:val="single" w:sz="18" w:space="0" w:color="233D81"/>
              <w:right w:val="single" w:sz="18" w:space="0" w:color="233D81"/>
            </w:tcBorders>
            <w:vAlign w:val="center"/>
          </w:tcPr>
          <w:p w14:paraId="4DC49E0B"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003BC0" w:rsidRPr="006D0D3E" w14:paraId="753AAF74"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3198C5AC"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Prawo wyznaniowe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CE4276F"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7C99FE5" w14:textId="0CA7B864" w:rsidR="00003BC0" w:rsidRPr="006D0D3E" w:rsidRDefault="00990DFA" w:rsidP="006D0D3E">
            <w:pPr>
              <w:jc w:val="center"/>
              <w:rPr>
                <w:rFonts w:asciiTheme="minorHAnsi" w:hAnsiTheme="minorHAnsi" w:cstheme="minorHAnsi"/>
                <w:szCs w:val="22"/>
              </w:rPr>
            </w:pPr>
            <w:r w:rsidRPr="006D0D3E">
              <w:rPr>
                <w:rFonts w:asciiTheme="minorHAnsi" w:hAnsiTheme="minorHAnsi" w:cstheme="minorHAnsi"/>
                <w:szCs w:val="22"/>
              </w:rPr>
              <w:t>25</w:t>
            </w:r>
          </w:p>
        </w:tc>
        <w:tc>
          <w:tcPr>
            <w:tcW w:w="2053" w:type="dxa"/>
            <w:tcBorders>
              <w:top w:val="single" w:sz="18" w:space="0" w:color="233D81"/>
              <w:left w:val="single" w:sz="18" w:space="0" w:color="233D81"/>
              <w:right w:val="single" w:sz="18" w:space="0" w:color="233D81"/>
            </w:tcBorders>
            <w:vAlign w:val="center"/>
          </w:tcPr>
          <w:p w14:paraId="3D07F47A"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003BC0" w:rsidRPr="006D0D3E" w14:paraId="796CA482"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6769EBC0"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Przygotowanie do pracy z klientem</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5861344"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39E14D5"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42921641"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1</w:t>
            </w:r>
          </w:p>
        </w:tc>
      </w:tr>
      <w:tr w:rsidR="00003BC0" w:rsidRPr="006D0D3E" w14:paraId="691259CA"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57F01AD1"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 xml:space="preserve">Badania naukowe (proseminarium) </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141AD0D"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seminarium</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F989F7E"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5D2B8175"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003BC0" w:rsidRPr="006D0D3E" w14:paraId="46A2A3E9"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000B96FE"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 xml:space="preserve">Prawo dowodowe w procesie karnym </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7AC445F"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6C7CFE7" w14:textId="5974B9DB"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1</w:t>
            </w:r>
            <w:r w:rsidR="00990DFA"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3A7F746F"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003BC0" w:rsidRPr="006D0D3E" w14:paraId="5A0E2535"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6876F676"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Wyznaniowa forma zawarcia małżeństwa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6D9FE62"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400D68F" w14:textId="59653444"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1</w:t>
            </w:r>
            <w:r w:rsidR="00990DFA"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0F340771"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003BC0" w:rsidRPr="006D0D3E" w14:paraId="56E31027"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6BB65411"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lastRenderedPageBreak/>
              <w:t>Przedmiot monograficzny instytutowy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CC40D02"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 xml:space="preserve">wykład </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833D0E2" w14:textId="22FBFD1F"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1</w:t>
            </w:r>
            <w:r w:rsidR="00990DFA"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16E128B3"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003BC0" w:rsidRPr="006D0D3E" w14:paraId="61AEE9DF"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5FEF79B0"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Prawo komunikacyjne – moduł specjalizacji prawniczej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11C46C2"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4D33095" w14:textId="1117C08E" w:rsidR="00003BC0" w:rsidRPr="006D0D3E" w:rsidRDefault="00990DFA" w:rsidP="006D0D3E">
            <w:pPr>
              <w:jc w:val="center"/>
              <w:rPr>
                <w:rFonts w:asciiTheme="minorHAnsi" w:hAnsiTheme="minorHAnsi" w:cstheme="minorHAnsi"/>
                <w:szCs w:val="22"/>
              </w:rPr>
            </w:pPr>
            <w:r w:rsidRPr="006D0D3E">
              <w:rPr>
                <w:rFonts w:asciiTheme="minorHAnsi" w:hAnsiTheme="minorHAnsi" w:cstheme="minorHAnsi"/>
                <w:szCs w:val="22"/>
              </w:rPr>
              <w:t>10</w:t>
            </w:r>
          </w:p>
        </w:tc>
        <w:tc>
          <w:tcPr>
            <w:tcW w:w="2053" w:type="dxa"/>
            <w:tcBorders>
              <w:top w:val="single" w:sz="18" w:space="0" w:color="233D81"/>
              <w:left w:val="single" w:sz="18" w:space="0" w:color="233D81"/>
              <w:right w:val="single" w:sz="18" w:space="0" w:color="233D81"/>
            </w:tcBorders>
            <w:vAlign w:val="center"/>
          </w:tcPr>
          <w:p w14:paraId="24FB8F23"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003BC0" w:rsidRPr="006D0D3E" w14:paraId="63819D1F"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0E4F0265"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Prawo wykroczeń – moduł specjalizacji prawniczej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81B878E"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32C022B" w14:textId="7B3025E9" w:rsidR="00003BC0" w:rsidRPr="006D0D3E" w:rsidRDefault="00990DFA" w:rsidP="006D0D3E">
            <w:pPr>
              <w:jc w:val="center"/>
              <w:rPr>
                <w:rFonts w:asciiTheme="minorHAnsi" w:hAnsiTheme="minorHAnsi" w:cstheme="minorHAnsi"/>
                <w:szCs w:val="22"/>
              </w:rPr>
            </w:pPr>
            <w:r w:rsidRPr="006D0D3E">
              <w:rPr>
                <w:rFonts w:asciiTheme="minorHAnsi" w:hAnsiTheme="minorHAnsi" w:cstheme="minorHAnsi"/>
                <w:szCs w:val="22"/>
              </w:rPr>
              <w:t>1</w:t>
            </w:r>
            <w:r w:rsidR="00003BC0"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6A5BEC35"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003BC0" w:rsidRPr="006D0D3E" w14:paraId="1985C67B"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7E758F5E"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Prawo zamówień publicznych – moduł specjalizacji prawniczej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F09F292"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BABBAC2" w14:textId="40073B7C" w:rsidR="00003BC0" w:rsidRPr="006D0D3E" w:rsidRDefault="00990DFA" w:rsidP="006D0D3E">
            <w:pPr>
              <w:jc w:val="center"/>
              <w:rPr>
                <w:rFonts w:asciiTheme="minorHAnsi" w:hAnsiTheme="minorHAnsi" w:cstheme="minorHAnsi"/>
                <w:szCs w:val="22"/>
              </w:rPr>
            </w:pPr>
            <w:r w:rsidRPr="006D0D3E">
              <w:rPr>
                <w:rFonts w:asciiTheme="minorHAnsi" w:hAnsiTheme="minorHAnsi" w:cstheme="minorHAnsi"/>
                <w:szCs w:val="22"/>
              </w:rPr>
              <w:t>1</w:t>
            </w:r>
            <w:r w:rsidR="00003BC0"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462877B9"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003BC0" w:rsidRPr="006D0D3E" w14:paraId="495C20B7"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3C1C2118"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Informatyka prawnicza – moduł specjalizacji prawniczej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E2E6957"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58BFD5A" w14:textId="789CCC71" w:rsidR="00003BC0" w:rsidRPr="006D0D3E" w:rsidRDefault="00990DFA" w:rsidP="006D0D3E">
            <w:pPr>
              <w:jc w:val="center"/>
              <w:rPr>
                <w:rFonts w:asciiTheme="minorHAnsi" w:hAnsiTheme="minorHAnsi" w:cstheme="minorHAnsi"/>
                <w:szCs w:val="22"/>
              </w:rPr>
            </w:pPr>
            <w:r w:rsidRPr="006D0D3E">
              <w:rPr>
                <w:rFonts w:asciiTheme="minorHAnsi" w:hAnsiTheme="minorHAnsi" w:cstheme="minorHAnsi"/>
                <w:szCs w:val="22"/>
              </w:rPr>
              <w:t>1</w:t>
            </w:r>
            <w:r w:rsidR="00003BC0"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1683623B"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003BC0" w:rsidRPr="006D0D3E" w14:paraId="4A0DE3B6"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6E5FD78E"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Pozakodeksowe prawo karne – moduł specjalizacji prawniczej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DDD62F0"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12970DF" w14:textId="34315AEC" w:rsidR="00003BC0" w:rsidRPr="006D0D3E" w:rsidRDefault="00990DFA" w:rsidP="006D0D3E">
            <w:pPr>
              <w:jc w:val="center"/>
              <w:rPr>
                <w:rFonts w:asciiTheme="minorHAnsi" w:hAnsiTheme="minorHAnsi" w:cstheme="minorHAnsi"/>
                <w:szCs w:val="22"/>
              </w:rPr>
            </w:pPr>
            <w:r w:rsidRPr="006D0D3E">
              <w:rPr>
                <w:rFonts w:asciiTheme="minorHAnsi" w:hAnsiTheme="minorHAnsi" w:cstheme="minorHAnsi"/>
                <w:szCs w:val="22"/>
              </w:rPr>
              <w:t>1</w:t>
            </w:r>
            <w:r w:rsidR="00003BC0"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0DDBF335"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003BC0" w:rsidRPr="006D0D3E" w14:paraId="16B88E24"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11E5A472"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Analiza informacji – moduł specjalizacji prawniczej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1E26F66"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6D8688E" w14:textId="3D6464BB" w:rsidR="00003BC0" w:rsidRPr="006D0D3E" w:rsidRDefault="00990DFA" w:rsidP="006D0D3E">
            <w:pPr>
              <w:jc w:val="center"/>
              <w:rPr>
                <w:rFonts w:asciiTheme="minorHAnsi" w:hAnsiTheme="minorHAnsi" w:cstheme="minorHAnsi"/>
                <w:szCs w:val="22"/>
              </w:rPr>
            </w:pPr>
            <w:r w:rsidRPr="006D0D3E">
              <w:rPr>
                <w:rFonts w:asciiTheme="minorHAnsi" w:hAnsiTheme="minorHAnsi" w:cstheme="minorHAnsi"/>
                <w:szCs w:val="22"/>
              </w:rPr>
              <w:t>1</w:t>
            </w:r>
            <w:r w:rsidR="00003BC0"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472FFAE2"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003BC0" w:rsidRPr="006D0D3E" w14:paraId="34AD47E1"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4131ACFB"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Redagowanie pism w sprawach karnych – moduł umiejętności prawniczych</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9C5F1FA"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9E0C0AA" w14:textId="09894425" w:rsidR="00003BC0" w:rsidRPr="006D0D3E" w:rsidRDefault="00990DFA" w:rsidP="006D0D3E">
            <w:pPr>
              <w:jc w:val="center"/>
              <w:rPr>
                <w:rFonts w:asciiTheme="minorHAnsi" w:hAnsiTheme="minorHAnsi" w:cstheme="minorHAnsi"/>
                <w:szCs w:val="22"/>
              </w:rPr>
            </w:pPr>
            <w:r w:rsidRPr="006D0D3E">
              <w:rPr>
                <w:rFonts w:asciiTheme="minorHAnsi" w:hAnsiTheme="minorHAnsi" w:cstheme="minorHAnsi"/>
                <w:szCs w:val="22"/>
              </w:rPr>
              <w:t>8</w:t>
            </w:r>
          </w:p>
        </w:tc>
        <w:tc>
          <w:tcPr>
            <w:tcW w:w="2053" w:type="dxa"/>
            <w:tcBorders>
              <w:top w:val="single" w:sz="18" w:space="0" w:color="233D81"/>
              <w:left w:val="single" w:sz="18" w:space="0" w:color="233D81"/>
              <w:right w:val="single" w:sz="18" w:space="0" w:color="233D81"/>
            </w:tcBorders>
            <w:vAlign w:val="center"/>
          </w:tcPr>
          <w:p w14:paraId="2E4C001E"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003BC0" w:rsidRPr="006D0D3E" w14:paraId="1A971A08"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76AB596D"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Redagowanie pism w sprawach cywilnych – moduł umiejętności prawniczych</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692B0DF"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49821AB" w14:textId="312E5081" w:rsidR="00003BC0" w:rsidRPr="006D0D3E" w:rsidRDefault="00990DFA" w:rsidP="006D0D3E">
            <w:pPr>
              <w:jc w:val="center"/>
              <w:rPr>
                <w:rFonts w:asciiTheme="minorHAnsi" w:hAnsiTheme="minorHAnsi" w:cstheme="minorHAnsi"/>
                <w:szCs w:val="22"/>
              </w:rPr>
            </w:pPr>
            <w:r w:rsidRPr="006D0D3E">
              <w:rPr>
                <w:rFonts w:asciiTheme="minorHAnsi" w:hAnsiTheme="minorHAnsi" w:cstheme="minorHAnsi"/>
                <w:szCs w:val="22"/>
              </w:rPr>
              <w:t>8</w:t>
            </w:r>
          </w:p>
        </w:tc>
        <w:tc>
          <w:tcPr>
            <w:tcW w:w="2053" w:type="dxa"/>
            <w:tcBorders>
              <w:top w:val="single" w:sz="18" w:space="0" w:color="233D81"/>
              <w:left w:val="single" w:sz="18" w:space="0" w:color="233D81"/>
              <w:right w:val="single" w:sz="18" w:space="0" w:color="233D81"/>
            </w:tcBorders>
            <w:vAlign w:val="center"/>
          </w:tcPr>
          <w:p w14:paraId="3B5081FA"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003BC0" w:rsidRPr="006D0D3E" w14:paraId="5A0EDCF9"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31CE5FF3"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Redagowanie pism w sprawach administracyjnych – moduł umiejętności prawniczych</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543CC36"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4FE12C7" w14:textId="3E124A5B" w:rsidR="00003BC0" w:rsidRPr="006D0D3E" w:rsidRDefault="00990DFA" w:rsidP="006D0D3E">
            <w:pPr>
              <w:jc w:val="center"/>
              <w:rPr>
                <w:rFonts w:asciiTheme="minorHAnsi" w:hAnsiTheme="minorHAnsi" w:cstheme="minorHAnsi"/>
                <w:szCs w:val="22"/>
              </w:rPr>
            </w:pPr>
            <w:r w:rsidRPr="006D0D3E">
              <w:rPr>
                <w:rFonts w:asciiTheme="minorHAnsi" w:hAnsiTheme="minorHAnsi" w:cstheme="minorHAnsi"/>
                <w:szCs w:val="22"/>
              </w:rPr>
              <w:t>8</w:t>
            </w:r>
          </w:p>
        </w:tc>
        <w:tc>
          <w:tcPr>
            <w:tcW w:w="2053" w:type="dxa"/>
            <w:tcBorders>
              <w:top w:val="single" w:sz="18" w:space="0" w:color="233D81"/>
              <w:left w:val="single" w:sz="18" w:space="0" w:color="233D81"/>
              <w:right w:val="single" w:sz="18" w:space="0" w:color="233D81"/>
            </w:tcBorders>
            <w:vAlign w:val="center"/>
          </w:tcPr>
          <w:p w14:paraId="422329FE"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003BC0" w:rsidRPr="006D0D3E" w14:paraId="42E3196B" w14:textId="77777777" w:rsidTr="00E960A3">
        <w:tc>
          <w:tcPr>
            <w:tcW w:w="9024" w:type="dxa"/>
            <w:gridSpan w:val="4"/>
            <w:tcBorders>
              <w:top w:val="single" w:sz="18" w:space="0" w:color="233D81"/>
              <w:left w:val="single" w:sz="18" w:space="0" w:color="233D81"/>
              <w:bottom w:val="single" w:sz="18" w:space="0" w:color="233D81"/>
              <w:right w:val="single" w:sz="18" w:space="0" w:color="233D81"/>
            </w:tcBorders>
            <w:vAlign w:val="center"/>
          </w:tcPr>
          <w:p w14:paraId="07402549"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SEMESTR VIII</w:t>
            </w:r>
          </w:p>
        </w:tc>
      </w:tr>
      <w:tr w:rsidR="00003BC0" w:rsidRPr="006D0D3E" w14:paraId="40E5148F"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1D52E4AE"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Postępowanie cywilne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01BB3A4"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1C7588C" w14:textId="3E53907F" w:rsidR="00003BC0" w:rsidRPr="006D0D3E" w:rsidRDefault="00990DFA" w:rsidP="006D0D3E">
            <w:pPr>
              <w:jc w:val="center"/>
              <w:rPr>
                <w:rFonts w:asciiTheme="minorHAnsi" w:hAnsiTheme="minorHAnsi" w:cstheme="minorHAnsi"/>
                <w:szCs w:val="22"/>
              </w:rPr>
            </w:pPr>
            <w:r w:rsidRPr="006D0D3E">
              <w:rPr>
                <w:rFonts w:asciiTheme="minorHAnsi" w:hAnsiTheme="minorHAnsi" w:cstheme="minorHAnsi"/>
                <w:szCs w:val="22"/>
              </w:rPr>
              <w:t>35</w:t>
            </w:r>
          </w:p>
        </w:tc>
        <w:tc>
          <w:tcPr>
            <w:tcW w:w="2053" w:type="dxa"/>
            <w:tcBorders>
              <w:top w:val="single" w:sz="18" w:space="0" w:color="233D81"/>
              <w:left w:val="single" w:sz="18" w:space="0" w:color="233D81"/>
              <w:right w:val="single" w:sz="18" w:space="0" w:color="233D81"/>
            </w:tcBorders>
            <w:vAlign w:val="center"/>
          </w:tcPr>
          <w:p w14:paraId="279CAEA7"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6</w:t>
            </w:r>
          </w:p>
        </w:tc>
      </w:tr>
      <w:tr w:rsidR="00003BC0" w:rsidRPr="006D0D3E" w14:paraId="21F277CA"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2F528E43"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lastRenderedPageBreak/>
              <w:t>Prawo ubezpieczeń społecznych</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D2871CA"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3A216DE" w14:textId="41457A43" w:rsidR="00003BC0" w:rsidRPr="006D0D3E" w:rsidRDefault="00990DFA" w:rsidP="006D0D3E">
            <w:pPr>
              <w:jc w:val="center"/>
              <w:rPr>
                <w:rFonts w:asciiTheme="minorHAnsi" w:hAnsiTheme="minorHAnsi" w:cstheme="minorHAnsi"/>
                <w:szCs w:val="22"/>
              </w:rPr>
            </w:pPr>
            <w:r w:rsidRPr="006D0D3E">
              <w:rPr>
                <w:rFonts w:asciiTheme="minorHAnsi" w:hAnsiTheme="minorHAnsi" w:cstheme="minorHAnsi"/>
                <w:szCs w:val="22"/>
              </w:rPr>
              <w:t>20</w:t>
            </w:r>
          </w:p>
        </w:tc>
        <w:tc>
          <w:tcPr>
            <w:tcW w:w="2053" w:type="dxa"/>
            <w:tcBorders>
              <w:top w:val="single" w:sz="18" w:space="0" w:color="233D81"/>
              <w:left w:val="single" w:sz="18" w:space="0" w:color="233D81"/>
              <w:right w:val="single" w:sz="18" w:space="0" w:color="233D81"/>
            </w:tcBorders>
            <w:vAlign w:val="center"/>
          </w:tcPr>
          <w:p w14:paraId="5C541D3C"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4</w:t>
            </w:r>
          </w:p>
        </w:tc>
      </w:tr>
      <w:tr w:rsidR="00003BC0" w:rsidRPr="006D0D3E" w14:paraId="1B7CB5C8"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6DEA56EC"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Prawo podatkowe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2159412"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0DE4597" w14:textId="609BCB0C" w:rsidR="00003BC0" w:rsidRPr="006D0D3E" w:rsidRDefault="00990DFA" w:rsidP="006D0D3E">
            <w:pPr>
              <w:jc w:val="center"/>
              <w:rPr>
                <w:rFonts w:asciiTheme="minorHAnsi" w:hAnsiTheme="minorHAnsi" w:cstheme="minorHAnsi"/>
                <w:szCs w:val="22"/>
              </w:rPr>
            </w:pPr>
            <w:r w:rsidRPr="006D0D3E">
              <w:rPr>
                <w:rFonts w:asciiTheme="minorHAnsi" w:hAnsiTheme="minorHAnsi" w:cstheme="minorHAnsi"/>
                <w:szCs w:val="22"/>
              </w:rPr>
              <w:t>35</w:t>
            </w:r>
          </w:p>
        </w:tc>
        <w:tc>
          <w:tcPr>
            <w:tcW w:w="2053" w:type="dxa"/>
            <w:tcBorders>
              <w:top w:val="single" w:sz="18" w:space="0" w:color="233D81"/>
              <w:left w:val="single" w:sz="18" w:space="0" w:color="233D81"/>
              <w:right w:val="single" w:sz="18" w:space="0" w:color="233D81"/>
            </w:tcBorders>
            <w:vAlign w:val="center"/>
          </w:tcPr>
          <w:p w14:paraId="0A207D89"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5</w:t>
            </w:r>
          </w:p>
        </w:tc>
      </w:tr>
      <w:tr w:rsidR="00003BC0" w:rsidRPr="006D0D3E" w14:paraId="27A98671"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1A56784D"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Klinika prawa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251CFC2"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warsztaty</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79BF848" w14:textId="7E6B05A5" w:rsidR="00003BC0" w:rsidRPr="006D0D3E" w:rsidRDefault="00990DFA" w:rsidP="006D0D3E">
            <w:pPr>
              <w:jc w:val="center"/>
              <w:rPr>
                <w:rFonts w:asciiTheme="minorHAnsi" w:hAnsiTheme="minorHAnsi" w:cstheme="minorHAnsi"/>
                <w:szCs w:val="22"/>
              </w:rPr>
            </w:pPr>
            <w:r w:rsidRPr="006D0D3E">
              <w:rPr>
                <w:rFonts w:asciiTheme="minorHAnsi" w:hAnsiTheme="minorHAnsi" w:cstheme="minorHAnsi"/>
                <w:szCs w:val="22"/>
              </w:rPr>
              <w:t>20</w:t>
            </w:r>
          </w:p>
        </w:tc>
        <w:tc>
          <w:tcPr>
            <w:tcW w:w="2053" w:type="dxa"/>
            <w:tcBorders>
              <w:top w:val="single" w:sz="18" w:space="0" w:color="233D81"/>
              <w:left w:val="single" w:sz="18" w:space="0" w:color="233D81"/>
              <w:right w:val="single" w:sz="18" w:space="0" w:color="233D81"/>
            </w:tcBorders>
            <w:vAlign w:val="center"/>
          </w:tcPr>
          <w:p w14:paraId="55909B7A"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003BC0" w:rsidRPr="006D0D3E" w14:paraId="28A40D65"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2D975ED7"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Badania naukowe (proseminaria)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31E2404"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seminarium</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65872FC"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1A401CF8"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3</w:t>
            </w:r>
          </w:p>
        </w:tc>
      </w:tr>
      <w:tr w:rsidR="00003BC0" w:rsidRPr="006D0D3E" w14:paraId="73DB5D65"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38A2911E"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Dostęp do informacji publicznej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FA5F2EE"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C6575CB" w14:textId="7A2590E4"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1</w:t>
            </w:r>
            <w:r w:rsidR="00990DFA"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4B64C4B6"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003BC0" w:rsidRPr="006D0D3E" w14:paraId="18F148C7"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419ADF62"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Prawo kanoniczne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D787775"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18BC0EF" w14:textId="5F10BE36"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1</w:t>
            </w:r>
            <w:r w:rsidR="00990DFA"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29756D5D"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003BC0" w:rsidRPr="006D0D3E" w14:paraId="50319868"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7B81B269"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Przedmiot monograficzny instytutowy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9A66839"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FF912C5" w14:textId="66632326"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1</w:t>
            </w:r>
            <w:r w:rsidR="00990DFA"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5151F505"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003BC0" w:rsidRPr="006D0D3E" w14:paraId="530FAB58"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19B0B496"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Prawo zabezpieczające i egzekucyjne – moduł specjalizacji prawniczej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B0C9A10"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D7F1ACD" w14:textId="77397F04" w:rsidR="00003BC0" w:rsidRPr="006D0D3E" w:rsidRDefault="00990DFA" w:rsidP="006D0D3E">
            <w:pPr>
              <w:jc w:val="center"/>
              <w:rPr>
                <w:rFonts w:asciiTheme="minorHAnsi" w:hAnsiTheme="minorHAnsi" w:cstheme="minorHAnsi"/>
                <w:szCs w:val="22"/>
              </w:rPr>
            </w:pPr>
            <w:r w:rsidRPr="006D0D3E">
              <w:rPr>
                <w:rFonts w:asciiTheme="minorHAnsi" w:hAnsiTheme="minorHAnsi" w:cstheme="minorHAnsi"/>
                <w:szCs w:val="22"/>
              </w:rPr>
              <w:t>1</w:t>
            </w:r>
            <w:r w:rsidR="00003BC0"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3033ECC9"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003BC0" w:rsidRPr="006D0D3E" w14:paraId="2A84C38F"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1B2D1E05"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Prawo karne wykonawcze – moduł specjalizacji prawniczej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CE5717F"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93FDA24" w14:textId="073562D7" w:rsidR="00003BC0" w:rsidRPr="006D0D3E" w:rsidRDefault="00990DFA" w:rsidP="006D0D3E">
            <w:pPr>
              <w:jc w:val="center"/>
              <w:rPr>
                <w:rFonts w:asciiTheme="minorHAnsi" w:hAnsiTheme="minorHAnsi" w:cstheme="minorHAnsi"/>
                <w:szCs w:val="22"/>
              </w:rPr>
            </w:pPr>
            <w:r w:rsidRPr="006D0D3E">
              <w:rPr>
                <w:rFonts w:asciiTheme="minorHAnsi" w:hAnsiTheme="minorHAnsi" w:cstheme="minorHAnsi"/>
                <w:szCs w:val="22"/>
              </w:rPr>
              <w:t>1</w:t>
            </w:r>
            <w:r w:rsidR="00003BC0"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21A0A272"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003BC0" w:rsidRPr="006D0D3E" w14:paraId="0AE8254B"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424F1E1D"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Prewencja kryminalna – moduł specjalizacji prawniczej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0431E37"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9EB2275" w14:textId="3A99FA79" w:rsidR="00003BC0" w:rsidRPr="006D0D3E" w:rsidRDefault="00990DFA" w:rsidP="006D0D3E">
            <w:pPr>
              <w:jc w:val="center"/>
              <w:rPr>
                <w:rFonts w:asciiTheme="minorHAnsi" w:hAnsiTheme="minorHAnsi" w:cstheme="minorHAnsi"/>
                <w:szCs w:val="22"/>
              </w:rPr>
            </w:pPr>
            <w:r w:rsidRPr="006D0D3E">
              <w:rPr>
                <w:rFonts w:asciiTheme="minorHAnsi" w:hAnsiTheme="minorHAnsi" w:cstheme="minorHAnsi"/>
                <w:szCs w:val="22"/>
              </w:rPr>
              <w:t>1</w:t>
            </w:r>
            <w:r w:rsidR="00003BC0"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2C95D3B9"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003BC0" w:rsidRPr="006D0D3E" w14:paraId="2A7C1D08"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06EB73DC"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Prawo lokalowe – moduł specjalizacji prawniczej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1C86896"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5060F5AB" w14:textId="7FCB84D0" w:rsidR="00003BC0" w:rsidRPr="006D0D3E" w:rsidRDefault="00990DFA" w:rsidP="006D0D3E">
            <w:pPr>
              <w:jc w:val="center"/>
              <w:rPr>
                <w:rFonts w:asciiTheme="minorHAnsi" w:hAnsiTheme="minorHAnsi" w:cstheme="minorHAnsi"/>
                <w:szCs w:val="22"/>
              </w:rPr>
            </w:pPr>
            <w:r w:rsidRPr="006D0D3E">
              <w:rPr>
                <w:rFonts w:asciiTheme="minorHAnsi" w:hAnsiTheme="minorHAnsi" w:cstheme="minorHAnsi"/>
                <w:szCs w:val="22"/>
              </w:rPr>
              <w:t>1</w:t>
            </w:r>
            <w:r w:rsidR="00003BC0"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32BD7D49"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003BC0" w:rsidRPr="006D0D3E" w14:paraId="53D398F3"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767288A1"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Prawo upadłościowe – moduł specjalizacji prawniczej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2F088B1"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0B8C00D" w14:textId="515AA4BA" w:rsidR="00003BC0" w:rsidRPr="006D0D3E" w:rsidRDefault="00990DFA" w:rsidP="006D0D3E">
            <w:pPr>
              <w:jc w:val="center"/>
              <w:rPr>
                <w:rFonts w:asciiTheme="minorHAnsi" w:hAnsiTheme="minorHAnsi" w:cstheme="minorHAnsi"/>
                <w:szCs w:val="22"/>
              </w:rPr>
            </w:pPr>
            <w:r w:rsidRPr="006D0D3E">
              <w:rPr>
                <w:rFonts w:asciiTheme="minorHAnsi" w:hAnsiTheme="minorHAnsi" w:cstheme="minorHAnsi"/>
                <w:szCs w:val="22"/>
              </w:rPr>
              <w:t>1</w:t>
            </w:r>
            <w:r w:rsidR="00003BC0"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4AAC6CB8"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003BC0" w:rsidRPr="006D0D3E" w14:paraId="105F7820"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779F79DE"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Europejskie prawo pracy – moduł specjalizacji prawniczej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C132073"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4D0BDB5" w14:textId="550D2528" w:rsidR="00003BC0" w:rsidRPr="006D0D3E" w:rsidRDefault="00990DFA" w:rsidP="006D0D3E">
            <w:pPr>
              <w:jc w:val="center"/>
              <w:rPr>
                <w:rFonts w:asciiTheme="minorHAnsi" w:hAnsiTheme="minorHAnsi" w:cstheme="minorHAnsi"/>
                <w:szCs w:val="22"/>
              </w:rPr>
            </w:pPr>
            <w:r w:rsidRPr="006D0D3E">
              <w:rPr>
                <w:rFonts w:asciiTheme="minorHAnsi" w:hAnsiTheme="minorHAnsi" w:cstheme="minorHAnsi"/>
                <w:szCs w:val="22"/>
              </w:rPr>
              <w:t>1</w:t>
            </w:r>
            <w:r w:rsidR="00003BC0"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170AB21B"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003BC0" w:rsidRPr="006D0D3E" w14:paraId="2EB7C923"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39900D96" w14:textId="77777777" w:rsidR="00003BC0" w:rsidRPr="006D0D3E" w:rsidRDefault="00003BC0" w:rsidP="006D0D3E">
            <w:pPr>
              <w:rPr>
                <w:rFonts w:asciiTheme="minorHAnsi" w:hAnsiTheme="minorHAnsi" w:cstheme="minorHAnsi"/>
                <w:szCs w:val="22"/>
              </w:rPr>
            </w:pPr>
            <w:proofErr w:type="spellStart"/>
            <w:r w:rsidRPr="006D0D3E">
              <w:rPr>
                <w:rFonts w:asciiTheme="minorHAnsi" w:hAnsiTheme="minorHAnsi" w:cstheme="minorHAnsi"/>
                <w:szCs w:val="22"/>
              </w:rPr>
              <w:t>Moot</w:t>
            </w:r>
            <w:proofErr w:type="spellEnd"/>
            <w:r w:rsidRPr="006D0D3E">
              <w:rPr>
                <w:rFonts w:asciiTheme="minorHAnsi" w:hAnsiTheme="minorHAnsi" w:cstheme="minorHAnsi"/>
                <w:szCs w:val="22"/>
              </w:rPr>
              <w:t xml:space="preserve"> Court – sprawy karne – moduł umiejętności prawniczych</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666028A"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27C5A2C" w14:textId="6C0515DA" w:rsidR="00003BC0" w:rsidRPr="006D0D3E" w:rsidRDefault="00990DFA" w:rsidP="006D0D3E">
            <w:pPr>
              <w:jc w:val="center"/>
              <w:rPr>
                <w:rFonts w:asciiTheme="minorHAnsi" w:hAnsiTheme="minorHAnsi" w:cstheme="minorHAnsi"/>
                <w:szCs w:val="22"/>
              </w:rPr>
            </w:pPr>
            <w:r w:rsidRPr="006D0D3E">
              <w:rPr>
                <w:rFonts w:asciiTheme="minorHAnsi" w:hAnsiTheme="minorHAnsi" w:cstheme="minorHAnsi"/>
                <w:szCs w:val="22"/>
              </w:rPr>
              <w:t>8</w:t>
            </w:r>
          </w:p>
        </w:tc>
        <w:tc>
          <w:tcPr>
            <w:tcW w:w="2053" w:type="dxa"/>
            <w:tcBorders>
              <w:top w:val="single" w:sz="18" w:space="0" w:color="233D81"/>
              <w:left w:val="single" w:sz="18" w:space="0" w:color="233D81"/>
              <w:right w:val="single" w:sz="18" w:space="0" w:color="233D81"/>
            </w:tcBorders>
            <w:vAlign w:val="center"/>
          </w:tcPr>
          <w:p w14:paraId="279C355C"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003BC0" w:rsidRPr="006D0D3E" w14:paraId="71309EA4"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5BAC1ED4" w14:textId="77777777" w:rsidR="00003BC0" w:rsidRPr="006D0D3E" w:rsidRDefault="00003BC0" w:rsidP="006D0D3E">
            <w:pPr>
              <w:rPr>
                <w:rFonts w:asciiTheme="minorHAnsi" w:hAnsiTheme="minorHAnsi" w:cstheme="minorHAnsi"/>
                <w:szCs w:val="22"/>
              </w:rPr>
            </w:pPr>
            <w:proofErr w:type="spellStart"/>
            <w:r w:rsidRPr="006D0D3E">
              <w:rPr>
                <w:rFonts w:asciiTheme="minorHAnsi" w:hAnsiTheme="minorHAnsi" w:cstheme="minorHAnsi"/>
                <w:szCs w:val="22"/>
              </w:rPr>
              <w:t>Moot</w:t>
            </w:r>
            <w:proofErr w:type="spellEnd"/>
            <w:r w:rsidRPr="006D0D3E">
              <w:rPr>
                <w:rFonts w:asciiTheme="minorHAnsi" w:hAnsiTheme="minorHAnsi" w:cstheme="minorHAnsi"/>
                <w:szCs w:val="22"/>
              </w:rPr>
              <w:t xml:space="preserve"> Court – sprawy cywilne – moduł </w:t>
            </w:r>
            <w:r w:rsidRPr="006D0D3E">
              <w:rPr>
                <w:rFonts w:asciiTheme="minorHAnsi" w:hAnsiTheme="minorHAnsi" w:cstheme="minorHAnsi"/>
                <w:szCs w:val="22"/>
              </w:rPr>
              <w:lastRenderedPageBreak/>
              <w:t>umiejętności prawniczych</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527800E"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lastRenderedPageBreak/>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7689F83" w14:textId="44CFBAC0" w:rsidR="00003BC0" w:rsidRPr="006D0D3E" w:rsidRDefault="00990DFA" w:rsidP="006D0D3E">
            <w:pPr>
              <w:jc w:val="center"/>
              <w:rPr>
                <w:rFonts w:asciiTheme="minorHAnsi" w:hAnsiTheme="minorHAnsi" w:cstheme="minorHAnsi"/>
                <w:szCs w:val="22"/>
              </w:rPr>
            </w:pPr>
            <w:r w:rsidRPr="006D0D3E">
              <w:rPr>
                <w:rFonts w:asciiTheme="minorHAnsi" w:hAnsiTheme="minorHAnsi" w:cstheme="minorHAnsi"/>
                <w:szCs w:val="22"/>
              </w:rPr>
              <w:t>8</w:t>
            </w:r>
          </w:p>
        </w:tc>
        <w:tc>
          <w:tcPr>
            <w:tcW w:w="2053" w:type="dxa"/>
            <w:tcBorders>
              <w:top w:val="single" w:sz="18" w:space="0" w:color="233D81"/>
              <w:left w:val="single" w:sz="18" w:space="0" w:color="233D81"/>
              <w:right w:val="single" w:sz="18" w:space="0" w:color="233D81"/>
            </w:tcBorders>
            <w:vAlign w:val="center"/>
          </w:tcPr>
          <w:p w14:paraId="53BC12F8"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003BC0" w:rsidRPr="006D0D3E" w14:paraId="79A3E17E"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7142DEA7" w14:textId="77777777" w:rsidR="00003BC0" w:rsidRPr="006D0D3E" w:rsidRDefault="00003BC0" w:rsidP="006D0D3E">
            <w:pPr>
              <w:rPr>
                <w:rFonts w:asciiTheme="minorHAnsi" w:hAnsiTheme="minorHAnsi" w:cstheme="minorHAnsi"/>
                <w:szCs w:val="22"/>
              </w:rPr>
            </w:pPr>
            <w:proofErr w:type="spellStart"/>
            <w:r w:rsidRPr="006D0D3E">
              <w:rPr>
                <w:rFonts w:asciiTheme="minorHAnsi" w:hAnsiTheme="minorHAnsi" w:cstheme="minorHAnsi"/>
                <w:szCs w:val="22"/>
              </w:rPr>
              <w:t>Moot</w:t>
            </w:r>
            <w:proofErr w:type="spellEnd"/>
            <w:r w:rsidRPr="006D0D3E">
              <w:rPr>
                <w:rFonts w:asciiTheme="minorHAnsi" w:hAnsiTheme="minorHAnsi" w:cstheme="minorHAnsi"/>
                <w:szCs w:val="22"/>
              </w:rPr>
              <w:t xml:space="preserve"> Court – sprawy administracyjne – moduł umiejętności prawniczych</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D64AE38"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A7C766F" w14:textId="7B2F8D9A" w:rsidR="00003BC0" w:rsidRPr="006D0D3E" w:rsidRDefault="00990DFA" w:rsidP="006D0D3E">
            <w:pPr>
              <w:jc w:val="center"/>
              <w:rPr>
                <w:rFonts w:asciiTheme="minorHAnsi" w:hAnsiTheme="minorHAnsi" w:cstheme="minorHAnsi"/>
                <w:szCs w:val="22"/>
              </w:rPr>
            </w:pPr>
            <w:r w:rsidRPr="006D0D3E">
              <w:rPr>
                <w:rFonts w:asciiTheme="minorHAnsi" w:hAnsiTheme="minorHAnsi" w:cstheme="minorHAnsi"/>
                <w:szCs w:val="22"/>
              </w:rPr>
              <w:t>8</w:t>
            </w:r>
          </w:p>
        </w:tc>
        <w:tc>
          <w:tcPr>
            <w:tcW w:w="2053" w:type="dxa"/>
            <w:tcBorders>
              <w:top w:val="single" w:sz="18" w:space="0" w:color="233D81"/>
              <w:left w:val="single" w:sz="18" w:space="0" w:color="233D81"/>
              <w:right w:val="single" w:sz="18" w:space="0" w:color="233D81"/>
            </w:tcBorders>
            <w:vAlign w:val="center"/>
          </w:tcPr>
          <w:p w14:paraId="63D83CDD"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003BC0" w:rsidRPr="006D0D3E" w14:paraId="0EE74F4B" w14:textId="77777777" w:rsidTr="00E960A3">
        <w:tc>
          <w:tcPr>
            <w:tcW w:w="9024" w:type="dxa"/>
            <w:gridSpan w:val="4"/>
            <w:tcBorders>
              <w:top w:val="single" w:sz="18" w:space="0" w:color="233D81"/>
              <w:left w:val="single" w:sz="18" w:space="0" w:color="233D81"/>
              <w:bottom w:val="single" w:sz="18" w:space="0" w:color="233D81"/>
              <w:right w:val="single" w:sz="18" w:space="0" w:color="233D81"/>
            </w:tcBorders>
            <w:vAlign w:val="center"/>
          </w:tcPr>
          <w:p w14:paraId="1F0E9E9A"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SEMESTR IX</w:t>
            </w:r>
          </w:p>
        </w:tc>
      </w:tr>
      <w:tr w:rsidR="00003BC0" w:rsidRPr="006D0D3E" w14:paraId="0EB273B4"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5AD99F73"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Ochrona własności intelektualnej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9C6E940"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EEF1A5D" w14:textId="528B375A" w:rsidR="00003BC0" w:rsidRPr="006D0D3E" w:rsidRDefault="00D75F70" w:rsidP="006D0D3E">
            <w:pPr>
              <w:jc w:val="center"/>
              <w:rPr>
                <w:rFonts w:asciiTheme="minorHAnsi" w:hAnsiTheme="minorHAnsi" w:cstheme="minorHAnsi"/>
                <w:szCs w:val="22"/>
              </w:rPr>
            </w:pPr>
            <w:r w:rsidRPr="006D0D3E">
              <w:rPr>
                <w:rFonts w:asciiTheme="minorHAnsi" w:hAnsiTheme="minorHAnsi" w:cstheme="minorHAnsi"/>
                <w:szCs w:val="22"/>
              </w:rPr>
              <w:t>18</w:t>
            </w:r>
          </w:p>
        </w:tc>
        <w:tc>
          <w:tcPr>
            <w:tcW w:w="2053" w:type="dxa"/>
            <w:tcBorders>
              <w:top w:val="single" w:sz="18" w:space="0" w:color="233D81"/>
              <w:left w:val="single" w:sz="18" w:space="0" w:color="233D81"/>
              <w:right w:val="single" w:sz="18" w:space="0" w:color="233D81"/>
            </w:tcBorders>
            <w:vAlign w:val="center"/>
          </w:tcPr>
          <w:p w14:paraId="05D31AA9"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4</w:t>
            </w:r>
          </w:p>
        </w:tc>
      </w:tr>
      <w:tr w:rsidR="00003BC0" w:rsidRPr="006D0D3E" w14:paraId="4C5E76C8"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6F0D7D9B"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Prawa człowieka i system ich ochrony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3988C81"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E5331F7" w14:textId="005105AC" w:rsidR="00003BC0" w:rsidRPr="006D0D3E" w:rsidRDefault="00D75F70" w:rsidP="006D0D3E">
            <w:pPr>
              <w:jc w:val="center"/>
              <w:rPr>
                <w:rFonts w:asciiTheme="minorHAnsi" w:hAnsiTheme="minorHAnsi" w:cstheme="minorHAnsi"/>
                <w:szCs w:val="22"/>
              </w:rPr>
            </w:pPr>
            <w:r w:rsidRPr="006D0D3E">
              <w:rPr>
                <w:rFonts w:asciiTheme="minorHAnsi" w:hAnsiTheme="minorHAnsi" w:cstheme="minorHAnsi"/>
                <w:szCs w:val="22"/>
              </w:rPr>
              <w:t>20</w:t>
            </w:r>
          </w:p>
        </w:tc>
        <w:tc>
          <w:tcPr>
            <w:tcW w:w="2053" w:type="dxa"/>
            <w:tcBorders>
              <w:top w:val="single" w:sz="18" w:space="0" w:color="233D81"/>
              <w:left w:val="single" w:sz="18" w:space="0" w:color="233D81"/>
              <w:right w:val="single" w:sz="18" w:space="0" w:color="233D81"/>
            </w:tcBorders>
            <w:vAlign w:val="center"/>
          </w:tcPr>
          <w:p w14:paraId="18B0A960"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5</w:t>
            </w:r>
          </w:p>
        </w:tc>
      </w:tr>
      <w:tr w:rsidR="00003BC0" w:rsidRPr="006D0D3E" w14:paraId="64384E08"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5EFFA541"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Teoria i filozofia prawa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0739D36"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wykład + ćwiczenia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E62D7FD"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7104E7AA"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4</w:t>
            </w:r>
          </w:p>
        </w:tc>
      </w:tr>
      <w:tr w:rsidR="00003BC0" w:rsidRPr="006D0D3E" w14:paraId="2151D29E"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5F166AB0"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Klinika prawa</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7A07BD59"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warsztaty</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5F7F040" w14:textId="510D3C48" w:rsidR="00003BC0" w:rsidRPr="006D0D3E" w:rsidRDefault="00D75F70" w:rsidP="006D0D3E">
            <w:pPr>
              <w:jc w:val="center"/>
              <w:rPr>
                <w:rFonts w:asciiTheme="minorHAnsi" w:hAnsiTheme="minorHAnsi" w:cstheme="minorHAnsi"/>
                <w:szCs w:val="22"/>
              </w:rPr>
            </w:pPr>
            <w:r w:rsidRPr="006D0D3E">
              <w:rPr>
                <w:rFonts w:asciiTheme="minorHAnsi" w:hAnsiTheme="minorHAnsi" w:cstheme="minorHAnsi"/>
                <w:szCs w:val="22"/>
              </w:rPr>
              <w:t>20</w:t>
            </w:r>
          </w:p>
        </w:tc>
        <w:tc>
          <w:tcPr>
            <w:tcW w:w="2053" w:type="dxa"/>
            <w:tcBorders>
              <w:top w:val="single" w:sz="18" w:space="0" w:color="233D81"/>
              <w:left w:val="single" w:sz="18" w:space="0" w:color="233D81"/>
              <w:right w:val="single" w:sz="18" w:space="0" w:color="233D81"/>
            </w:tcBorders>
            <w:vAlign w:val="center"/>
          </w:tcPr>
          <w:p w14:paraId="63C896E6"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3</w:t>
            </w:r>
          </w:p>
        </w:tc>
      </w:tr>
      <w:tr w:rsidR="00003BC0" w:rsidRPr="006D0D3E" w14:paraId="0F3A5E7D"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5B09C1CD"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Seminarium magisterskie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05CBD7A"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seminarium</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20DDA94B"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72B47005"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003BC0" w:rsidRPr="006D0D3E" w14:paraId="224704E6"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4D479FD3"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Ochrona danych osobowych</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4FCB4741"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4796E24" w14:textId="18F67DF6"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1</w:t>
            </w:r>
            <w:r w:rsidR="00D75F70"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018339A4"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003BC0" w:rsidRPr="006D0D3E" w14:paraId="3315141E"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1993A780"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Prawo własności przemysłowej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08DA477"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4EB4BF2" w14:textId="3D37108D"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1</w:t>
            </w:r>
            <w:r w:rsidR="00D75F70"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31CD7BD9"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003BC0" w:rsidRPr="006D0D3E" w14:paraId="67266731"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4AB18609"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Przedmiot monograficzny instytutowy</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76FD785"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8ABD166" w14:textId="1BFD679F"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1</w:t>
            </w:r>
            <w:r w:rsidR="00D75F70"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328D05DB"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003BC0" w:rsidRPr="006D0D3E" w14:paraId="09A010EA"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4751AB53"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Postępowanie nieprocesowe – moduł specjalizacji prawniczej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32677E7"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5D2B036" w14:textId="77283ADA" w:rsidR="00003BC0" w:rsidRPr="006D0D3E" w:rsidRDefault="00D75F70" w:rsidP="006D0D3E">
            <w:pPr>
              <w:jc w:val="center"/>
              <w:rPr>
                <w:rFonts w:asciiTheme="minorHAnsi" w:hAnsiTheme="minorHAnsi" w:cstheme="minorHAnsi"/>
                <w:szCs w:val="22"/>
              </w:rPr>
            </w:pPr>
            <w:r w:rsidRPr="006D0D3E">
              <w:rPr>
                <w:rFonts w:asciiTheme="minorHAnsi" w:hAnsiTheme="minorHAnsi" w:cstheme="minorHAnsi"/>
                <w:szCs w:val="22"/>
              </w:rPr>
              <w:t>1</w:t>
            </w:r>
            <w:r w:rsidR="00003BC0"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4EBED28B"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003BC0" w:rsidRPr="006D0D3E" w14:paraId="244DBE03"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5CB5A27E"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Prawo karne skarbowe – moduł specjalizacji prawniczej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F27B289"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0F907C9" w14:textId="39A1EF1C" w:rsidR="00003BC0" w:rsidRPr="006D0D3E" w:rsidRDefault="00D75F70" w:rsidP="006D0D3E">
            <w:pPr>
              <w:jc w:val="center"/>
              <w:rPr>
                <w:rFonts w:asciiTheme="minorHAnsi" w:hAnsiTheme="minorHAnsi" w:cstheme="minorHAnsi"/>
                <w:szCs w:val="22"/>
              </w:rPr>
            </w:pPr>
            <w:r w:rsidRPr="006D0D3E">
              <w:rPr>
                <w:rFonts w:asciiTheme="minorHAnsi" w:hAnsiTheme="minorHAnsi" w:cstheme="minorHAnsi"/>
                <w:szCs w:val="22"/>
              </w:rPr>
              <w:t>1</w:t>
            </w:r>
            <w:r w:rsidR="00003BC0"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1CAC97F1"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003BC0" w:rsidRPr="006D0D3E" w14:paraId="173A151C"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557F3B2D"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Prawo antydyskryminacyjne – moduł specjalizacji prawniczej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D0E0F22"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F674066" w14:textId="4177F5DF" w:rsidR="00003BC0" w:rsidRPr="006D0D3E" w:rsidRDefault="00D75F70" w:rsidP="006D0D3E">
            <w:pPr>
              <w:jc w:val="center"/>
              <w:rPr>
                <w:rFonts w:asciiTheme="minorHAnsi" w:hAnsiTheme="minorHAnsi" w:cstheme="minorHAnsi"/>
                <w:szCs w:val="22"/>
              </w:rPr>
            </w:pPr>
            <w:r w:rsidRPr="006D0D3E">
              <w:rPr>
                <w:rFonts w:asciiTheme="minorHAnsi" w:hAnsiTheme="minorHAnsi" w:cstheme="minorHAnsi"/>
                <w:szCs w:val="22"/>
              </w:rPr>
              <w:t>1</w:t>
            </w:r>
            <w:r w:rsidR="00003BC0"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671E79F8"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003BC0" w:rsidRPr="006D0D3E" w14:paraId="287B3317"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2A4889DF"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Prawo restrukturyzacyjne – moduł specjalizacji prawniczej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BDDFA6B"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DDC9C82" w14:textId="79139A80" w:rsidR="00003BC0" w:rsidRPr="006D0D3E" w:rsidRDefault="00D75F70" w:rsidP="006D0D3E">
            <w:pPr>
              <w:jc w:val="center"/>
              <w:rPr>
                <w:rFonts w:asciiTheme="minorHAnsi" w:hAnsiTheme="minorHAnsi" w:cstheme="minorHAnsi"/>
                <w:szCs w:val="22"/>
              </w:rPr>
            </w:pPr>
            <w:r w:rsidRPr="006D0D3E">
              <w:rPr>
                <w:rFonts w:asciiTheme="minorHAnsi" w:hAnsiTheme="minorHAnsi" w:cstheme="minorHAnsi"/>
                <w:szCs w:val="22"/>
              </w:rPr>
              <w:t>1</w:t>
            </w:r>
            <w:r w:rsidR="00003BC0"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236D0590"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003BC0" w:rsidRPr="006D0D3E" w14:paraId="2507FC2D"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1963C1AA"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Prawo medyczne – moduł specjalizacji prawniczej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2309551A"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8127EB8" w14:textId="62D0056E" w:rsidR="00003BC0" w:rsidRPr="006D0D3E" w:rsidRDefault="00D75F70" w:rsidP="006D0D3E">
            <w:pPr>
              <w:jc w:val="center"/>
              <w:rPr>
                <w:rFonts w:asciiTheme="minorHAnsi" w:hAnsiTheme="minorHAnsi" w:cstheme="minorHAnsi"/>
                <w:szCs w:val="22"/>
              </w:rPr>
            </w:pPr>
            <w:r w:rsidRPr="006D0D3E">
              <w:rPr>
                <w:rFonts w:asciiTheme="minorHAnsi" w:hAnsiTheme="minorHAnsi" w:cstheme="minorHAnsi"/>
                <w:szCs w:val="22"/>
              </w:rPr>
              <w:t>1</w:t>
            </w:r>
            <w:r w:rsidR="00003BC0"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38941C21"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003BC0" w:rsidRPr="006D0D3E" w14:paraId="2CFF3CD8"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3E620A30"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lastRenderedPageBreak/>
              <w:t>Prawo nowych technologii – moduł specjalizacji prawniczej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22DA3FC"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BF8DE80" w14:textId="6FC08100" w:rsidR="00003BC0" w:rsidRPr="006D0D3E" w:rsidRDefault="00D75F70" w:rsidP="006D0D3E">
            <w:pPr>
              <w:jc w:val="center"/>
              <w:rPr>
                <w:rFonts w:asciiTheme="minorHAnsi" w:hAnsiTheme="minorHAnsi" w:cstheme="minorHAnsi"/>
                <w:szCs w:val="22"/>
              </w:rPr>
            </w:pPr>
            <w:r w:rsidRPr="006D0D3E">
              <w:rPr>
                <w:rFonts w:asciiTheme="minorHAnsi" w:hAnsiTheme="minorHAnsi" w:cstheme="minorHAnsi"/>
                <w:szCs w:val="22"/>
              </w:rPr>
              <w:t>1</w:t>
            </w:r>
            <w:r w:rsidR="00003BC0" w:rsidRPr="006D0D3E">
              <w:rPr>
                <w:rFonts w:asciiTheme="minorHAnsi" w:hAnsiTheme="minorHAnsi" w:cstheme="minorHAnsi"/>
                <w:szCs w:val="22"/>
              </w:rPr>
              <w:t>0</w:t>
            </w:r>
          </w:p>
        </w:tc>
        <w:tc>
          <w:tcPr>
            <w:tcW w:w="2053" w:type="dxa"/>
            <w:tcBorders>
              <w:top w:val="single" w:sz="18" w:space="0" w:color="233D81"/>
              <w:left w:val="single" w:sz="18" w:space="0" w:color="233D81"/>
              <w:right w:val="single" w:sz="18" w:space="0" w:color="233D81"/>
            </w:tcBorders>
            <w:vAlign w:val="center"/>
          </w:tcPr>
          <w:p w14:paraId="557CBA2D"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003BC0" w:rsidRPr="006D0D3E" w14:paraId="30A85726"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56CE04E8"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Aplikacje prawnicze – moduł umiejętności prawniczych</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89F1B56"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AE89107" w14:textId="694005E2" w:rsidR="00003BC0" w:rsidRPr="006D0D3E" w:rsidRDefault="00D75F70" w:rsidP="006D0D3E">
            <w:pPr>
              <w:jc w:val="center"/>
              <w:rPr>
                <w:rFonts w:asciiTheme="minorHAnsi" w:hAnsiTheme="minorHAnsi" w:cstheme="minorHAnsi"/>
                <w:szCs w:val="22"/>
              </w:rPr>
            </w:pPr>
            <w:r w:rsidRPr="006D0D3E">
              <w:rPr>
                <w:rFonts w:asciiTheme="minorHAnsi" w:hAnsiTheme="minorHAnsi" w:cstheme="minorHAnsi"/>
                <w:szCs w:val="22"/>
              </w:rPr>
              <w:t>8</w:t>
            </w:r>
          </w:p>
        </w:tc>
        <w:tc>
          <w:tcPr>
            <w:tcW w:w="2053" w:type="dxa"/>
            <w:tcBorders>
              <w:top w:val="single" w:sz="18" w:space="0" w:color="233D81"/>
              <w:left w:val="single" w:sz="18" w:space="0" w:color="233D81"/>
              <w:right w:val="single" w:sz="18" w:space="0" w:color="233D81"/>
            </w:tcBorders>
            <w:vAlign w:val="center"/>
          </w:tcPr>
          <w:p w14:paraId="57108AC4"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003BC0" w:rsidRPr="006D0D3E" w14:paraId="03C8BB0F"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45240D65"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 xml:space="preserve">Zawody </w:t>
            </w:r>
            <w:proofErr w:type="spellStart"/>
            <w:r w:rsidRPr="006D0D3E">
              <w:rPr>
                <w:rFonts w:asciiTheme="minorHAnsi" w:hAnsiTheme="minorHAnsi" w:cstheme="minorHAnsi"/>
                <w:szCs w:val="22"/>
              </w:rPr>
              <w:t>okołoprawnicze</w:t>
            </w:r>
            <w:proofErr w:type="spellEnd"/>
            <w:r w:rsidRPr="006D0D3E">
              <w:rPr>
                <w:rFonts w:asciiTheme="minorHAnsi" w:hAnsiTheme="minorHAnsi" w:cstheme="minorHAnsi"/>
                <w:szCs w:val="22"/>
              </w:rPr>
              <w:t xml:space="preserve"> – moduł umiejętności prawniczej</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1322A533"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33285046" w14:textId="206BD1A3" w:rsidR="00003BC0" w:rsidRPr="006D0D3E" w:rsidRDefault="00D75F70" w:rsidP="006D0D3E">
            <w:pPr>
              <w:jc w:val="center"/>
              <w:rPr>
                <w:rFonts w:asciiTheme="minorHAnsi" w:hAnsiTheme="minorHAnsi" w:cstheme="minorHAnsi"/>
                <w:szCs w:val="22"/>
              </w:rPr>
            </w:pPr>
            <w:r w:rsidRPr="006D0D3E">
              <w:rPr>
                <w:rFonts w:asciiTheme="minorHAnsi" w:hAnsiTheme="minorHAnsi" w:cstheme="minorHAnsi"/>
                <w:szCs w:val="22"/>
              </w:rPr>
              <w:t>8</w:t>
            </w:r>
          </w:p>
        </w:tc>
        <w:tc>
          <w:tcPr>
            <w:tcW w:w="2053" w:type="dxa"/>
            <w:tcBorders>
              <w:top w:val="single" w:sz="18" w:space="0" w:color="233D81"/>
              <w:left w:val="single" w:sz="18" w:space="0" w:color="233D81"/>
              <w:right w:val="single" w:sz="18" w:space="0" w:color="233D81"/>
            </w:tcBorders>
            <w:vAlign w:val="center"/>
          </w:tcPr>
          <w:p w14:paraId="2C9C507E"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003BC0" w:rsidRPr="006D0D3E" w14:paraId="1535FF08"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46BCD44A"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Kariera akademicka prawnika – moduł umiejętności prawniczych</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528EA4E"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konwersatoria</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DB1A0DC" w14:textId="7B7FA2D8" w:rsidR="00003BC0" w:rsidRPr="006D0D3E" w:rsidRDefault="00D75F70" w:rsidP="006D0D3E">
            <w:pPr>
              <w:jc w:val="center"/>
              <w:rPr>
                <w:rFonts w:asciiTheme="minorHAnsi" w:hAnsiTheme="minorHAnsi" w:cstheme="minorHAnsi"/>
                <w:szCs w:val="22"/>
              </w:rPr>
            </w:pPr>
            <w:r w:rsidRPr="006D0D3E">
              <w:rPr>
                <w:rFonts w:asciiTheme="minorHAnsi" w:hAnsiTheme="minorHAnsi" w:cstheme="minorHAnsi"/>
                <w:szCs w:val="22"/>
              </w:rPr>
              <w:t>8</w:t>
            </w:r>
          </w:p>
        </w:tc>
        <w:tc>
          <w:tcPr>
            <w:tcW w:w="2053" w:type="dxa"/>
            <w:tcBorders>
              <w:top w:val="single" w:sz="18" w:space="0" w:color="233D81"/>
              <w:left w:val="single" w:sz="18" w:space="0" w:color="233D81"/>
              <w:right w:val="single" w:sz="18" w:space="0" w:color="233D81"/>
            </w:tcBorders>
            <w:vAlign w:val="center"/>
          </w:tcPr>
          <w:p w14:paraId="4274C853"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w:t>
            </w:r>
          </w:p>
        </w:tc>
      </w:tr>
      <w:tr w:rsidR="00003BC0" w:rsidRPr="006D0D3E" w14:paraId="47360C47" w14:textId="77777777" w:rsidTr="00E960A3">
        <w:tc>
          <w:tcPr>
            <w:tcW w:w="9024" w:type="dxa"/>
            <w:gridSpan w:val="4"/>
            <w:tcBorders>
              <w:top w:val="single" w:sz="18" w:space="0" w:color="233D81"/>
              <w:left w:val="single" w:sz="18" w:space="0" w:color="233D81"/>
              <w:bottom w:val="single" w:sz="18" w:space="0" w:color="233D81"/>
              <w:right w:val="single" w:sz="18" w:space="0" w:color="233D81"/>
            </w:tcBorders>
            <w:vAlign w:val="center"/>
          </w:tcPr>
          <w:p w14:paraId="53859871"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SEMESTR X</w:t>
            </w:r>
          </w:p>
        </w:tc>
      </w:tr>
      <w:tr w:rsidR="00003BC0" w:rsidRPr="006D0D3E" w14:paraId="5CF85BC0"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7F81E8D7"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Seminarium magisterskie</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35CE7345"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seminarium</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4C28FEF3"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30</w:t>
            </w:r>
          </w:p>
        </w:tc>
        <w:tc>
          <w:tcPr>
            <w:tcW w:w="2053" w:type="dxa"/>
            <w:tcBorders>
              <w:top w:val="single" w:sz="18" w:space="0" w:color="233D81"/>
              <w:left w:val="single" w:sz="18" w:space="0" w:color="233D81"/>
              <w:right w:val="single" w:sz="18" w:space="0" w:color="233D81"/>
            </w:tcBorders>
            <w:vAlign w:val="center"/>
          </w:tcPr>
          <w:p w14:paraId="5BC984CC"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20</w:t>
            </w:r>
          </w:p>
        </w:tc>
      </w:tr>
      <w:tr w:rsidR="00003BC0" w:rsidRPr="006D0D3E" w14:paraId="698E9A48"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3EE4C631"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Przedmiot w języku obcym nowożytnym 1</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69941FCA"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729467FD" w14:textId="08A8AA45" w:rsidR="00003BC0" w:rsidRPr="006D0D3E" w:rsidRDefault="00D75F70" w:rsidP="006D0D3E">
            <w:pPr>
              <w:jc w:val="center"/>
              <w:rPr>
                <w:rFonts w:asciiTheme="minorHAnsi" w:hAnsiTheme="minorHAnsi" w:cstheme="minorHAnsi"/>
                <w:szCs w:val="22"/>
              </w:rPr>
            </w:pPr>
            <w:r w:rsidRPr="006D0D3E">
              <w:rPr>
                <w:rFonts w:asciiTheme="minorHAnsi" w:hAnsiTheme="minorHAnsi" w:cstheme="minorHAnsi"/>
                <w:szCs w:val="22"/>
              </w:rPr>
              <w:t>18</w:t>
            </w:r>
          </w:p>
        </w:tc>
        <w:tc>
          <w:tcPr>
            <w:tcW w:w="2053" w:type="dxa"/>
            <w:tcBorders>
              <w:top w:val="single" w:sz="18" w:space="0" w:color="233D81"/>
              <w:left w:val="single" w:sz="18" w:space="0" w:color="233D81"/>
              <w:right w:val="single" w:sz="18" w:space="0" w:color="233D81"/>
            </w:tcBorders>
            <w:vAlign w:val="center"/>
          </w:tcPr>
          <w:p w14:paraId="42664C6C"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8</w:t>
            </w:r>
          </w:p>
        </w:tc>
      </w:tr>
      <w:tr w:rsidR="00003BC0" w:rsidRPr="006D0D3E" w14:paraId="24091925"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1EC1AE33"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Przedmiot w języku obcym nowożytnym 2</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07449F8A"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EA92FC5" w14:textId="707E8AF6" w:rsidR="00003BC0" w:rsidRPr="006D0D3E" w:rsidRDefault="00D75F70" w:rsidP="006D0D3E">
            <w:pPr>
              <w:jc w:val="center"/>
              <w:rPr>
                <w:rFonts w:asciiTheme="minorHAnsi" w:hAnsiTheme="minorHAnsi" w:cstheme="minorHAnsi"/>
                <w:szCs w:val="22"/>
              </w:rPr>
            </w:pPr>
            <w:r w:rsidRPr="006D0D3E">
              <w:rPr>
                <w:rFonts w:asciiTheme="minorHAnsi" w:hAnsiTheme="minorHAnsi" w:cstheme="minorHAnsi"/>
                <w:szCs w:val="22"/>
              </w:rPr>
              <w:t>18</w:t>
            </w:r>
          </w:p>
        </w:tc>
        <w:tc>
          <w:tcPr>
            <w:tcW w:w="2053" w:type="dxa"/>
            <w:tcBorders>
              <w:top w:val="single" w:sz="18" w:space="0" w:color="233D81"/>
              <w:left w:val="single" w:sz="18" w:space="0" w:color="233D81"/>
              <w:right w:val="single" w:sz="18" w:space="0" w:color="233D81"/>
            </w:tcBorders>
            <w:vAlign w:val="center"/>
          </w:tcPr>
          <w:p w14:paraId="6B9A9312"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8</w:t>
            </w:r>
          </w:p>
        </w:tc>
      </w:tr>
      <w:tr w:rsidR="00003BC0" w:rsidRPr="006D0D3E" w14:paraId="69431205" w14:textId="77777777" w:rsidTr="00E960A3">
        <w:tc>
          <w:tcPr>
            <w:tcW w:w="2109" w:type="dxa"/>
            <w:tcBorders>
              <w:top w:val="single" w:sz="18" w:space="0" w:color="233D81"/>
              <w:left w:val="single" w:sz="18" w:space="0" w:color="233D81"/>
              <w:bottom w:val="single" w:sz="18" w:space="0" w:color="233D81"/>
              <w:right w:val="single" w:sz="18" w:space="0" w:color="233D81"/>
            </w:tcBorders>
            <w:vAlign w:val="center"/>
          </w:tcPr>
          <w:p w14:paraId="0C1660CF"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Przedmiot w języku obcym nowożytnym 3</w:t>
            </w:r>
          </w:p>
        </w:tc>
        <w:tc>
          <w:tcPr>
            <w:tcW w:w="2122" w:type="dxa"/>
            <w:tcBorders>
              <w:top w:val="single" w:sz="18" w:space="0" w:color="233D81"/>
              <w:left w:val="single" w:sz="18" w:space="0" w:color="233D81"/>
              <w:bottom w:val="single" w:sz="18" w:space="0" w:color="233D81"/>
              <w:right w:val="single" w:sz="18" w:space="0" w:color="233D81"/>
            </w:tcBorders>
            <w:vAlign w:val="center"/>
          </w:tcPr>
          <w:p w14:paraId="518C99CC"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wykład</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19F51495" w14:textId="2D0711F6" w:rsidR="00003BC0" w:rsidRPr="006D0D3E" w:rsidRDefault="00D75F70" w:rsidP="006D0D3E">
            <w:pPr>
              <w:jc w:val="center"/>
              <w:rPr>
                <w:rFonts w:asciiTheme="minorHAnsi" w:hAnsiTheme="minorHAnsi" w:cstheme="minorHAnsi"/>
                <w:szCs w:val="22"/>
              </w:rPr>
            </w:pPr>
            <w:r w:rsidRPr="006D0D3E">
              <w:rPr>
                <w:rFonts w:asciiTheme="minorHAnsi" w:hAnsiTheme="minorHAnsi" w:cstheme="minorHAnsi"/>
                <w:szCs w:val="22"/>
              </w:rPr>
              <w:t>18</w:t>
            </w:r>
          </w:p>
        </w:tc>
        <w:tc>
          <w:tcPr>
            <w:tcW w:w="2053" w:type="dxa"/>
            <w:tcBorders>
              <w:top w:val="single" w:sz="18" w:space="0" w:color="233D81"/>
              <w:left w:val="single" w:sz="18" w:space="0" w:color="233D81"/>
              <w:right w:val="single" w:sz="18" w:space="0" w:color="233D81"/>
            </w:tcBorders>
            <w:vAlign w:val="center"/>
          </w:tcPr>
          <w:p w14:paraId="6A235A10"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8</w:t>
            </w:r>
          </w:p>
        </w:tc>
      </w:tr>
      <w:tr w:rsidR="00003BC0" w:rsidRPr="006D0D3E" w14:paraId="5F013871" w14:textId="77777777" w:rsidTr="00E960A3">
        <w:tc>
          <w:tcPr>
            <w:tcW w:w="4231" w:type="dxa"/>
            <w:gridSpan w:val="2"/>
            <w:tcBorders>
              <w:top w:val="single" w:sz="18" w:space="0" w:color="233D81"/>
              <w:left w:val="single" w:sz="18" w:space="0" w:color="233D81"/>
              <w:bottom w:val="single" w:sz="18" w:space="0" w:color="233D81"/>
              <w:right w:val="single" w:sz="18" w:space="0" w:color="233D81"/>
            </w:tcBorders>
            <w:vAlign w:val="center"/>
          </w:tcPr>
          <w:p w14:paraId="4D172D78" w14:textId="77777777" w:rsidR="00003BC0" w:rsidRPr="006D0D3E" w:rsidRDefault="00003BC0" w:rsidP="006D0D3E">
            <w:pPr>
              <w:rPr>
                <w:rFonts w:asciiTheme="minorHAnsi" w:hAnsiTheme="minorHAnsi" w:cstheme="minorHAnsi"/>
                <w:szCs w:val="22"/>
              </w:rPr>
            </w:pPr>
            <w:r w:rsidRPr="006D0D3E">
              <w:rPr>
                <w:rFonts w:asciiTheme="minorHAnsi" w:hAnsiTheme="minorHAnsi" w:cstheme="minorHAnsi"/>
                <w:szCs w:val="22"/>
              </w:rPr>
              <w:t>Razem:</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0D3844C4" w14:textId="2BDB8151" w:rsidR="00003BC0" w:rsidRPr="006D0D3E" w:rsidRDefault="00D75F70" w:rsidP="006D0D3E">
            <w:pPr>
              <w:jc w:val="center"/>
              <w:rPr>
                <w:rFonts w:asciiTheme="minorHAnsi" w:hAnsiTheme="minorHAnsi" w:cstheme="minorHAnsi"/>
                <w:szCs w:val="22"/>
              </w:rPr>
            </w:pPr>
            <w:r w:rsidRPr="006D0D3E">
              <w:rPr>
                <w:rFonts w:asciiTheme="minorHAnsi" w:hAnsiTheme="minorHAnsi" w:cstheme="minorHAnsi"/>
                <w:szCs w:val="22"/>
              </w:rPr>
              <w:t>2015</w:t>
            </w:r>
          </w:p>
        </w:tc>
        <w:tc>
          <w:tcPr>
            <w:tcW w:w="2053" w:type="dxa"/>
            <w:tcBorders>
              <w:top w:val="single" w:sz="18" w:space="0" w:color="233D81"/>
              <w:left w:val="single" w:sz="18" w:space="0" w:color="233D81"/>
              <w:bottom w:val="single" w:sz="18" w:space="0" w:color="233D81"/>
              <w:right w:val="single" w:sz="18" w:space="0" w:color="233D81"/>
            </w:tcBorders>
            <w:vAlign w:val="center"/>
          </w:tcPr>
          <w:p w14:paraId="42B2C375" w14:textId="77777777" w:rsidR="00003BC0" w:rsidRPr="006D0D3E" w:rsidRDefault="00003BC0" w:rsidP="006D0D3E">
            <w:pPr>
              <w:jc w:val="center"/>
              <w:rPr>
                <w:rFonts w:asciiTheme="minorHAnsi" w:hAnsiTheme="minorHAnsi" w:cstheme="minorHAnsi"/>
                <w:szCs w:val="22"/>
              </w:rPr>
            </w:pPr>
            <w:r w:rsidRPr="006D0D3E">
              <w:rPr>
                <w:rFonts w:asciiTheme="minorHAnsi" w:hAnsiTheme="minorHAnsi" w:cstheme="minorHAnsi"/>
                <w:szCs w:val="22"/>
              </w:rPr>
              <w:t>361</w:t>
            </w:r>
          </w:p>
        </w:tc>
      </w:tr>
    </w:tbl>
    <w:p w14:paraId="58F377B1" w14:textId="77777777" w:rsidR="001E0550" w:rsidRPr="006D0D3E" w:rsidRDefault="001E0550" w:rsidP="006D0D3E">
      <w:pPr>
        <w:rPr>
          <w:rFonts w:asciiTheme="minorHAnsi" w:hAnsiTheme="minorHAnsi" w:cstheme="minorHAnsi"/>
          <w:sz w:val="24"/>
        </w:rPr>
      </w:pPr>
    </w:p>
    <w:p w14:paraId="704B4696" w14:textId="77777777" w:rsidR="004408DE" w:rsidRPr="006D0D3E" w:rsidRDefault="004408DE" w:rsidP="006D0D3E">
      <w:pPr>
        <w:rPr>
          <w:rFonts w:asciiTheme="minorHAnsi" w:hAnsiTheme="minorHAnsi" w:cstheme="minorHAnsi"/>
          <w:b/>
          <w:bCs/>
          <w:szCs w:val="22"/>
        </w:rPr>
      </w:pPr>
      <w:r w:rsidRPr="006D0D3E">
        <w:rPr>
          <w:rFonts w:asciiTheme="minorHAnsi" w:hAnsiTheme="minorHAnsi" w:cstheme="minorHAnsi"/>
          <w:b/>
          <w:bCs/>
          <w:szCs w:val="22"/>
        </w:rPr>
        <w:t xml:space="preserve">Tabela </w:t>
      </w:r>
      <w:r w:rsidR="00337FE2" w:rsidRPr="006D0D3E">
        <w:rPr>
          <w:rFonts w:asciiTheme="minorHAnsi" w:hAnsiTheme="minorHAnsi" w:cstheme="minorHAnsi"/>
          <w:b/>
          <w:bCs/>
          <w:szCs w:val="22"/>
        </w:rPr>
        <w:fldChar w:fldCharType="begin"/>
      </w:r>
      <w:r w:rsidRPr="006D0D3E">
        <w:rPr>
          <w:rFonts w:asciiTheme="minorHAnsi" w:hAnsiTheme="minorHAnsi" w:cstheme="minorHAnsi"/>
          <w:b/>
          <w:bCs/>
          <w:szCs w:val="22"/>
        </w:rPr>
        <w:instrText xml:space="preserve"> SEQ Tabela \* ARABIC </w:instrText>
      </w:r>
      <w:r w:rsidR="00337FE2" w:rsidRPr="006D0D3E">
        <w:rPr>
          <w:rFonts w:asciiTheme="minorHAnsi" w:hAnsiTheme="minorHAnsi" w:cstheme="minorHAnsi"/>
          <w:b/>
          <w:bCs/>
          <w:szCs w:val="22"/>
        </w:rPr>
        <w:fldChar w:fldCharType="separate"/>
      </w:r>
      <w:r w:rsidR="003C0E39" w:rsidRPr="006D0D3E">
        <w:rPr>
          <w:rFonts w:asciiTheme="minorHAnsi" w:hAnsiTheme="minorHAnsi" w:cstheme="minorHAnsi"/>
          <w:b/>
          <w:bCs/>
          <w:noProof/>
          <w:szCs w:val="22"/>
        </w:rPr>
        <w:t>5</w:t>
      </w:r>
      <w:r w:rsidR="00337FE2" w:rsidRPr="006D0D3E">
        <w:rPr>
          <w:rFonts w:asciiTheme="minorHAnsi" w:hAnsiTheme="minorHAnsi" w:cstheme="minorHAnsi"/>
          <w:b/>
          <w:bCs/>
          <w:szCs w:val="22"/>
        </w:rPr>
        <w:fldChar w:fldCharType="end"/>
      </w:r>
      <w:r w:rsidRPr="006D0D3E">
        <w:rPr>
          <w:rFonts w:asciiTheme="minorHAnsi" w:hAnsiTheme="minorHAnsi" w:cstheme="minorHAnsi"/>
          <w:b/>
          <w:bCs/>
          <w:szCs w:val="22"/>
        </w:rPr>
        <w:t>.</w:t>
      </w:r>
      <w:r w:rsidR="007F0F82" w:rsidRPr="006D0D3E">
        <w:rPr>
          <w:rFonts w:asciiTheme="minorHAnsi" w:hAnsiTheme="minorHAnsi" w:cstheme="minorHAnsi"/>
          <w:b/>
          <w:bCs/>
          <w:szCs w:val="22"/>
        </w:rPr>
        <w:t xml:space="preserve"> Zajęcia lub grupy zajęć służące zdobywaniu przez studentów kompetencji inżynierskich/ Zajęcia lub grupy zajęć przygotowujące studentów do wykonywania zawodu nauczyciela</w:t>
      </w:r>
      <w:r w:rsidRPr="006D0D3E">
        <w:rPr>
          <w:rFonts w:asciiTheme="minorHAnsi" w:hAnsiTheme="minorHAnsi" w:cstheme="minorHAnsi"/>
          <w:b/>
          <w:bCs/>
          <w:szCs w:val="22"/>
          <w:vertAlign w:val="superscript"/>
        </w:rPr>
        <w:footnoteReference w:id="12"/>
      </w:r>
      <w:bookmarkEnd w:id="84"/>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445"/>
        <w:gridCol w:w="3195"/>
        <w:gridCol w:w="1420"/>
        <w:gridCol w:w="1623"/>
      </w:tblGrid>
      <w:tr w:rsidR="00DE3710" w:rsidRPr="006D0D3E" w14:paraId="2725F12A" w14:textId="77777777" w:rsidTr="00E327D9">
        <w:trPr>
          <w:trHeight w:val="658"/>
        </w:trPr>
        <w:tc>
          <w:tcPr>
            <w:tcW w:w="1816" w:type="dxa"/>
            <w:tcBorders>
              <w:top w:val="single" w:sz="18" w:space="0" w:color="233D81"/>
              <w:left w:val="single" w:sz="18" w:space="0" w:color="233D81"/>
              <w:bottom w:val="single" w:sz="18" w:space="0" w:color="233D81"/>
              <w:right w:val="single" w:sz="18" w:space="0" w:color="233D81"/>
            </w:tcBorders>
          </w:tcPr>
          <w:p w14:paraId="12DFE8B3" w14:textId="77777777" w:rsidR="00DE3710" w:rsidRPr="006D0D3E" w:rsidRDefault="00DE3710" w:rsidP="006D0D3E">
            <w:pPr>
              <w:rPr>
                <w:rFonts w:asciiTheme="minorHAnsi" w:hAnsiTheme="minorHAnsi" w:cstheme="minorHAnsi"/>
                <w:b/>
                <w:color w:val="233D81"/>
                <w:szCs w:val="22"/>
              </w:rPr>
            </w:pPr>
            <w:r w:rsidRPr="006D0D3E">
              <w:rPr>
                <w:rFonts w:asciiTheme="minorHAnsi" w:hAnsiTheme="minorHAnsi" w:cstheme="minorHAnsi"/>
                <w:b/>
                <w:color w:val="233D81"/>
                <w:szCs w:val="22"/>
              </w:rPr>
              <w:t>Nazwa zajęć/grupy zajęć</w:t>
            </w:r>
          </w:p>
        </w:tc>
        <w:tc>
          <w:tcPr>
            <w:tcW w:w="1445" w:type="dxa"/>
            <w:tcBorders>
              <w:top w:val="single" w:sz="18" w:space="0" w:color="233D81"/>
              <w:left w:val="single" w:sz="18" w:space="0" w:color="233D81"/>
              <w:bottom w:val="single" w:sz="18" w:space="0" w:color="233D81"/>
              <w:right w:val="single" w:sz="18" w:space="0" w:color="233D81"/>
            </w:tcBorders>
          </w:tcPr>
          <w:p w14:paraId="32EEC669" w14:textId="77777777" w:rsidR="00DE3710" w:rsidRPr="006D0D3E" w:rsidRDefault="00DE3710" w:rsidP="006D0D3E">
            <w:pPr>
              <w:rPr>
                <w:rFonts w:asciiTheme="minorHAnsi" w:hAnsiTheme="minorHAnsi" w:cstheme="minorHAnsi"/>
                <w:b/>
                <w:color w:val="233D81"/>
                <w:szCs w:val="22"/>
              </w:rPr>
            </w:pPr>
            <w:r w:rsidRPr="006D0D3E">
              <w:rPr>
                <w:rFonts w:asciiTheme="minorHAnsi" w:hAnsiTheme="minorHAnsi" w:cstheme="minorHAnsi"/>
                <w:b/>
                <w:color w:val="233D81"/>
                <w:szCs w:val="22"/>
              </w:rPr>
              <w:t>Forma/formy zajęć</w:t>
            </w:r>
          </w:p>
        </w:tc>
        <w:tc>
          <w:tcPr>
            <w:tcW w:w="260" w:type="dxa"/>
            <w:tcBorders>
              <w:top w:val="single" w:sz="18" w:space="0" w:color="233D81"/>
              <w:left w:val="single" w:sz="18" w:space="0" w:color="233D81"/>
              <w:bottom w:val="single" w:sz="18" w:space="0" w:color="233D81"/>
              <w:right w:val="single" w:sz="18" w:space="0" w:color="233D81"/>
            </w:tcBorders>
          </w:tcPr>
          <w:p w14:paraId="0D3E8A81" w14:textId="77777777" w:rsidR="00DE3710" w:rsidRPr="006D0D3E" w:rsidRDefault="00DE3710" w:rsidP="006D0D3E">
            <w:pPr>
              <w:rPr>
                <w:rFonts w:asciiTheme="minorHAnsi" w:hAnsiTheme="minorHAnsi" w:cstheme="minorHAnsi"/>
                <w:b/>
                <w:color w:val="233D81"/>
                <w:szCs w:val="22"/>
              </w:rPr>
            </w:pPr>
            <w:r w:rsidRPr="006D0D3E">
              <w:rPr>
                <w:rFonts w:asciiTheme="minorHAnsi" w:hAnsiTheme="minorHAnsi" w:cstheme="minorHAnsi"/>
                <w:b/>
                <w:color w:val="233D81"/>
                <w:szCs w:val="22"/>
              </w:rPr>
              <w:t xml:space="preserve">Łączna liczna godzin </w:t>
            </w:r>
            <w:proofErr w:type="spellStart"/>
            <w:r w:rsidRPr="006D0D3E">
              <w:rPr>
                <w:rFonts w:asciiTheme="minorHAnsi" w:hAnsiTheme="minorHAnsi" w:cstheme="minorHAnsi"/>
                <w:b/>
                <w:color w:val="233D81"/>
                <w:szCs w:val="22"/>
              </w:rPr>
              <w:t>zajęćstacjonarne</w:t>
            </w:r>
            <w:proofErr w:type="spellEnd"/>
            <w:r w:rsidRPr="006D0D3E">
              <w:rPr>
                <w:rFonts w:asciiTheme="minorHAnsi" w:hAnsiTheme="minorHAnsi" w:cstheme="minorHAnsi"/>
                <w:b/>
                <w:color w:val="233D81"/>
                <w:szCs w:val="22"/>
              </w:rPr>
              <w:t>/niestacjonarne</w:t>
            </w:r>
          </w:p>
        </w:tc>
        <w:tc>
          <w:tcPr>
            <w:tcW w:w="3686" w:type="dxa"/>
            <w:tcBorders>
              <w:top w:val="single" w:sz="18" w:space="0" w:color="233D81"/>
              <w:left w:val="single" w:sz="18" w:space="0" w:color="233D81"/>
              <w:bottom w:val="single" w:sz="18" w:space="0" w:color="233D81"/>
              <w:right w:val="single" w:sz="18" w:space="0" w:color="233D81"/>
            </w:tcBorders>
          </w:tcPr>
          <w:p w14:paraId="335440F8" w14:textId="77777777" w:rsidR="00DE3710" w:rsidRPr="006D0D3E" w:rsidRDefault="00DE3710" w:rsidP="006D0D3E">
            <w:pPr>
              <w:rPr>
                <w:rFonts w:asciiTheme="minorHAnsi" w:hAnsiTheme="minorHAnsi" w:cstheme="minorHAnsi"/>
                <w:b/>
                <w:color w:val="233D81"/>
                <w:szCs w:val="22"/>
              </w:rPr>
            </w:pPr>
            <w:r w:rsidRPr="006D0D3E">
              <w:rPr>
                <w:rFonts w:asciiTheme="minorHAnsi" w:hAnsiTheme="minorHAnsi" w:cstheme="minorHAnsi"/>
                <w:b/>
                <w:color w:val="233D81"/>
                <w:szCs w:val="22"/>
              </w:rPr>
              <w:t>Liczba punktów ECTS</w:t>
            </w:r>
          </w:p>
        </w:tc>
        <w:tc>
          <w:tcPr>
            <w:tcW w:w="1842" w:type="dxa"/>
            <w:tcBorders>
              <w:top w:val="single" w:sz="18" w:space="0" w:color="233D81"/>
              <w:left w:val="single" w:sz="18" w:space="0" w:color="233D81"/>
              <w:bottom w:val="single" w:sz="18" w:space="0" w:color="233D81"/>
              <w:right w:val="single" w:sz="18" w:space="0" w:color="233D81"/>
            </w:tcBorders>
          </w:tcPr>
          <w:p w14:paraId="424D3639" w14:textId="77777777" w:rsidR="00DE3710" w:rsidRPr="006D0D3E" w:rsidRDefault="00DE3710" w:rsidP="006D0D3E">
            <w:pPr>
              <w:rPr>
                <w:rFonts w:asciiTheme="minorHAnsi" w:hAnsiTheme="minorHAnsi" w:cstheme="minorHAnsi"/>
                <w:b/>
                <w:color w:val="233D81"/>
                <w:szCs w:val="22"/>
              </w:rPr>
            </w:pPr>
            <w:r w:rsidRPr="006D0D3E">
              <w:rPr>
                <w:rFonts w:asciiTheme="minorHAnsi" w:hAnsiTheme="minorHAnsi" w:cstheme="minorHAnsi"/>
                <w:b/>
                <w:color w:val="233D81"/>
                <w:szCs w:val="22"/>
              </w:rPr>
              <w:t xml:space="preserve">Stopień/tytuł, imię i nazwisko nauczyciela akademickiego lub innej osoby </w:t>
            </w:r>
            <w:r w:rsidRPr="006D0D3E">
              <w:rPr>
                <w:rFonts w:asciiTheme="minorHAnsi" w:hAnsiTheme="minorHAnsi" w:cstheme="minorHAnsi"/>
                <w:b/>
                <w:color w:val="233D81"/>
                <w:szCs w:val="22"/>
              </w:rPr>
              <w:lastRenderedPageBreak/>
              <w:t>prowadzącej zajęcia</w:t>
            </w:r>
            <w:r w:rsidRPr="006D0D3E">
              <w:rPr>
                <w:rStyle w:val="Odwoanieprzypisudolnego"/>
                <w:rFonts w:asciiTheme="minorHAnsi" w:hAnsiTheme="minorHAnsi" w:cstheme="minorHAnsi"/>
                <w:b/>
                <w:color w:val="233D81"/>
                <w:szCs w:val="22"/>
              </w:rPr>
              <w:footnoteReference w:id="13"/>
            </w:r>
          </w:p>
        </w:tc>
      </w:tr>
      <w:tr w:rsidR="00DE3710" w:rsidRPr="006D0D3E" w14:paraId="3BD53449" w14:textId="77777777" w:rsidTr="00E327D9">
        <w:trPr>
          <w:trHeight w:val="581"/>
        </w:trPr>
        <w:tc>
          <w:tcPr>
            <w:tcW w:w="1816" w:type="dxa"/>
            <w:tcBorders>
              <w:top w:val="single" w:sz="18" w:space="0" w:color="233D81"/>
              <w:left w:val="single" w:sz="18" w:space="0" w:color="233D81"/>
              <w:bottom w:val="single" w:sz="18" w:space="0" w:color="233D81"/>
              <w:right w:val="single" w:sz="18" w:space="0" w:color="233D81"/>
            </w:tcBorders>
          </w:tcPr>
          <w:p w14:paraId="75A1A488" w14:textId="77777777" w:rsidR="00DE3710" w:rsidRPr="006D0D3E" w:rsidRDefault="00DE3710" w:rsidP="006D0D3E">
            <w:pPr>
              <w:rPr>
                <w:rFonts w:asciiTheme="minorHAnsi" w:hAnsiTheme="minorHAnsi" w:cstheme="minorHAnsi"/>
                <w:szCs w:val="22"/>
              </w:rPr>
            </w:pPr>
          </w:p>
        </w:tc>
        <w:tc>
          <w:tcPr>
            <w:tcW w:w="1445" w:type="dxa"/>
            <w:tcBorders>
              <w:top w:val="single" w:sz="18" w:space="0" w:color="233D81"/>
              <w:left w:val="single" w:sz="18" w:space="0" w:color="233D81"/>
              <w:bottom w:val="single" w:sz="18" w:space="0" w:color="233D81"/>
              <w:right w:val="single" w:sz="18" w:space="0" w:color="233D81"/>
            </w:tcBorders>
          </w:tcPr>
          <w:p w14:paraId="5531F229" w14:textId="77777777" w:rsidR="00DE3710" w:rsidRPr="006D0D3E" w:rsidRDefault="00DE3710" w:rsidP="006D0D3E">
            <w:pPr>
              <w:rPr>
                <w:rFonts w:asciiTheme="minorHAnsi" w:hAnsiTheme="minorHAnsi" w:cstheme="minorHAnsi"/>
                <w:szCs w:val="22"/>
              </w:rPr>
            </w:pPr>
          </w:p>
        </w:tc>
        <w:tc>
          <w:tcPr>
            <w:tcW w:w="260" w:type="dxa"/>
            <w:tcBorders>
              <w:top w:val="single" w:sz="18" w:space="0" w:color="233D81"/>
              <w:left w:val="single" w:sz="18" w:space="0" w:color="233D81"/>
              <w:bottom w:val="single" w:sz="18" w:space="0" w:color="233D81"/>
              <w:right w:val="single" w:sz="18" w:space="0" w:color="233D81"/>
            </w:tcBorders>
            <w:vAlign w:val="center"/>
          </w:tcPr>
          <w:p w14:paraId="7823F95D" w14:textId="77777777" w:rsidR="00DE3710" w:rsidRPr="006D0D3E" w:rsidRDefault="000D0089" w:rsidP="006D0D3E">
            <w:pPr>
              <w:jc w:val="center"/>
              <w:rPr>
                <w:rFonts w:asciiTheme="minorHAnsi" w:hAnsiTheme="minorHAnsi" w:cstheme="minorHAnsi"/>
                <w:b/>
                <w:szCs w:val="22"/>
              </w:rPr>
            </w:pPr>
            <w:r w:rsidRPr="006D0D3E">
              <w:rPr>
                <w:rFonts w:asciiTheme="minorHAnsi" w:hAnsiTheme="minorHAnsi" w:cstheme="minorHAnsi"/>
                <w:b/>
                <w:szCs w:val="22"/>
              </w:rPr>
              <w:t>NIE DOTYCZY</w:t>
            </w:r>
          </w:p>
        </w:tc>
        <w:tc>
          <w:tcPr>
            <w:tcW w:w="3686" w:type="dxa"/>
            <w:tcBorders>
              <w:top w:val="single" w:sz="18" w:space="0" w:color="233D81"/>
              <w:left w:val="single" w:sz="18" w:space="0" w:color="233D81"/>
              <w:bottom w:val="single" w:sz="18" w:space="0" w:color="233D81"/>
              <w:right w:val="single" w:sz="18" w:space="0" w:color="233D81"/>
            </w:tcBorders>
            <w:vAlign w:val="center"/>
          </w:tcPr>
          <w:p w14:paraId="17226943" w14:textId="77777777" w:rsidR="00DE3710" w:rsidRPr="006D0D3E" w:rsidRDefault="00DE3710" w:rsidP="006D0D3E">
            <w:pPr>
              <w:rPr>
                <w:rFonts w:asciiTheme="minorHAnsi" w:hAnsiTheme="minorHAnsi" w:cstheme="minorHAnsi"/>
                <w:szCs w:val="22"/>
              </w:rPr>
            </w:pPr>
          </w:p>
        </w:tc>
        <w:tc>
          <w:tcPr>
            <w:tcW w:w="1842" w:type="dxa"/>
            <w:tcBorders>
              <w:top w:val="single" w:sz="18" w:space="0" w:color="233D81"/>
              <w:left w:val="single" w:sz="18" w:space="0" w:color="233D81"/>
              <w:bottom w:val="single" w:sz="18" w:space="0" w:color="233D81"/>
              <w:right w:val="single" w:sz="18" w:space="0" w:color="233D81"/>
            </w:tcBorders>
          </w:tcPr>
          <w:p w14:paraId="1E2CE836" w14:textId="77777777" w:rsidR="00DE3710" w:rsidRPr="006D0D3E" w:rsidRDefault="00DE3710" w:rsidP="006D0D3E">
            <w:pPr>
              <w:rPr>
                <w:rFonts w:asciiTheme="minorHAnsi" w:hAnsiTheme="minorHAnsi" w:cstheme="minorHAnsi"/>
                <w:szCs w:val="22"/>
              </w:rPr>
            </w:pPr>
          </w:p>
        </w:tc>
      </w:tr>
      <w:tr w:rsidR="00DE3710" w:rsidRPr="006D0D3E" w14:paraId="2B85EA04" w14:textId="77777777" w:rsidTr="00E327D9">
        <w:trPr>
          <w:trHeight w:val="581"/>
        </w:trPr>
        <w:tc>
          <w:tcPr>
            <w:tcW w:w="1816" w:type="dxa"/>
            <w:tcBorders>
              <w:top w:val="single" w:sz="18" w:space="0" w:color="233D81"/>
              <w:left w:val="single" w:sz="18" w:space="0" w:color="233D81"/>
              <w:bottom w:val="single" w:sz="18" w:space="0" w:color="233D81"/>
              <w:right w:val="single" w:sz="18" w:space="0" w:color="233D81"/>
            </w:tcBorders>
          </w:tcPr>
          <w:p w14:paraId="7D43B819" w14:textId="77777777" w:rsidR="00DE3710" w:rsidRPr="006D0D3E" w:rsidRDefault="00DE3710" w:rsidP="006D0D3E">
            <w:pPr>
              <w:rPr>
                <w:rFonts w:asciiTheme="minorHAnsi" w:hAnsiTheme="minorHAnsi" w:cstheme="minorHAnsi"/>
                <w:szCs w:val="22"/>
              </w:rPr>
            </w:pPr>
          </w:p>
        </w:tc>
        <w:tc>
          <w:tcPr>
            <w:tcW w:w="1445" w:type="dxa"/>
            <w:tcBorders>
              <w:top w:val="single" w:sz="18" w:space="0" w:color="233D81"/>
              <w:left w:val="single" w:sz="18" w:space="0" w:color="233D81"/>
              <w:bottom w:val="single" w:sz="18" w:space="0" w:color="233D81"/>
              <w:right w:val="single" w:sz="18" w:space="0" w:color="233D81"/>
            </w:tcBorders>
          </w:tcPr>
          <w:p w14:paraId="29FA8048" w14:textId="77777777" w:rsidR="00DE3710" w:rsidRPr="006D0D3E" w:rsidRDefault="00DE3710" w:rsidP="006D0D3E">
            <w:pPr>
              <w:rPr>
                <w:rFonts w:asciiTheme="minorHAnsi" w:hAnsiTheme="minorHAnsi" w:cstheme="minorHAnsi"/>
                <w:szCs w:val="22"/>
              </w:rPr>
            </w:pPr>
          </w:p>
        </w:tc>
        <w:tc>
          <w:tcPr>
            <w:tcW w:w="260" w:type="dxa"/>
            <w:tcBorders>
              <w:top w:val="single" w:sz="18" w:space="0" w:color="233D81"/>
              <w:left w:val="single" w:sz="18" w:space="0" w:color="233D81"/>
              <w:bottom w:val="single" w:sz="18" w:space="0" w:color="233D81"/>
              <w:right w:val="single" w:sz="18" w:space="0" w:color="233D81"/>
            </w:tcBorders>
            <w:vAlign w:val="center"/>
          </w:tcPr>
          <w:p w14:paraId="0A1824E6" w14:textId="77777777" w:rsidR="00DE3710" w:rsidRPr="006D0D3E" w:rsidRDefault="00DE3710" w:rsidP="006D0D3E">
            <w:pPr>
              <w:rPr>
                <w:rFonts w:asciiTheme="minorHAnsi" w:hAnsiTheme="minorHAnsi" w:cstheme="minorHAnsi"/>
                <w:szCs w:val="22"/>
              </w:rPr>
            </w:pPr>
          </w:p>
        </w:tc>
        <w:tc>
          <w:tcPr>
            <w:tcW w:w="3686" w:type="dxa"/>
            <w:tcBorders>
              <w:top w:val="single" w:sz="18" w:space="0" w:color="233D81"/>
              <w:left w:val="single" w:sz="18" w:space="0" w:color="233D81"/>
              <w:bottom w:val="single" w:sz="18" w:space="0" w:color="233D81"/>
              <w:right w:val="single" w:sz="18" w:space="0" w:color="233D81"/>
            </w:tcBorders>
            <w:vAlign w:val="center"/>
          </w:tcPr>
          <w:p w14:paraId="5B4C3DC1" w14:textId="77777777" w:rsidR="00DE3710" w:rsidRPr="006D0D3E" w:rsidRDefault="00DE3710" w:rsidP="006D0D3E">
            <w:pPr>
              <w:rPr>
                <w:rFonts w:asciiTheme="minorHAnsi" w:hAnsiTheme="minorHAnsi" w:cstheme="minorHAnsi"/>
                <w:szCs w:val="22"/>
              </w:rPr>
            </w:pPr>
          </w:p>
        </w:tc>
        <w:tc>
          <w:tcPr>
            <w:tcW w:w="1842" w:type="dxa"/>
            <w:tcBorders>
              <w:top w:val="single" w:sz="18" w:space="0" w:color="233D81"/>
              <w:left w:val="single" w:sz="18" w:space="0" w:color="233D81"/>
              <w:bottom w:val="single" w:sz="18" w:space="0" w:color="233D81"/>
              <w:right w:val="single" w:sz="18" w:space="0" w:color="233D81"/>
            </w:tcBorders>
          </w:tcPr>
          <w:p w14:paraId="16EA09C8" w14:textId="77777777" w:rsidR="00DE3710" w:rsidRPr="006D0D3E" w:rsidRDefault="00DE3710" w:rsidP="006D0D3E">
            <w:pPr>
              <w:rPr>
                <w:rFonts w:asciiTheme="minorHAnsi" w:hAnsiTheme="minorHAnsi" w:cstheme="minorHAnsi"/>
                <w:szCs w:val="22"/>
              </w:rPr>
            </w:pPr>
          </w:p>
        </w:tc>
      </w:tr>
      <w:tr w:rsidR="00DE3710" w:rsidRPr="006D0D3E" w14:paraId="71C9E5F7" w14:textId="77777777" w:rsidTr="00E327D9">
        <w:trPr>
          <w:trHeight w:val="555"/>
        </w:trPr>
        <w:tc>
          <w:tcPr>
            <w:tcW w:w="1816" w:type="dxa"/>
            <w:tcBorders>
              <w:top w:val="single" w:sz="18" w:space="0" w:color="233D81"/>
              <w:left w:val="single" w:sz="18" w:space="0" w:color="233D81"/>
              <w:right w:val="single" w:sz="18" w:space="0" w:color="233D81"/>
            </w:tcBorders>
          </w:tcPr>
          <w:p w14:paraId="4B6F634F" w14:textId="77777777" w:rsidR="00DE3710" w:rsidRPr="006D0D3E" w:rsidRDefault="00DE3710" w:rsidP="006D0D3E">
            <w:pPr>
              <w:rPr>
                <w:rFonts w:asciiTheme="minorHAnsi" w:hAnsiTheme="minorHAnsi" w:cstheme="minorHAnsi"/>
                <w:szCs w:val="22"/>
              </w:rPr>
            </w:pPr>
          </w:p>
        </w:tc>
        <w:tc>
          <w:tcPr>
            <w:tcW w:w="1445" w:type="dxa"/>
            <w:tcBorders>
              <w:top w:val="single" w:sz="18" w:space="0" w:color="233D81"/>
              <w:left w:val="single" w:sz="18" w:space="0" w:color="233D81"/>
              <w:right w:val="single" w:sz="18" w:space="0" w:color="233D81"/>
            </w:tcBorders>
          </w:tcPr>
          <w:p w14:paraId="0B41AEF6" w14:textId="77777777" w:rsidR="00DE3710" w:rsidRPr="006D0D3E" w:rsidRDefault="00DE3710" w:rsidP="006D0D3E">
            <w:pPr>
              <w:rPr>
                <w:rFonts w:asciiTheme="minorHAnsi" w:hAnsiTheme="minorHAnsi" w:cstheme="minorHAnsi"/>
                <w:szCs w:val="22"/>
              </w:rPr>
            </w:pPr>
          </w:p>
        </w:tc>
        <w:tc>
          <w:tcPr>
            <w:tcW w:w="260" w:type="dxa"/>
            <w:tcBorders>
              <w:top w:val="single" w:sz="18" w:space="0" w:color="233D81"/>
              <w:left w:val="single" w:sz="18" w:space="0" w:color="233D81"/>
              <w:right w:val="single" w:sz="18" w:space="0" w:color="233D81"/>
            </w:tcBorders>
            <w:vAlign w:val="center"/>
          </w:tcPr>
          <w:p w14:paraId="71E1BE00" w14:textId="77777777" w:rsidR="00DE3710" w:rsidRPr="006D0D3E" w:rsidRDefault="00DE3710" w:rsidP="006D0D3E">
            <w:pPr>
              <w:rPr>
                <w:rFonts w:asciiTheme="minorHAnsi" w:hAnsiTheme="minorHAnsi" w:cstheme="minorHAnsi"/>
                <w:szCs w:val="22"/>
              </w:rPr>
            </w:pPr>
          </w:p>
        </w:tc>
        <w:tc>
          <w:tcPr>
            <w:tcW w:w="3686" w:type="dxa"/>
            <w:tcBorders>
              <w:top w:val="single" w:sz="18" w:space="0" w:color="233D81"/>
              <w:left w:val="single" w:sz="18" w:space="0" w:color="233D81"/>
              <w:right w:val="single" w:sz="18" w:space="0" w:color="233D81"/>
            </w:tcBorders>
            <w:vAlign w:val="center"/>
          </w:tcPr>
          <w:p w14:paraId="7C42ED66" w14:textId="77777777" w:rsidR="00DE3710" w:rsidRPr="006D0D3E" w:rsidRDefault="00DE3710" w:rsidP="006D0D3E">
            <w:pPr>
              <w:rPr>
                <w:rFonts w:asciiTheme="minorHAnsi" w:hAnsiTheme="minorHAnsi" w:cstheme="minorHAnsi"/>
                <w:szCs w:val="22"/>
              </w:rPr>
            </w:pPr>
          </w:p>
        </w:tc>
        <w:tc>
          <w:tcPr>
            <w:tcW w:w="1842" w:type="dxa"/>
            <w:tcBorders>
              <w:top w:val="single" w:sz="18" w:space="0" w:color="233D81"/>
              <w:left w:val="single" w:sz="18" w:space="0" w:color="233D81"/>
              <w:right w:val="single" w:sz="18" w:space="0" w:color="233D81"/>
            </w:tcBorders>
          </w:tcPr>
          <w:p w14:paraId="2E9A555F" w14:textId="77777777" w:rsidR="00DE3710" w:rsidRPr="006D0D3E" w:rsidRDefault="00DE3710" w:rsidP="006D0D3E">
            <w:pPr>
              <w:rPr>
                <w:rFonts w:asciiTheme="minorHAnsi" w:hAnsiTheme="minorHAnsi" w:cstheme="minorHAnsi"/>
                <w:szCs w:val="22"/>
              </w:rPr>
            </w:pPr>
          </w:p>
        </w:tc>
      </w:tr>
      <w:tr w:rsidR="00DE3710" w:rsidRPr="006D0D3E" w14:paraId="1DBDBAD0" w14:textId="77777777" w:rsidTr="00E327D9">
        <w:trPr>
          <w:trHeight w:val="581"/>
        </w:trPr>
        <w:tc>
          <w:tcPr>
            <w:tcW w:w="1816" w:type="dxa"/>
            <w:tcBorders>
              <w:top w:val="single" w:sz="18" w:space="0" w:color="233D81"/>
              <w:left w:val="single" w:sz="18" w:space="0" w:color="233D81"/>
              <w:bottom w:val="single" w:sz="18" w:space="0" w:color="233D81"/>
              <w:right w:val="single" w:sz="18" w:space="0" w:color="233D81"/>
            </w:tcBorders>
          </w:tcPr>
          <w:p w14:paraId="6988275E" w14:textId="77777777" w:rsidR="00DE3710" w:rsidRPr="006D0D3E" w:rsidRDefault="00DE3710" w:rsidP="006D0D3E">
            <w:pPr>
              <w:rPr>
                <w:rFonts w:asciiTheme="minorHAnsi" w:hAnsiTheme="minorHAnsi" w:cstheme="minorHAnsi"/>
                <w:szCs w:val="22"/>
              </w:rPr>
            </w:pPr>
          </w:p>
        </w:tc>
        <w:tc>
          <w:tcPr>
            <w:tcW w:w="1445" w:type="dxa"/>
            <w:tcBorders>
              <w:top w:val="single" w:sz="18" w:space="0" w:color="233D81"/>
              <w:left w:val="single" w:sz="18" w:space="0" w:color="233D81"/>
              <w:bottom w:val="single" w:sz="18" w:space="0" w:color="233D81"/>
              <w:right w:val="single" w:sz="18" w:space="0" w:color="233D81"/>
            </w:tcBorders>
          </w:tcPr>
          <w:p w14:paraId="275B3E0E" w14:textId="77777777" w:rsidR="00DE3710" w:rsidRPr="006D0D3E" w:rsidRDefault="00DE3710" w:rsidP="006D0D3E">
            <w:pPr>
              <w:rPr>
                <w:rFonts w:asciiTheme="minorHAnsi" w:hAnsiTheme="minorHAnsi" w:cstheme="minorHAnsi"/>
                <w:szCs w:val="22"/>
              </w:rPr>
            </w:pPr>
          </w:p>
        </w:tc>
        <w:tc>
          <w:tcPr>
            <w:tcW w:w="260" w:type="dxa"/>
            <w:tcBorders>
              <w:top w:val="single" w:sz="18" w:space="0" w:color="233D81"/>
              <w:left w:val="single" w:sz="18" w:space="0" w:color="233D81"/>
              <w:bottom w:val="single" w:sz="18" w:space="0" w:color="233D81"/>
              <w:right w:val="single" w:sz="18" w:space="0" w:color="233D81"/>
            </w:tcBorders>
            <w:vAlign w:val="center"/>
          </w:tcPr>
          <w:p w14:paraId="7268710E" w14:textId="77777777" w:rsidR="00DE3710" w:rsidRPr="006D0D3E" w:rsidRDefault="00DE3710" w:rsidP="006D0D3E">
            <w:pPr>
              <w:rPr>
                <w:rFonts w:asciiTheme="minorHAnsi" w:hAnsiTheme="minorHAnsi" w:cstheme="minorHAnsi"/>
                <w:szCs w:val="22"/>
              </w:rPr>
            </w:pPr>
          </w:p>
        </w:tc>
        <w:tc>
          <w:tcPr>
            <w:tcW w:w="3686" w:type="dxa"/>
            <w:tcBorders>
              <w:top w:val="single" w:sz="18" w:space="0" w:color="233D81"/>
              <w:left w:val="single" w:sz="18" w:space="0" w:color="233D81"/>
              <w:bottom w:val="single" w:sz="18" w:space="0" w:color="233D81"/>
              <w:right w:val="single" w:sz="18" w:space="0" w:color="233D81"/>
            </w:tcBorders>
            <w:vAlign w:val="center"/>
          </w:tcPr>
          <w:p w14:paraId="2BC61B5A" w14:textId="77777777" w:rsidR="00DE3710" w:rsidRPr="006D0D3E" w:rsidRDefault="00DE3710" w:rsidP="006D0D3E">
            <w:pPr>
              <w:rPr>
                <w:rFonts w:asciiTheme="minorHAnsi" w:hAnsiTheme="minorHAnsi" w:cstheme="minorHAnsi"/>
                <w:szCs w:val="22"/>
              </w:rPr>
            </w:pPr>
          </w:p>
        </w:tc>
        <w:tc>
          <w:tcPr>
            <w:tcW w:w="1842" w:type="dxa"/>
            <w:tcBorders>
              <w:top w:val="single" w:sz="18" w:space="0" w:color="233D81"/>
              <w:left w:val="single" w:sz="18" w:space="0" w:color="233D81"/>
              <w:bottom w:val="single" w:sz="18" w:space="0" w:color="233D81"/>
              <w:right w:val="single" w:sz="18" w:space="0" w:color="233D81"/>
            </w:tcBorders>
          </w:tcPr>
          <w:p w14:paraId="6A140982" w14:textId="77777777" w:rsidR="00DE3710" w:rsidRPr="006D0D3E" w:rsidRDefault="00DE3710" w:rsidP="006D0D3E">
            <w:pPr>
              <w:rPr>
                <w:rFonts w:asciiTheme="minorHAnsi" w:hAnsiTheme="minorHAnsi" w:cstheme="minorHAnsi"/>
                <w:szCs w:val="22"/>
              </w:rPr>
            </w:pPr>
          </w:p>
        </w:tc>
      </w:tr>
      <w:tr w:rsidR="00DE3710" w:rsidRPr="006D0D3E" w14:paraId="51C5E767" w14:textId="77777777" w:rsidTr="00E327D9">
        <w:trPr>
          <w:trHeight w:val="581"/>
        </w:trPr>
        <w:tc>
          <w:tcPr>
            <w:tcW w:w="1816" w:type="dxa"/>
            <w:tcBorders>
              <w:top w:val="single" w:sz="18" w:space="0" w:color="233D81"/>
              <w:left w:val="single" w:sz="18" w:space="0" w:color="233D81"/>
              <w:bottom w:val="single" w:sz="18" w:space="0" w:color="233D81"/>
              <w:right w:val="single" w:sz="18" w:space="0" w:color="233D81"/>
            </w:tcBorders>
          </w:tcPr>
          <w:p w14:paraId="12B47756" w14:textId="77777777" w:rsidR="00DE3710" w:rsidRPr="006D0D3E" w:rsidRDefault="00DE3710" w:rsidP="006D0D3E">
            <w:pPr>
              <w:rPr>
                <w:rFonts w:asciiTheme="minorHAnsi" w:hAnsiTheme="minorHAnsi" w:cstheme="minorHAnsi"/>
                <w:szCs w:val="22"/>
              </w:rPr>
            </w:pPr>
          </w:p>
        </w:tc>
        <w:tc>
          <w:tcPr>
            <w:tcW w:w="1445" w:type="dxa"/>
            <w:tcBorders>
              <w:top w:val="single" w:sz="18" w:space="0" w:color="233D81"/>
              <w:left w:val="single" w:sz="18" w:space="0" w:color="233D81"/>
              <w:bottom w:val="single" w:sz="18" w:space="0" w:color="233D81"/>
              <w:right w:val="single" w:sz="18" w:space="0" w:color="233D81"/>
            </w:tcBorders>
          </w:tcPr>
          <w:p w14:paraId="3052D371" w14:textId="77777777" w:rsidR="00DE3710" w:rsidRPr="006D0D3E" w:rsidRDefault="00DE3710" w:rsidP="006D0D3E">
            <w:pPr>
              <w:rPr>
                <w:rFonts w:asciiTheme="minorHAnsi" w:hAnsiTheme="minorHAnsi" w:cstheme="minorHAnsi"/>
                <w:szCs w:val="22"/>
              </w:rPr>
            </w:pPr>
          </w:p>
        </w:tc>
        <w:tc>
          <w:tcPr>
            <w:tcW w:w="260" w:type="dxa"/>
            <w:tcBorders>
              <w:top w:val="single" w:sz="18" w:space="0" w:color="233D81"/>
              <w:left w:val="single" w:sz="18" w:space="0" w:color="233D81"/>
              <w:bottom w:val="single" w:sz="18" w:space="0" w:color="233D81"/>
              <w:right w:val="single" w:sz="18" w:space="0" w:color="233D81"/>
            </w:tcBorders>
            <w:vAlign w:val="center"/>
          </w:tcPr>
          <w:p w14:paraId="74866E8A" w14:textId="77777777" w:rsidR="00DE3710" w:rsidRPr="006D0D3E" w:rsidRDefault="00DE3710" w:rsidP="006D0D3E">
            <w:pPr>
              <w:rPr>
                <w:rFonts w:asciiTheme="minorHAnsi" w:hAnsiTheme="minorHAnsi" w:cstheme="minorHAnsi"/>
                <w:szCs w:val="22"/>
              </w:rPr>
            </w:pPr>
          </w:p>
        </w:tc>
        <w:tc>
          <w:tcPr>
            <w:tcW w:w="3686" w:type="dxa"/>
            <w:tcBorders>
              <w:top w:val="single" w:sz="18" w:space="0" w:color="233D81"/>
              <w:left w:val="single" w:sz="18" w:space="0" w:color="233D81"/>
              <w:bottom w:val="single" w:sz="18" w:space="0" w:color="233D81"/>
              <w:right w:val="single" w:sz="18" w:space="0" w:color="233D81"/>
            </w:tcBorders>
            <w:vAlign w:val="center"/>
          </w:tcPr>
          <w:p w14:paraId="644B91D3" w14:textId="77777777" w:rsidR="00DE3710" w:rsidRPr="006D0D3E" w:rsidRDefault="00DE3710" w:rsidP="006D0D3E">
            <w:pPr>
              <w:rPr>
                <w:rFonts w:asciiTheme="minorHAnsi" w:hAnsiTheme="minorHAnsi" w:cstheme="minorHAnsi"/>
                <w:szCs w:val="22"/>
              </w:rPr>
            </w:pPr>
          </w:p>
        </w:tc>
        <w:tc>
          <w:tcPr>
            <w:tcW w:w="1842" w:type="dxa"/>
            <w:tcBorders>
              <w:top w:val="single" w:sz="18" w:space="0" w:color="233D81"/>
              <w:left w:val="single" w:sz="18" w:space="0" w:color="233D81"/>
              <w:bottom w:val="single" w:sz="18" w:space="0" w:color="233D81"/>
              <w:right w:val="single" w:sz="18" w:space="0" w:color="233D81"/>
            </w:tcBorders>
          </w:tcPr>
          <w:p w14:paraId="422648DC" w14:textId="77777777" w:rsidR="00DE3710" w:rsidRPr="006D0D3E" w:rsidRDefault="00DE3710" w:rsidP="006D0D3E">
            <w:pPr>
              <w:rPr>
                <w:rFonts w:asciiTheme="minorHAnsi" w:hAnsiTheme="minorHAnsi" w:cstheme="minorHAnsi"/>
                <w:szCs w:val="22"/>
              </w:rPr>
            </w:pPr>
          </w:p>
        </w:tc>
      </w:tr>
      <w:tr w:rsidR="00DE3710" w:rsidRPr="006D0D3E" w14:paraId="5E8FB630" w14:textId="77777777" w:rsidTr="00E327D9">
        <w:trPr>
          <w:trHeight w:val="555"/>
        </w:trPr>
        <w:tc>
          <w:tcPr>
            <w:tcW w:w="1816" w:type="dxa"/>
            <w:tcBorders>
              <w:top w:val="single" w:sz="18" w:space="0" w:color="233D81"/>
              <w:left w:val="single" w:sz="18" w:space="0" w:color="233D81"/>
              <w:bottom w:val="single" w:sz="18" w:space="0" w:color="233D81"/>
              <w:right w:val="single" w:sz="18" w:space="0" w:color="233D81"/>
            </w:tcBorders>
          </w:tcPr>
          <w:p w14:paraId="304B3F33" w14:textId="77777777" w:rsidR="00DE3710" w:rsidRPr="006D0D3E" w:rsidRDefault="00DE3710" w:rsidP="006D0D3E">
            <w:pPr>
              <w:rPr>
                <w:rFonts w:asciiTheme="minorHAnsi" w:hAnsiTheme="minorHAnsi" w:cstheme="minorHAnsi"/>
                <w:szCs w:val="22"/>
              </w:rPr>
            </w:pPr>
          </w:p>
        </w:tc>
        <w:tc>
          <w:tcPr>
            <w:tcW w:w="1445" w:type="dxa"/>
            <w:tcBorders>
              <w:top w:val="single" w:sz="18" w:space="0" w:color="233D81"/>
              <w:left w:val="single" w:sz="18" w:space="0" w:color="233D81"/>
              <w:bottom w:val="single" w:sz="18" w:space="0" w:color="233D81"/>
              <w:right w:val="single" w:sz="18" w:space="0" w:color="233D81"/>
            </w:tcBorders>
          </w:tcPr>
          <w:p w14:paraId="51C446C4" w14:textId="77777777" w:rsidR="00DE3710" w:rsidRPr="006D0D3E" w:rsidRDefault="00DE3710" w:rsidP="006D0D3E">
            <w:pPr>
              <w:rPr>
                <w:rFonts w:asciiTheme="minorHAnsi" w:hAnsiTheme="minorHAnsi" w:cstheme="minorHAnsi"/>
                <w:szCs w:val="22"/>
              </w:rPr>
            </w:pPr>
          </w:p>
        </w:tc>
        <w:tc>
          <w:tcPr>
            <w:tcW w:w="260" w:type="dxa"/>
            <w:tcBorders>
              <w:top w:val="single" w:sz="18" w:space="0" w:color="233D81"/>
              <w:left w:val="single" w:sz="18" w:space="0" w:color="233D81"/>
              <w:bottom w:val="single" w:sz="18" w:space="0" w:color="233D81"/>
              <w:right w:val="single" w:sz="18" w:space="0" w:color="233D81"/>
            </w:tcBorders>
            <w:vAlign w:val="center"/>
          </w:tcPr>
          <w:p w14:paraId="71DBB2BA" w14:textId="77777777" w:rsidR="00DE3710" w:rsidRPr="006D0D3E" w:rsidRDefault="00DE3710" w:rsidP="006D0D3E">
            <w:pPr>
              <w:rPr>
                <w:rFonts w:asciiTheme="minorHAnsi" w:hAnsiTheme="minorHAnsi" w:cstheme="minorHAnsi"/>
                <w:szCs w:val="22"/>
              </w:rPr>
            </w:pPr>
          </w:p>
        </w:tc>
        <w:tc>
          <w:tcPr>
            <w:tcW w:w="3686" w:type="dxa"/>
            <w:tcBorders>
              <w:top w:val="single" w:sz="18" w:space="0" w:color="233D81"/>
              <w:left w:val="single" w:sz="18" w:space="0" w:color="233D81"/>
              <w:bottom w:val="single" w:sz="18" w:space="0" w:color="233D81"/>
              <w:right w:val="single" w:sz="18" w:space="0" w:color="233D81"/>
            </w:tcBorders>
            <w:vAlign w:val="center"/>
          </w:tcPr>
          <w:p w14:paraId="14648E7F" w14:textId="77777777" w:rsidR="00DE3710" w:rsidRPr="006D0D3E" w:rsidRDefault="00DE3710" w:rsidP="006D0D3E">
            <w:pPr>
              <w:rPr>
                <w:rFonts w:asciiTheme="minorHAnsi" w:hAnsiTheme="minorHAnsi" w:cstheme="minorHAnsi"/>
                <w:szCs w:val="22"/>
              </w:rPr>
            </w:pPr>
          </w:p>
        </w:tc>
        <w:tc>
          <w:tcPr>
            <w:tcW w:w="1842" w:type="dxa"/>
            <w:tcBorders>
              <w:top w:val="single" w:sz="18" w:space="0" w:color="233D81"/>
              <w:left w:val="single" w:sz="18" w:space="0" w:color="233D81"/>
              <w:bottom w:val="single" w:sz="18" w:space="0" w:color="233D81"/>
              <w:right w:val="single" w:sz="18" w:space="0" w:color="233D81"/>
            </w:tcBorders>
          </w:tcPr>
          <w:p w14:paraId="70BB5A9A" w14:textId="77777777" w:rsidR="00DE3710" w:rsidRPr="006D0D3E" w:rsidRDefault="00DE3710" w:rsidP="006D0D3E">
            <w:pPr>
              <w:rPr>
                <w:rFonts w:asciiTheme="minorHAnsi" w:hAnsiTheme="minorHAnsi" w:cstheme="minorHAnsi"/>
                <w:szCs w:val="22"/>
              </w:rPr>
            </w:pPr>
          </w:p>
        </w:tc>
      </w:tr>
      <w:tr w:rsidR="00DE3710" w:rsidRPr="006D0D3E" w14:paraId="21FA51DA" w14:textId="77777777" w:rsidTr="00E327D9">
        <w:trPr>
          <w:trHeight w:val="608"/>
        </w:trPr>
        <w:tc>
          <w:tcPr>
            <w:tcW w:w="3261" w:type="dxa"/>
            <w:gridSpan w:val="2"/>
            <w:tcBorders>
              <w:top w:val="single" w:sz="18" w:space="0" w:color="233D81"/>
              <w:left w:val="single" w:sz="18" w:space="0" w:color="233D81"/>
              <w:bottom w:val="single" w:sz="18" w:space="0" w:color="233D81"/>
              <w:right w:val="single" w:sz="18" w:space="0" w:color="233D81"/>
            </w:tcBorders>
          </w:tcPr>
          <w:p w14:paraId="4A4D2D2C" w14:textId="77777777" w:rsidR="00DE3710" w:rsidRPr="006D0D3E" w:rsidRDefault="00DE3710" w:rsidP="006D0D3E">
            <w:pPr>
              <w:rPr>
                <w:rFonts w:asciiTheme="minorHAnsi" w:hAnsiTheme="minorHAnsi" w:cstheme="minorHAnsi"/>
                <w:szCs w:val="22"/>
              </w:rPr>
            </w:pPr>
            <w:r w:rsidRPr="006D0D3E">
              <w:rPr>
                <w:rFonts w:asciiTheme="minorHAnsi" w:hAnsiTheme="minorHAnsi" w:cstheme="minorHAnsi"/>
                <w:szCs w:val="22"/>
              </w:rPr>
              <w:t>Razem:</w:t>
            </w:r>
          </w:p>
        </w:tc>
        <w:tc>
          <w:tcPr>
            <w:tcW w:w="260" w:type="dxa"/>
            <w:tcBorders>
              <w:top w:val="single" w:sz="18" w:space="0" w:color="233D81"/>
              <w:left w:val="single" w:sz="18" w:space="0" w:color="233D81"/>
              <w:bottom w:val="single" w:sz="18" w:space="0" w:color="233D81"/>
              <w:right w:val="single" w:sz="18" w:space="0" w:color="233D81"/>
            </w:tcBorders>
            <w:vAlign w:val="center"/>
          </w:tcPr>
          <w:p w14:paraId="0DCAD3BE" w14:textId="77777777" w:rsidR="00DE3710" w:rsidRPr="006D0D3E" w:rsidRDefault="00DE3710" w:rsidP="006D0D3E">
            <w:pPr>
              <w:rPr>
                <w:rFonts w:asciiTheme="minorHAnsi" w:hAnsiTheme="minorHAnsi" w:cstheme="minorHAnsi"/>
                <w:szCs w:val="22"/>
              </w:rPr>
            </w:pPr>
          </w:p>
        </w:tc>
        <w:tc>
          <w:tcPr>
            <w:tcW w:w="3686" w:type="dxa"/>
            <w:tcBorders>
              <w:top w:val="single" w:sz="18" w:space="0" w:color="233D81"/>
              <w:left w:val="single" w:sz="18" w:space="0" w:color="233D81"/>
              <w:bottom w:val="single" w:sz="18" w:space="0" w:color="233D81"/>
              <w:right w:val="single" w:sz="18" w:space="0" w:color="233D81"/>
            </w:tcBorders>
            <w:vAlign w:val="center"/>
          </w:tcPr>
          <w:p w14:paraId="3929E2EF" w14:textId="77777777" w:rsidR="00DE3710" w:rsidRPr="006D0D3E" w:rsidRDefault="00DE3710" w:rsidP="006D0D3E">
            <w:pPr>
              <w:rPr>
                <w:rFonts w:asciiTheme="minorHAnsi" w:hAnsiTheme="minorHAnsi" w:cstheme="minorHAnsi"/>
                <w:szCs w:val="22"/>
              </w:rPr>
            </w:pPr>
          </w:p>
        </w:tc>
        <w:tc>
          <w:tcPr>
            <w:tcW w:w="1842" w:type="dxa"/>
            <w:tcBorders>
              <w:top w:val="single" w:sz="18" w:space="0" w:color="233D81"/>
              <w:left w:val="single" w:sz="18" w:space="0" w:color="233D81"/>
              <w:bottom w:val="single" w:sz="18" w:space="0" w:color="233D81"/>
              <w:right w:val="single" w:sz="18" w:space="0" w:color="233D81"/>
              <w:tl2br w:val="single" w:sz="18" w:space="0" w:color="233D81"/>
            </w:tcBorders>
          </w:tcPr>
          <w:p w14:paraId="16F3CC89" w14:textId="77777777" w:rsidR="00DE3710" w:rsidRPr="006D0D3E" w:rsidRDefault="00DE3710" w:rsidP="006D0D3E">
            <w:pPr>
              <w:rPr>
                <w:rFonts w:asciiTheme="minorHAnsi" w:hAnsiTheme="minorHAnsi" w:cstheme="minorHAnsi"/>
                <w:szCs w:val="22"/>
              </w:rPr>
            </w:pPr>
          </w:p>
        </w:tc>
      </w:tr>
    </w:tbl>
    <w:p w14:paraId="34E01BF3" w14:textId="77777777" w:rsidR="00003BC0" w:rsidRPr="006D0D3E" w:rsidRDefault="00003BC0" w:rsidP="006D0D3E">
      <w:pPr>
        <w:rPr>
          <w:rFonts w:asciiTheme="minorHAnsi" w:hAnsiTheme="minorHAnsi" w:cstheme="minorHAnsi"/>
          <w:b/>
          <w:bCs/>
          <w:sz w:val="24"/>
        </w:rPr>
      </w:pPr>
      <w:bookmarkStart w:id="85" w:name="_Toc469079459"/>
    </w:p>
    <w:p w14:paraId="24FFC837" w14:textId="5C6E0AD5" w:rsidR="00E5041E" w:rsidRPr="006D0D3E" w:rsidRDefault="004408DE" w:rsidP="006D0D3E">
      <w:pPr>
        <w:rPr>
          <w:rFonts w:asciiTheme="minorHAnsi" w:hAnsiTheme="minorHAnsi" w:cstheme="minorHAnsi"/>
          <w:b/>
          <w:bCs/>
          <w:sz w:val="24"/>
        </w:rPr>
      </w:pPr>
      <w:r w:rsidRPr="006D0D3E">
        <w:rPr>
          <w:rFonts w:asciiTheme="minorHAnsi" w:hAnsiTheme="minorHAnsi" w:cstheme="minorHAnsi"/>
          <w:b/>
          <w:bCs/>
          <w:sz w:val="24"/>
        </w:rPr>
        <w:t xml:space="preserve">Tabela </w:t>
      </w:r>
      <w:r w:rsidR="00662EE3" w:rsidRPr="006D0D3E">
        <w:rPr>
          <w:rFonts w:asciiTheme="minorHAnsi" w:hAnsiTheme="minorHAnsi" w:cstheme="minorHAnsi"/>
          <w:b/>
          <w:bCs/>
          <w:sz w:val="24"/>
        </w:rPr>
        <w:t>6</w:t>
      </w:r>
      <w:r w:rsidRPr="006D0D3E">
        <w:rPr>
          <w:rFonts w:asciiTheme="minorHAnsi" w:hAnsiTheme="minorHAnsi" w:cstheme="minorHAnsi"/>
          <w:b/>
          <w:bCs/>
          <w:sz w:val="24"/>
        </w:rPr>
        <w:t>.</w:t>
      </w:r>
      <w:r w:rsidR="009C177E" w:rsidRPr="006D0D3E">
        <w:rPr>
          <w:rFonts w:asciiTheme="minorHAnsi" w:hAnsiTheme="minorHAnsi" w:cstheme="minorHAnsi"/>
          <w:b/>
          <w:bCs/>
          <w:sz w:val="24"/>
        </w:rPr>
        <w:t xml:space="preserve"> Informacja o programach studiów/zajęciach lub grupach zajęć prowadzonych w językach obcych</w:t>
      </w:r>
      <w:r w:rsidRPr="006D0D3E">
        <w:rPr>
          <w:rFonts w:asciiTheme="minorHAnsi" w:hAnsiTheme="minorHAnsi" w:cstheme="minorHAnsi"/>
          <w:b/>
          <w:bCs/>
          <w:sz w:val="24"/>
          <w:vertAlign w:val="superscript"/>
        </w:rPr>
        <w:footnoteReference w:id="14"/>
      </w:r>
      <w:bookmarkEnd w:id="8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7"/>
        <w:gridCol w:w="1619"/>
        <w:gridCol w:w="1038"/>
        <w:gridCol w:w="1309"/>
        <w:gridCol w:w="1264"/>
        <w:gridCol w:w="1507"/>
      </w:tblGrid>
      <w:tr w:rsidR="00EF5BBB" w:rsidRPr="006D0D3E" w14:paraId="3D1BB81B" w14:textId="77777777" w:rsidTr="00EF5BBB">
        <w:tc>
          <w:tcPr>
            <w:tcW w:w="2287" w:type="dxa"/>
            <w:tcBorders>
              <w:top w:val="single" w:sz="18" w:space="0" w:color="233D81"/>
              <w:left w:val="single" w:sz="18" w:space="0" w:color="233D81"/>
              <w:bottom w:val="single" w:sz="18" w:space="0" w:color="233D81"/>
              <w:right w:val="single" w:sz="18" w:space="0" w:color="233D81"/>
            </w:tcBorders>
            <w:vAlign w:val="center"/>
          </w:tcPr>
          <w:p w14:paraId="03B0993C" w14:textId="77777777" w:rsidR="00EF5BBB" w:rsidRPr="006D0D3E" w:rsidRDefault="00EF5BBB" w:rsidP="006D0D3E">
            <w:pPr>
              <w:rPr>
                <w:rFonts w:asciiTheme="minorHAnsi" w:hAnsiTheme="minorHAnsi" w:cstheme="minorHAnsi"/>
                <w:b/>
                <w:color w:val="233D81"/>
                <w:szCs w:val="22"/>
              </w:rPr>
            </w:pPr>
            <w:r w:rsidRPr="006D0D3E">
              <w:rPr>
                <w:rFonts w:asciiTheme="minorHAnsi" w:hAnsiTheme="minorHAnsi" w:cstheme="minorHAnsi"/>
                <w:b/>
                <w:color w:val="233D81"/>
                <w:szCs w:val="22"/>
              </w:rPr>
              <w:t>Nazwa programu/zajęć/grupy zajęć</w:t>
            </w:r>
          </w:p>
        </w:tc>
        <w:tc>
          <w:tcPr>
            <w:tcW w:w="1619" w:type="dxa"/>
            <w:tcBorders>
              <w:top w:val="single" w:sz="18" w:space="0" w:color="233D81"/>
              <w:left w:val="single" w:sz="18" w:space="0" w:color="233D81"/>
              <w:bottom w:val="single" w:sz="18" w:space="0" w:color="233D81"/>
              <w:right w:val="single" w:sz="18" w:space="0" w:color="233D81"/>
            </w:tcBorders>
            <w:vAlign w:val="center"/>
          </w:tcPr>
          <w:p w14:paraId="28F34F91" w14:textId="77777777" w:rsidR="00EF5BBB" w:rsidRPr="006D0D3E" w:rsidRDefault="00EF5BBB" w:rsidP="006D0D3E">
            <w:pPr>
              <w:rPr>
                <w:rFonts w:asciiTheme="minorHAnsi" w:hAnsiTheme="minorHAnsi" w:cstheme="minorHAnsi"/>
                <w:b/>
                <w:color w:val="233D81"/>
                <w:szCs w:val="22"/>
              </w:rPr>
            </w:pPr>
            <w:r w:rsidRPr="006D0D3E">
              <w:rPr>
                <w:rFonts w:asciiTheme="minorHAnsi" w:hAnsiTheme="minorHAnsi" w:cstheme="minorHAnsi"/>
                <w:b/>
                <w:color w:val="233D81"/>
                <w:szCs w:val="22"/>
              </w:rPr>
              <w:t>Forma realizacji</w:t>
            </w:r>
          </w:p>
        </w:tc>
        <w:tc>
          <w:tcPr>
            <w:tcW w:w="1038" w:type="dxa"/>
            <w:tcBorders>
              <w:top w:val="single" w:sz="18" w:space="0" w:color="233D81"/>
              <w:left w:val="single" w:sz="18" w:space="0" w:color="233D81"/>
              <w:bottom w:val="single" w:sz="18" w:space="0" w:color="233D81"/>
              <w:right w:val="single" w:sz="18" w:space="0" w:color="233D81"/>
            </w:tcBorders>
            <w:vAlign w:val="center"/>
          </w:tcPr>
          <w:p w14:paraId="19402D11" w14:textId="77777777" w:rsidR="00EF5BBB" w:rsidRPr="006D0D3E" w:rsidRDefault="00EF5BBB" w:rsidP="006D0D3E">
            <w:pPr>
              <w:rPr>
                <w:rFonts w:asciiTheme="minorHAnsi" w:hAnsiTheme="minorHAnsi" w:cstheme="minorHAnsi"/>
                <w:b/>
                <w:color w:val="233D81"/>
                <w:szCs w:val="22"/>
              </w:rPr>
            </w:pPr>
            <w:r w:rsidRPr="006D0D3E">
              <w:rPr>
                <w:rFonts w:asciiTheme="minorHAnsi" w:hAnsiTheme="minorHAnsi" w:cstheme="minorHAnsi"/>
                <w:b/>
                <w:color w:val="233D81"/>
                <w:szCs w:val="22"/>
              </w:rPr>
              <w:t>Semestr</w:t>
            </w:r>
          </w:p>
        </w:tc>
        <w:tc>
          <w:tcPr>
            <w:tcW w:w="1309" w:type="dxa"/>
            <w:tcBorders>
              <w:top w:val="single" w:sz="18" w:space="0" w:color="233D81"/>
              <w:left w:val="single" w:sz="18" w:space="0" w:color="233D81"/>
              <w:bottom w:val="single" w:sz="18" w:space="0" w:color="233D81"/>
              <w:right w:val="single" w:sz="18" w:space="0" w:color="233D81"/>
            </w:tcBorders>
            <w:vAlign w:val="center"/>
          </w:tcPr>
          <w:p w14:paraId="4E0DB247" w14:textId="77777777" w:rsidR="00EF5BBB" w:rsidRPr="006D0D3E" w:rsidRDefault="00EF5BBB" w:rsidP="006D0D3E">
            <w:pPr>
              <w:rPr>
                <w:rFonts w:asciiTheme="minorHAnsi" w:hAnsiTheme="minorHAnsi" w:cstheme="minorHAnsi"/>
                <w:b/>
                <w:color w:val="233D81"/>
                <w:szCs w:val="22"/>
              </w:rPr>
            </w:pPr>
            <w:r w:rsidRPr="006D0D3E">
              <w:rPr>
                <w:rFonts w:asciiTheme="minorHAnsi" w:hAnsiTheme="minorHAnsi" w:cstheme="minorHAnsi"/>
                <w:b/>
                <w:color w:val="233D81"/>
                <w:szCs w:val="22"/>
              </w:rPr>
              <w:t>Forma studiów</w:t>
            </w:r>
          </w:p>
        </w:tc>
        <w:tc>
          <w:tcPr>
            <w:tcW w:w="1264" w:type="dxa"/>
            <w:tcBorders>
              <w:top w:val="single" w:sz="18" w:space="0" w:color="233D81"/>
              <w:left w:val="single" w:sz="18" w:space="0" w:color="233D81"/>
              <w:bottom w:val="single" w:sz="18" w:space="0" w:color="233D81"/>
              <w:right w:val="single" w:sz="18" w:space="0" w:color="233D81"/>
            </w:tcBorders>
            <w:vAlign w:val="center"/>
          </w:tcPr>
          <w:p w14:paraId="7E7D241B" w14:textId="77777777" w:rsidR="00EF5BBB" w:rsidRPr="006D0D3E" w:rsidRDefault="00EF5BBB" w:rsidP="006D0D3E">
            <w:pPr>
              <w:rPr>
                <w:rFonts w:asciiTheme="minorHAnsi" w:hAnsiTheme="minorHAnsi" w:cstheme="minorHAnsi"/>
                <w:b/>
                <w:color w:val="233D81"/>
                <w:szCs w:val="22"/>
              </w:rPr>
            </w:pPr>
            <w:r w:rsidRPr="006D0D3E">
              <w:rPr>
                <w:rFonts w:asciiTheme="minorHAnsi" w:hAnsiTheme="minorHAnsi" w:cstheme="minorHAnsi"/>
                <w:b/>
                <w:color w:val="233D81"/>
                <w:szCs w:val="22"/>
              </w:rPr>
              <w:t>Język wykładowy</w:t>
            </w:r>
          </w:p>
        </w:tc>
        <w:tc>
          <w:tcPr>
            <w:tcW w:w="1507" w:type="dxa"/>
            <w:tcBorders>
              <w:top w:val="single" w:sz="18" w:space="0" w:color="233D81"/>
              <w:left w:val="single" w:sz="18" w:space="0" w:color="233D81"/>
              <w:bottom w:val="single" w:sz="18" w:space="0" w:color="233D81"/>
              <w:right w:val="single" w:sz="18" w:space="0" w:color="233D81"/>
            </w:tcBorders>
            <w:vAlign w:val="center"/>
          </w:tcPr>
          <w:p w14:paraId="21DF299B" w14:textId="77777777" w:rsidR="00EF5BBB" w:rsidRPr="006D0D3E" w:rsidRDefault="00EF5BBB" w:rsidP="006D0D3E">
            <w:pPr>
              <w:rPr>
                <w:rFonts w:asciiTheme="minorHAnsi" w:hAnsiTheme="minorHAnsi" w:cstheme="minorHAnsi"/>
                <w:b/>
                <w:color w:val="233D81"/>
                <w:szCs w:val="22"/>
              </w:rPr>
            </w:pPr>
            <w:r w:rsidRPr="006D0D3E">
              <w:rPr>
                <w:rFonts w:asciiTheme="minorHAnsi" w:hAnsiTheme="minorHAnsi" w:cstheme="minorHAnsi"/>
                <w:b/>
                <w:color w:val="233D81"/>
                <w:szCs w:val="22"/>
              </w:rPr>
              <w:t>Liczba studentów</w:t>
            </w:r>
          </w:p>
          <w:p w14:paraId="094BD449" w14:textId="77777777" w:rsidR="00EF5BBB" w:rsidRPr="006D0D3E" w:rsidRDefault="00EF5BBB" w:rsidP="006D0D3E">
            <w:pPr>
              <w:rPr>
                <w:rFonts w:asciiTheme="minorHAnsi" w:hAnsiTheme="minorHAnsi" w:cstheme="minorHAnsi"/>
                <w:b/>
                <w:color w:val="233D81"/>
                <w:szCs w:val="22"/>
              </w:rPr>
            </w:pPr>
            <w:r w:rsidRPr="006D0D3E">
              <w:rPr>
                <w:rFonts w:asciiTheme="minorHAnsi" w:hAnsiTheme="minorHAnsi" w:cstheme="minorHAnsi"/>
                <w:b/>
                <w:color w:val="233D81"/>
                <w:szCs w:val="22"/>
              </w:rPr>
              <w:t>(w tym niebędących obywatelami polskimi)</w:t>
            </w:r>
          </w:p>
        </w:tc>
      </w:tr>
      <w:tr w:rsidR="00EF5BBB" w:rsidRPr="006D0D3E" w14:paraId="2AF6A595" w14:textId="77777777" w:rsidTr="00EF5BBB">
        <w:trPr>
          <w:trHeight w:val="340"/>
        </w:trPr>
        <w:tc>
          <w:tcPr>
            <w:tcW w:w="9024" w:type="dxa"/>
            <w:gridSpan w:val="6"/>
            <w:tcBorders>
              <w:top w:val="single" w:sz="18" w:space="0" w:color="233D81"/>
              <w:left w:val="single" w:sz="18" w:space="0" w:color="233D81"/>
              <w:bottom w:val="single" w:sz="18" w:space="0" w:color="233D81"/>
              <w:right w:val="single" w:sz="18" w:space="0" w:color="233D81"/>
            </w:tcBorders>
            <w:vAlign w:val="center"/>
          </w:tcPr>
          <w:p w14:paraId="6B72B780" w14:textId="7CFFC17A" w:rsidR="00EF5BBB" w:rsidRPr="006D0D3E" w:rsidRDefault="00D75F70" w:rsidP="006D0D3E">
            <w:pPr>
              <w:rPr>
                <w:rFonts w:asciiTheme="minorHAnsi" w:hAnsiTheme="minorHAnsi" w:cstheme="minorHAnsi"/>
                <w:szCs w:val="22"/>
              </w:rPr>
            </w:pPr>
            <w:r w:rsidRPr="006D0D3E">
              <w:rPr>
                <w:rFonts w:asciiTheme="minorHAnsi" w:hAnsiTheme="minorHAnsi" w:cstheme="minorHAnsi"/>
                <w:b/>
                <w:color w:val="233D81"/>
                <w:szCs w:val="22"/>
              </w:rPr>
              <w:t>Prawo stacjonarne (harmonogram studiów z 2017</w:t>
            </w:r>
            <w:r w:rsidR="00EF5BBB" w:rsidRPr="006D0D3E">
              <w:rPr>
                <w:rFonts w:asciiTheme="minorHAnsi" w:hAnsiTheme="minorHAnsi" w:cstheme="minorHAnsi"/>
                <w:b/>
                <w:color w:val="233D81"/>
                <w:szCs w:val="22"/>
              </w:rPr>
              <w:t>/20</w:t>
            </w:r>
            <w:r w:rsidRPr="006D0D3E">
              <w:rPr>
                <w:rFonts w:asciiTheme="minorHAnsi" w:hAnsiTheme="minorHAnsi" w:cstheme="minorHAnsi"/>
                <w:b/>
                <w:color w:val="233D81"/>
                <w:szCs w:val="22"/>
              </w:rPr>
              <w:t>18</w:t>
            </w:r>
            <w:r w:rsidR="00EF5BBB" w:rsidRPr="006D0D3E">
              <w:rPr>
                <w:rFonts w:asciiTheme="minorHAnsi" w:hAnsiTheme="minorHAnsi" w:cstheme="minorHAnsi"/>
                <w:b/>
                <w:color w:val="233D81"/>
                <w:szCs w:val="22"/>
              </w:rPr>
              <w:t>)</w:t>
            </w:r>
          </w:p>
        </w:tc>
      </w:tr>
      <w:tr w:rsidR="00EF5BBB" w:rsidRPr="006D0D3E" w14:paraId="0C2F5E46" w14:textId="77777777" w:rsidTr="00EF5BBB">
        <w:trPr>
          <w:trHeight w:val="340"/>
        </w:trPr>
        <w:tc>
          <w:tcPr>
            <w:tcW w:w="2287" w:type="dxa"/>
            <w:tcBorders>
              <w:top w:val="single" w:sz="18" w:space="0" w:color="233D81"/>
              <w:left w:val="single" w:sz="18" w:space="0" w:color="233D81"/>
              <w:bottom w:val="single" w:sz="18" w:space="0" w:color="233D81"/>
              <w:right w:val="single" w:sz="18" w:space="0" w:color="233D81"/>
            </w:tcBorders>
            <w:vAlign w:val="center"/>
          </w:tcPr>
          <w:p w14:paraId="533B172D" w14:textId="193904C2" w:rsidR="00EF5BBB" w:rsidRPr="006D0D3E" w:rsidRDefault="00881768" w:rsidP="006D0D3E">
            <w:pPr>
              <w:rPr>
                <w:rFonts w:asciiTheme="minorHAnsi" w:hAnsiTheme="minorHAnsi" w:cstheme="minorHAnsi"/>
                <w:szCs w:val="22"/>
              </w:rPr>
            </w:pPr>
            <w:r w:rsidRPr="006D0D3E">
              <w:rPr>
                <w:rFonts w:asciiTheme="minorHAnsi" w:hAnsiTheme="minorHAnsi" w:cstheme="minorHAnsi"/>
                <w:szCs w:val="22"/>
              </w:rPr>
              <w:t>Wykład monograficzny w j. obcym</w:t>
            </w:r>
          </w:p>
        </w:tc>
        <w:tc>
          <w:tcPr>
            <w:tcW w:w="1619" w:type="dxa"/>
            <w:tcBorders>
              <w:top w:val="single" w:sz="18" w:space="0" w:color="233D81"/>
              <w:left w:val="single" w:sz="18" w:space="0" w:color="233D81"/>
              <w:bottom w:val="single" w:sz="18" w:space="0" w:color="233D81"/>
              <w:right w:val="single" w:sz="18" w:space="0" w:color="233D81"/>
            </w:tcBorders>
            <w:vAlign w:val="center"/>
          </w:tcPr>
          <w:p w14:paraId="1CF4EF38" w14:textId="62F08B3A" w:rsidR="00EF5BBB" w:rsidRPr="006D0D3E" w:rsidRDefault="00881768" w:rsidP="006D0D3E">
            <w:pPr>
              <w:rPr>
                <w:rFonts w:asciiTheme="minorHAnsi" w:hAnsiTheme="minorHAnsi" w:cstheme="minorHAnsi"/>
                <w:szCs w:val="22"/>
              </w:rPr>
            </w:pPr>
            <w:r w:rsidRPr="006D0D3E">
              <w:rPr>
                <w:rFonts w:asciiTheme="minorHAnsi" w:hAnsiTheme="minorHAnsi" w:cstheme="minorHAnsi"/>
                <w:szCs w:val="22"/>
              </w:rPr>
              <w:t>wykład</w:t>
            </w:r>
          </w:p>
        </w:tc>
        <w:tc>
          <w:tcPr>
            <w:tcW w:w="1038" w:type="dxa"/>
            <w:tcBorders>
              <w:top w:val="single" w:sz="18" w:space="0" w:color="233D81"/>
              <w:left w:val="single" w:sz="18" w:space="0" w:color="233D81"/>
              <w:bottom w:val="single" w:sz="18" w:space="0" w:color="233D81"/>
              <w:right w:val="single" w:sz="18" w:space="0" w:color="233D81"/>
            </w:tcBorders>
            <w:vAlign w:val="center"/>
          </w:tcPr>
          <w:p w14:paraId="7B89F0F6" w14:textId="75588C99" w:rsidR="00EF5BBB" w:rsidRPr="006D0D3E" w:rsidRDefault="00881768" w:rsidP="006D0D3E">
            <w:pPr>
              <w:rPr>
                <w:rFonts w:asciiTheme="minorHAnsi" w:hAnsiTheme="minorHAnsi" w:cstheme="minorHAnsi"/>
                <w:szCs w:val="22"/>
              </w:rPr>
            </w:pPr>
            <w:r w:rsidRPr="006D0D3E">
              <w:rPr>
                <w:rFonts w:asciiTheme="minorHAnsi" w:hAnsiTheme="minorHAnsi" w:cstheme="minorHAnsi"/>
                <w:szCs w:val="22"/>
              </w:rPr>
              <w:t>IX</w:t>
            </w:r>
          </w:p>
        </w:tc>
        <w:tc>
          <w:tcPr>
            <w:tcW w:w="1309" w:type="dxa"/>
            <w:tcBorders>
              <w:top w:val="single" w:sz="18" w:space="0" w:color="233D81"/>
              <w:left w:val="single" w:sz="18" w:space="0" w:color="233D81"/>
              <w:bottom w:val="single" w:sz="18" w:space="0" w:color="233D81"/>
              <w:right w:val="single" w:sz="18" w:space="0" w:color="233D81"/>
            </w:tcBorders>
            <w:vAlign w:val="center"/>
          </w:tcPr>
          <w:p w14:paraId="75EE015A" w14:textId="0DD343C0" w:rsidR="00EF5BBB" w:rsidRPr="006D0D3E" w:rsidRDefault="00881768" w:rsidP="006D0D3E">
            <w:pPr>
              <w:rPr>
                <w:rFonts w:asciiTheme="minorHAnsi" w:hAnsiTheme="minorHAnsi" w:cstheme="minorHAnsi"/>
                <w:szCs w:val="22"/>
              </w:rPr>
            </w:pPr>
            <w:r w:rsidRPr="006D0D3E">
              <w:rPr>
                <w:rFonts w:asciiTheme="minorHAnsi" w:hAnsiTheme="minorHAnsi" w:cstheme="minorHAnsi"/>
                <w:szCs w:val="22"/>
              </w:rPr>
              <w:t>stacjonarna</w:t>
            </w:r>
          </w:p>
        </w:tc>
        <w:tc>
          <w:tcPr>
            <w:tcW w:w="1264" w:type="dxa"/>
            <w:tcBorders>
              <w:top w:val="single" w:sz="18" w:space="0" w:color="233D81"/>
              <w:left w:val="single" w:sz="18" w:space="0" w:color="233D81"/>
              <w:bottom w:val="single" w:sz="18" w:space="0" w:color="233D81"/>
              <w:right w:val="single" w:sz="18" w:space="0" w:color="233D81"/>
            </w:tcBorders>
            <w:vAlign w:val="center"/>
          </w:tcPr>
          <w:p w14:paraId="46B6E0CA" w14:textId="5F708A6E" w:rsidR="00EF5BBB" w:rsidRPr="006D0D3E" w:rsidRDefault="00881768" w:rsidP="006D0D3E">
            <w:pPr>
              <w:rPr>
                <w:rFonts w:asciiTheme="minorHAnsi" w:hAnsiTheme="minorHAnsi" w:cstheme="minorHAnsi"/>
                <w:szCs w:val="22"/>
              </w:rPr>
            </w:pPr>
            <w:r w:rsidRPr="006D0D3E">
              <w:rPr>
                <w:rFonts w:asciiTheme="minorHAnsi" w:hAnsiTheme="minorHAnsi" w:cstheme="minorHAnsi"/>
                <w:szCs w:val="22"/>
              </w:rPr>
              <w:t>j. angielski</w:t>
            </w:r>
          </w:p>
        </w:tc>
        <w:tc>
          <w:tcPr>
            <w:tcW w:w="1507" w:type="dxa"/>
            <w:tcBorders>
              <w:top w:val="single" w:sz="18" w:space="0" w:color="233D81"/>
              <w:left w:val="single" w:sz="18" w:space="0" w:color="233D81"/>
              <w:bottom w:val="single" w:sz="18" w:space="0" w:color="233D81"/>
              <w:right w:val="single" w:sz="18" w:space="0" w:color="233D81"/>
            </w:tcBorders>
            <w:vAlign w:val="center"/>
          </w:tcPr>
          <w:p w14:paraId="70DA9267" w14:textId="4F786590" w:rsidR="00EF5BBB" w:rsidRPr="006D0D3E" w:rsidRDefault="00881768" w:rsidP="006D0D3E">
            <w:pPr>
              <w:rPr>
                <w:rFonts w:asciiTheme="minorHAnsi" w:hAnsiTheme="minorHAnsi" w:cstheme="minorHAnsi"/>
                <w:szCs w:val="22"/>
              </w:rPr>
            </w:pPr>
            <w:r w:rsidRPr="006D0D3E">
              <w:rPr>
                <w:rFonts w:asciiTheme="minorHAnsi" w:hAnsiTheme="minorHAnsi" w:cstheme="minorHAnsi"/>
                <w:szCs w:val="22"/>
              </w:rPr>
              <w:t>70</w:t>
            </w:r>
          </w:p>
        </w:tc>
      </w:tr>
      <w:tr w:rsidR="00EF5BBB" w:rsidRPr="006D0D3E" w14:paraId="1227335E" w14:textId="77777777" w:rsidTr="00EF5BBB">
        <w:trPr>
          <w:trHeight w:val="340"/>
        </w:trPr>
        <w:tc>
          <w:tcPr>
            <w:tcW w:w="9024" w:type="dxa"/>
            <w:gridSpan w:val="6"/>
            <w:tcBorders>
              <w:top w:val="single" w:sz="18" w:space="0" w:color="233D81"/>
              <w:left w:val="single" w:sz="18" w:space="0" w:color="233D81"/>
              <w:bottom w:val="single" w:sz="18" w:space="0" w:color="233D81"/>
              <w:right w:val="single" w:sz="18" w:space="0" w:color="233D81"/>
            </w:tcBorders>
            <w:vAlign w:val="center"/>
          </w:tcPr>
          <w:p w14:paraId="104069CA" w14:textId="0E8688B8" w:rsidR="00EF5BBB" w:rsidRPr="006D0D3E" w:rsidRDefault="00D75F70" w:rsidP="006D0D3E">
            <w:pPr>
              <w:rPr>
                <w:rFonts w:asciiTheme="minorHAnsi" w:hAnsiTheme="minorHAnsi" w:cstheme="minorHAnsi"/>
                <w:szCs w:val="22"/>
              </w:rPr>
            </w:pPr>
            <w:r w:rsidRPr="006D0D3E">
              <w:rPr>
                <w:rFonts w:asciiTheme="minorHAnsi" w:hAnsiTheme="minorHAnsi" w:cstheme="minorHAnsi"/>
                <w:b/>
                <w:color w:val="233D81"/>
                <w:szCs w:val="22"/>
              </w:rPr>
              <w:t>Prawo stacjonarne (harmonogram studiów z 2019</w:t>
            </w:r>
            <w:r w:rsidR="00EF5BBB" w:rsidRPr="006D0D3E">
              <w:rPr>
                <w:rFonts w:asciiTheme="minorHAnsi" w:hAnsiTheme="minorHAnsi" w:cstheme="minorHAnsi"/>
                <w:b/>
                <w:color w:val="233D81"/>
                <w:szCs w:val="22"/>
              </w:rPr>
              <w:t>/202</w:t>
            </w:r>
            <w:r w:rsidRPr="006D0D3E">
              <w:rPr>
                <w:rFonts w:asciiTheme="minorHAnsi" w:hAnsiTheme="minorHAnsi" w:cstheme="minorHAnsi"/>
                <w:b/>
                <w:color w:val="233D81"/>
                <w:szCs w:val="22"/>
              </w:rPr>
              <w:t>0</w:t>
            </w:r>
            <w:r w:rsidR="00EF5BBB" w:rsidRPr="006D0D3E">
              <w:rPr>
                <w:rFonts w:asciiTheme="minorHAnsi" w:hAnsiTheme="minorHAnsi" w:cstheme="minorHAnsi"/>
                <w:b/>
                <w:color w:val="233D81"/>
                <w:szCs w:val="22"/>
              </w:rPr>
              <w:t>)</w:t>
            </w:r>
          </w:p>
        </w:tc>
      </w:tr>
      <w:tr w:rsidR="00EF5BBB" w:rsidRPr="006D0D3E" w14:paraId="39EF6162" w14:textId="77777777" w:rsidTr="00EF5BBB">
        <w:trPr>
          <w:trHeight w:val="340"/>
        </w:trPr>
        <w:tc>
          <w:tcPr>
            <w:tcW w:w="2287" w:type="dxa"/>
            <w:tcBorders>
              <w:top w:val="single" w:sz="18" w:space="0" w:color="233D81"/>
              <w:left w:val="single" w:sz="18" w:space="0" w:color="233D81"/>
              <w:bottom w:val="single" w:sz="18" w:space="0" w:color="233D81"/>
              <w:right w:val="single" w:sz="18" w:space="0" w:color="233D81"/>
            </w:tcBorders>
            <w:vAlign w:val="center"/>
          </w:tcPr>
          <w:p w14:paraId="04EA4D7B" w14:textId="439C45A4" w:rsidR="00EF5BBB" w:rsidRPr="006D0D3E" w:rsidRDefault="00881768" w:rsidP="006D0D3E">
            <w:pPr>
              <w:rPr>
                <w:rFonts w:asciiTheme="minorHAnsi" w:hAnsiTheme="minorHAnsi" w:cstheme="minorHAnsi"/>
                <w:szCs w:val="22"/>
              </w:rPr>
            </w:pPr>
            <w:r w:rsidRPr="006D0D3E">
              <w:rPr>
                <w:rFonts w:asciiTheme="minorHAnsi" w:hAnsiTheme="minorHAnsi" w:cstheme="minorHAnsi"/>
                <w:szCs w:val="22"/>
              </w:rPr>
              <w:t>Kurs w j. obcym nowożytnym</w:t>
            </w:r>
          </w:p>
        </w:tc>
        <w:tc>
          <w:tcPr>
            <w:tcW w:w="1619" w:type="dxa"/>
            <w:tcBorders>
              <w:top w:val="single" w:sz="18" w:space="0" w:color="233D81"/>
              <w:left w:val="single" w:sz="18" w:space="0" w:color="233D81"/>
              <w:bottom w:val="single" w:sz="18" w:space="0" w:color="233D81"/>
              <w:right w:val="single" w:sz="18" w:space="0" w:color="233D81"/>
            </w:tcBorders>
            <w:vAlign w:val="center"/>
          </w:tcPr>
          <w:p w14:paraId="2BAB213B" w14:textId="546FC1BB" w:rsidR="00EF5BBB" w:rsidRPr="006D0D3E" w:rsidRDefault="00881768" w:rsidP="006D0D3E">
            <w:pPr>
              <w:rPr>
                <w:rFonts w:asciiTheme="minorHAnsi" w:hAnsiTheme="minorHAnsi" w:cstheme="minorHAnsi"/>
                <w:szCs w:val="22"/>
              </w:rPr>
            </w:pPr>
            <w:r w:rsidRPr="006D0D3E">
              <w:rPr>
                <w:rFonts w:asciiTheme="minorHAnsi" w:hAnsiTheme="minorHAnsi" w:cstheme="minorHAnsi"/>
                <w:szCs w:val="22"/>
              </w:rPr>
              <w:t>wykład</w:t>
            </w:r>
          </w:p>
        </w:tc>
        <w:tc>
          <w:tcPr>
            <w:tcW w:w="1038" w:type="dxa"/>
            <w:tcBorders>
              <w:top w:val="single" w:sz="18" w:space="0" w:color="233D81"/>
              <w:left w:val="single" w:sz="18" w:space="0" w:color="233D81"/>
              <w:bottom w:val="single" w:sz="18" w:space="0" w:color="233D81"/>
              <w:right w:val="single" w:sz="18" w:space="0" w:color="233D81"/>
            </w:tcBorders>
            <w:vAlign w:val="center"/>
          </w:tcPr>
          <w:p w14:paraId="5F269B17" w14:textId="3398887C" w:rsidR="00EF5BBB" w:rsidRPr="006D0D3E" w:rsidRDefault="00881768" w:rsidP="006D0D3E">
            <w:pPr>
              <w:rPr>
                <w:rFonts w:asciiTheme="minorHAnsi" w:hAnsiTheme="minorHAnsi" w:cstheme="minorHAnsi"/>
                <w:szCs w:val="22"/>
              </w:rPr>
            </w:pPr>
            <w:r w:rsidRPr="006D0D3E">
              <w:rPr>
                <w:rFonts w:asciiTheme="minorHAnsi" w:hAnsiTheme="minorHAnsi" w:cstheme="minorHAnsi"/>
                <w:szCs w:val="22"/>
              </w:rPr>
              <w:t>VI</w:t>
            </w:r>
          </w:p>
        </w:tc>
        <w:tc>
          <w:tcPr>
            <w:tcW w:w="1309" w:type="dxa"/>
            <w:tcBorders>
              <w:top w:val="single" w:sz="18" w:space="0" w:color="233D81"/>
              <w:left w:val="single" w:sz="18" w:space="0" w:color="233D81"/>
              <w:bottom w:val="single" w:sz="18" w:space="0" w:color="233D81"/>
              <w:right w:val="single" w:sz="18" w:space="0" w:color="233D81"/>
            </w:tcBorders>
            <w:vAlign w:val="center"/>
          </w:tcPr>
          <w:p w14:paraId="6718A635" w14:textId="61B312E8" w:rsidR="00EF5BBB" w:rsidRPr="006D0D3E" w:rsidRDefault="00881768" w:rsidP="006D0D3E">
            <w:pPr>
              <w:rPr>
                <w:rFonts w:asciiTheme="minorHAnsi" w:hAnsiTheme="minorHAnsi" w:cstheme="minorHAnsi"/>
                <w:szCs w:val="22"/>
              </w:rPr>
            </w:pPr>
            <w:r w:rsidRPr="006D0D3E">
              <w:rPr>
                <w:rFonts w:asciiTheme="minorHAnsi" w:hAnsiTheme="minorHAnsi" w:cstheme="minorHAnsi"/>
                <w:szCs w:val="22"/>
              </w:rPr>
              <w:t>stacjonarna</w:t>
            </w:r>
          </w:p>
        </w:tc>
        <w:tc>
          <w:tcPr>
            <w:tcW w:w="1264" w:type="dxa"/>
            <w:tcBorders>
              <w:top w:val="single" w:sz="18" w:space="0" w:color="233D81"/>
              <w:left w:val="single" w:sz="18" w:space="0" w:color="233D81"/>
              <w:bottom w:val="single" w:sz="18" w:space="0" w:color="233D81"/>
              <w:right w:val="single" w:sz="18" w:space="0" w:color="233D81"/>
            </w:tcBorders>
            <w:vAlign w:val="center"/>
          </w:tcPr>
          <w:p w14:paraId="37AD2BD3" w14:textId="6385FB77" w:rsidR="00EF5BBB" w:rsidRPr="006D0D3E" w:rsidRDefault="00881768" w:rsidP="006D0D3E">
            <w:pPr>
              <w:rPr>
                <w:rFonts w:asciiTheme="minorHAnsi" w:hAnsiTheme="minorHAnsi" w:cstheme="minorHAnsi"/>
                <w:szCs w:val="22"/>
              </w:rPr>
            </w:pPr>
            <w:r w:rsidRPr="006D0D3E">
              <w:rPr>
                <w:rFonts w:asciiTheme="minorHAnsi" w:hAnsiTheme="minorHAnsi" w:cstheme="minorHAnsi"/>
                <w:szCs w:val="22"/>
              </w:rPr>
              <w:t>j. angielski</w:t>
            </w:r>
          </w:p>
        </w:tc>
        <w:tc>
          <w:tcPr>
            <w:tcW w:w="1507" w:type="dxa"/>
            <w:tcBorders>
              <w:top w:val="single" w:sz="18" w:space="0" w:color="233D81"/>
              <w:left w:val="single" w:sz="18" w:space="0" w:color="233D81"/>
              <w:bottom w:val="single" w:sz="18" w:space="0" w:color="233D81"/>
              <w:right w:val="single" w:sz="18" w:space="0" w:color="233D81"/>
            </w:tcBorders>
            <w:vAlign w:val="center"/>
          </w:tcPr>
          <w:p w14:paraId="09771F10" w14:textId="3709DD09" w:rsidR="00EF5BBB" w:rsidRPr="006D0D3E" w:rsidRDefault="00881768" w:rsidP="006D0D3E">
            <w:pPr>
              <w:rPr>
                <w:rFonts w:asciiTheme="minorHAnsi" w:hAnsiTheme="minorHAnsi" w:cstheme="minorHAnsi"/>
                <w:szCs w:val="22"/>
              </w:rPr>
            </w:pPr>
            <w:r w:rsidRPr="006D0D3E">
              <w:rPr>
                <w:rFonts w:asciiTheme="minorHAnsi" w:hAnsiTheme="minorHAnsi" w:cstheme="minorHAnsi"/>
                <w:szCs w:val="22"/>
              </w:rPr>
              <w:t>73</w:t>
            </w:r>
          </w:p>
        </w:tc>
      </w:tr>
      <w:tr w:rsidR="00EF5BBB" w:rsidRPr="006D0D3E" w14:paraId="21D0C58B" w14:textId="77777777" w:rsidTr="00EF5BBB">
        <w:trPr>
          <w:trHeight w:val="340"/>
        </w:trPr>
        <w:tc>
          <w:tcPr>
            <w:tcW w:w="9024" w:type="dxa"/>
            <w:gridSpan w:val="6"/>
            <w:tcBorders>
              <w:top w:val="single" w:sz="18" w:space="0" w:color="233D81"/>
              <w:left w:val="single" w:sz="18" w:space="0" w:color="233D81"/>
              <w:bottom w:val="single" w:sz="18" w:space="0" w:color="233D81"/>
              <w:right w:val="single" w:sz="18" w:space="0" w:color="233D81"/>
            </w:tcBorders>
            <w:vAlign w:val="center"/>
          </w:tcPr>
          <w:p w14:paraId="2F77CBC3" w14:textId="1F681C7E" w:rsidR="00EF5BBB" w:rsidRPr="006D0D3E" w:rsidRDefault="00D75F70" w:rsidP="006D0D3E">
            <w:pPr>
              <w:rPr>
                <w:rFonts w:asciiTheme="minorHAnsi" w:hAnsiTheme="minorHAnsi" w:cstheme="minorHAnsi"/>
                <w:szCs w:val="22"/>
              </w:rPr>
            </w:pPr>
            <w:r w:rsidRPr="006D0D3E">
              <w:rPr>
                <w:rFonts w:asciiTheme="minorHAnsi" w:hAnsiTheme="minorHAnsi" w:cstheme="minorHAnsi"/>
                <w:b/>
                <w:color w:val="233D81"/>
                <w:szCs w:val="22"/>
              </w:rPr>
              <w:t>Prawo stacjonarne (harmonogram studiów z 2020</w:t>
            </w:r>
            <w:r w:rsidR="00EF5BBB" w:rsidRPr="006D0D3E">
              <w:rPr>
                <w:rFonts w:asciiTheme="minorHAnsi" w:hAnsiTheme="minorHAnsi" w:cstheme="minorHAnsi"/>
                <w:b/>
                <w:color w:val="233D81"/>
                <w:szCs w:val="22"/>
              </w:rPr>
              <w:t>/202</w:t>
            </w:r>
            <w:r w:rsidRPr="006D0D3E">
              <w:rPr>
                <w:rFonts w:asciiTheme="minorHAnsi" w:hAnsiTheme="minorHAnsi" w:cstheme="minorHAnsi"/>
                <w:b/>
                <w:color w:val="233D81"/>
                <w:szCs w:val="22"/>
              </w:rPr>
              <w:t>1</w:t>
            </w:r>
            <w:r w:rsidR="00EF5BBB" w:rsidRPr="006D0D3E">
              <w:rPr>
                <w:rFonts w:asciiTheme="minorHAnsi" w:hAnsiTheme="minorHAnsi" w:cstheme="minorHAnsi"/>
                <w:b/>
                <w:color w:val="233D81"/>
                <w:szCs w:val="22"/>
              </w:rPr>
              <w:t>)</w:t>
            </w:r>
          </w:p>
        </w:tc>
      </w:tr>
      <w:tr w:rsidR="00EF5BBB" w:rsidRPr="006D0D3E" w14:paraId="255C234D" w14:textId="77777777" w:rsidTr="00EF5BBB">
        <w:trPr>
          <w:trHeight w:val="340"/>
        </w:trPr>
        <w:tc>
          <w:tcPr>
            <w:tcW w:w="2287" w:type="dxa"/>
            <w:tcBorders>
              <w:top w:val="single" w:sz="18" w:space="0" w:color="233D81"/>
              <w:left w:val="single" w:sz="18" w:space="0" w:color="233D81"/>
              <w:bottom w:val="single" w:sz="18" w:space="0" w:color="233D81"/>
              <w:right w:val="single" w:sz="18" w:space="0" w:color="233D81"/>
            </w:tcBorders>
            <w:vAlign w:val="center"/>
          </w:tcPr>
          <w:p w14:paraId="6FFE079A" w14:textId="5C87336E" w:rsidR="00EF5BBB" w:rsidRPr="006D0D3E" w:rsidRDefault="00881768" w:rsidP="006D0D3E">
            <w:pPr>
              <w:rPr>
                <w:rFonts w:asciiTheme="minorHAnsi" w:hAnsiTheme="minorHAnsi" w:cstheme="minorHAnsi"/>
                <w:szCs w:val="22"/>
              </w:rPr>
            </w:pPr>
            <w:r w:rsidRPr="006D0D3E">
              <w:rPr>
                <w:rFonts w:asciiTheme="minorHAnsi" w:hAnsiTheme="minorHAnsi" w:cstheme="minorHAnsi"/>
                <w:szCs w:val="22"/>
              </w:rPr>
              <w:t>Kurs w j. obcym nowożytnym</w:t>
            </w:r>
          </w:p>
        </w:tc>
        <w:tc>
          <w:tcPr>
            <w:tcW w:w="1619" w:type="dxa"/>
            <w:tcBorders>
              <w:top w:val="single" w:sz="18" w:space="0" w:color="233D81"/>
              <w:left w:val="single" w:sz="18" w:space="0" w:color="233D81"/>
              <w:bottom w:val="single" w:sz="18" w:space="0" w:color="233D81"/>
              <w:right w:val="single" w:sz="18" w:space="0" w:color="233D81"/>
            </w:tcBorders>
            <w:vAlign w:val="center"/>
          </w:tcPr>
          <w:p w14:paraId="7F76A19E" w14:textId="6FA961A8" w:rsidR="00EF5BBB" w:rsidRPr="006D0D3E" w:rsidRDefault="00881768" w:rsidP="006D0D3E">
            <w:pPr>
              <w:rPr>
                <w:rFonts w:asciiTheme="minorHAnsi" w:hAnsiTheme="minorHAnsi" w:cstheme="minorHAnsi"/>
                <w:szCs w:val="22"/>
              </w:rPr>
            </w:pPr>
            <w:r w:rsidRPr="006D0D3E">
              <w:rPr>
                <w:rFonts w:asciiTheme="minorHAnsi" w:hAnsiTheme="minorHAnsi" w:cstheme="minorHAnsi"/>
                <w:szCs w:val="22"/>
              </w:rPr>
              <w:t>wykład</w:t>
            </w:r>
          </w:p>
        </w:tc>
        <w:tc>
          <w:tcPr>
            <w:tcW w:w="1038" w:type="dxa"/>
            <w:tcBorders>
              <w:top w:val="single" w:sz="18" w:space="0" w:color="233D81"/>
              <w:left w:val="single" w:sz="18" w:space="0" w:color="233D81"/>
              <w:bottom w:val="single" w:sz="18" w:space="0" w:color="233D81"/>
              <w:right w:val="single" w:sz="18" w:space="0" w:color="233D81"/>
            </w:tcBorders>
            <w:vAlign w:val="center"/>
          </w:tcPr>
          <w:p w14:paraId="05232236" w14:textId="1DC80C5E" w:rsidR="00EF5BBB" w:rsidRPr="006D0D3E" w:rsidRDefault="00881768" w:rsidP="006D0D3E">
            <w:pPr>
              <w:rPr>
                <w:rFonts w:asciiTheme="minorHAnsi" w:hAnsiTheme="minorHAnsi" w:cstheme="minorHAnsi"/>
                <w:szCs w:val="22"/>
              </w:rPr>
            </w:pPr>
            <w:r w:rsidRPr="006D0D3E">
              <w:rPr>
                <w:rFonts w:asciiTheme="minorHAnsi" w:hAnsiTheme="minorHAnsi" w:cstheme="minorHAnsi"/>
                <w:szCs w:val="22"/>
              </w:rPr>
              <w:t>X</w:t>
            </w:r>
          </w:p>
        </w:tc>
        <w:tc>
          <w:tcPr>
            <w:tcW w:w="1309" w:type="dxa"/>
            <w:tcBorders>
              <w:top w:val="single" w:sz="18" w:space="0" w:color="233D81"/>
              <w:left w:val="single" w:sz="18" w:space="0" w:color="233D81"/>
              <w:bottom w:val="single" w:sz="18" w:space="0" w:color="233D81"/>
              <w:right w:val="single" w:sz="18" w:space="0" w:color="233D81"/>
            </w:tcBorders>
            <w:vAlign w:val="center"/>
          </w:tcPr>
          <w:p w14:paraId="2FE4362E" w14:textId="1942DD7A" w:rsidR="00EF5BBB" w:rsidRPr="006D0D3E" w:rsidRDefault="00881768" w:rsidP="006D0D3E">
            <w:pPr>
              <w:rPr>
                <w:rFonts w:asciiTheme="minorHAnsi" w:hAnsiTheme="minorHAnsi" w:cstheme="minorHAnsi"/>
                <w:szCs w:val="22"/>
              </w:rPr>
            </w:pPr>
            <w:r w:rsidRPr="006D0D3E">
              <w:rPr>
                <w:rFonts w:asciiTheme="minorHAnsi" w:hAnsiTheme="minorHAnsi" w:cstheme="minorHAnsi"/>
                <w:szCs w:val="22"/>
              </w:rPr>
              <w:t>stacjonarna</w:t>
            </w:r>
          </w:p>
        </w:tc>
        <w:tc>
          <w:tcPr>
            <w:tcW w:w="1264" w:type="dxa"/>
            <w:tcBorders>
              <w:top w:val="single" w:sz="18" w:space="0" w:color="233D81"/>
              <w:left w:val="single" w:sz="18" w:space="0" w:color="233D81"/>
              <w:bottom w:val="single" w:sz="18" w:space="0" w:color="233D81"/>
              <w:right w:val="single" w:sz="18" w:space="0" w:color="233D81"/>
            </w:tcBorders>
            <w:vAlign w:val="center"/>
          </w:tcPr>
          <w:p w14:paraId="60FF3DE7" w14:textId="7C818386" w:rsidR="00EF5BBB" w:rsidRPr="006D0D3E" w:rsidRDefault="00881768" w:rsidP="006D0D3E">
            <w:pPr>
              <w:rPr>
                <w:rFonts w:asciiTheme="minorHAnsi" w:hAnsiTheme="minorHAnsi" w:cstheme="minorHAnsi"/>
                <w:szCs w:val="22"/>
              </w:rPr>
            </w:pPr>
            <w:r w:rsidRPr="006D0D3E">
              <w:rPr>
                <w:rFonts w:asciiTheme="minorHAnsi" w:hAnsiTheme="minorHAnsi" w:cstheme="minorHAnsi"/>
                <w:szCs w:val="22"/>
              </w:rPr>
              <w:t>j. angielski</w:t>
            </w:r>
          </w:p>
        </w:tc>
        <w:tc>
          <w:tcPr>
            <w:tcW w:w="1507" w:type="dxa"/>
            <w:tcBorders>
              <w:top w:val="single" w:sz="18" w:space="0" w:color="233D81"/>
              <w:left w:val="single" w:sz="18" w:space="0" w:color="233D81"/>
              <w:bottom w:val="single" w:sz="18" w:space="0" w:color="233D81"/>
              <w:right w:val="single" w:sz="18" w:space="0" w:color="233D81"/>
            </w:tcBorders>
            <w:vAlign w:val="center"/>
          </w:tcPr>
          <w:p w14:paraId="3AF6B3CA" w14:textId="79AC2A8C" w:rsidR="00EF5BBB" w:rsidRPr="006D0D3E" w:rsidRDefault="00881768" w:rsidP="006D0D3E">
            <w:pPr>
              <w:rPr>
                <w:rFonts w:asciiTheme="minorHAnsi" w:hAnsiTheme="minorHAnsi" w:cstheme="minorHAnsi"/>
                <w:szCs w:val="22"/>
              </w:rPr>
            </w:pPr>
            <w:r w:rsidRPr="006D0D3E">
              <w:rPr>
                <w:rFonts w:asciiTheme="minorHAnsi" w:hAnsiTheme="minorHAnsi" w:cstheme="minorHAnsi"/>
                <w:szCs w:val="22"/>
              </w:rPr>
              <w:t>szacowana liczba osób - 70</w:t>
            </w:r>
          </w:p>
        </w:tc>
      </w:tr>
      <w:tr w:rsidR="00EF5BBB" w:rsidRPr="006D0D3E" w14:paraId="083382E5" w14:textId="77777777" w:rsidTr="00EF5BBB">
        <w:trPr>
          <w:trHeight w:val="340"/>
        </w:trPr>
        <w:tc>
          <w:tcPr>
            <w:tcW w:w="9024" w:type="dxa"/>
            <w:gridSpan w:val="6"/>
            <w:tcBorders>
              <w:top w:val="single" w:sz="18" w:space="0" w:color="233D81"/>
              <w:left w:val="single" w:sz="18" w:space="0" w:color="233D81"/>
              <w:bottom w:val="single" w:sz="18" w:space="0" w:color="233D81"/>
              <w:right w:val="single" w:sz="18" w:space="0" w:color="233D81"/>
            </w:tcBorders>
            <w:vAlign w:val="center"/>
          </w:tcPr>
          <w:p w14:paraId="5AC30F6C" w14:textId="1BFA0E2D" w:rsidR="00EF5BBB" w:rsidRPr="006D0D3E" w:rsidRDefault="00D75F70" w:rsidP="006D0D3E">
            <w:pPr>
              <w:rPr>
                <w:rFonts w:asciiTheme="minorHAnsi" w:hAnsiTheme="minorHAnsi" w:cstheme="minorHAnsi"/>
                <w:szCs w:val="22"/>
              </w:rPr>
            </w:pPr>
            <w:r w:rsidRPr="006D0D3E">
              <w:rPr>
                <w:rFonts w:asciiTheme="minorHAnsi" w:hAnsiTheme="minorHAnsi" w:cstheme="minorHAnsi"/>
                <w:b/>
                <w:color w:val="233D81"/>
                <w:szCs w:val="22"/>
              </w:rPr>
              <w:t>Prawo niestacjonarne (harmonogram studiów z 2017</w:t>
            </w:r>
            <w:r w:rsidR="00EF5BBB" w:rsidRPr="006D0D3E">
              <w:rPr>
                <w:rFonts w:asciiTheme="minorHAnsi" w:hAnsiTheme="minorHAnsi" w:cstheme="minorHAnsi"/>
                <w:b/>
                <w:color w:val="233D81"/>
                <w:szCs w:val="22"/>
              </w:rPr>
              <w:t>/20</w:t>
            </w:r>
            <w:r w:rsidRPr="006D0D3E">
              <w:rPr>
                <w:rFonts w:asciiTheme="minorHAnsi" w:hAnsiTheme="minorHAnsi" w:cstheme="minorHAnsi"/>
                <w:b/>
                <w:color w:val="233D81"/>
                <w:szCs w:val="22"/>
              </w:rPr>
              <w:t>18</w:t>
            </w:r>
            <w:r w:rsidR="00EF5BBB" w:rsidRPr="006D0D3E">
              <w:rPr>
                <w:rFonts w:asciiTheme="minorHAnsi" w:hAnsiTheme="minorHAnsi" w:cstheme="minorHAnsi"/>
                <w:b/>
                <w:color w:val="233D81"/>
                <w:szCs w:val="22"/>
              </w:rPr>
              <w:t>)</w:t>
            </w:r>
          </w:p>
        </w:tc>
      </w:tr>
      <w:tr w:rsidR="00881768" w:rsidRPr="006D0D3E" w14:paraId="61BF4762" w14:textId="77777777" w:rsidTr="00EF5BBB">
        <w:trPr>
          <w:trHeight w:val="340"/>
        </w:trPr>
        <w:tc>
          <w:tcPr>
            <w:tcW w:w="2287" w:type="dxa"/>
            <w:tcBorders>
              <w:top w:val="single" w:sz="18" w:space="0" w:color="233D81"/>
              <w:left w:val="single" w:sz="18" w:space="0" w:color="233D81"/>
              <w:bottom w:val="single" w:sz="18" w:space="0" w:color="233D81"/>
              <w:right w:val="single" w:sz="18" w:space="0" w:color="233D81"/>
            </w:tcBorders>
            <w:vAlign w:val="center"/>
          </w:tcPr>
          <w:p w14:paraId="265D5B59" w14:textId="19EB530D" w:rsidR="00881768" w:rsidRPr="006D0D3E" w:rsidRDefault="00881768" w:rsidP="006D0D3E">
            <w:pPr>
              <w:rPr>
                <w:rFonts w:asciiTheme="minorHAnsi" w:hAnsiTheme="minorHAnsi" w:cstheme="minorHAnsi"/>
                <w:szCs w:val="22"/>
              </w:rPr>
            </w:pPr>
            <w:r w:rsidRPr="006D0D3E">
              <w:rPr>
                <w:rFonts w:asciiTheme="minorHAnsi" w:hAnsiTheme="minorHAnsi" w:cstheme="minorHAnsi"/>
                <w:szCs w:val="22"/>
              </w:rPr>
              <w:lastRenderedPageBreak/>
              <w:t>Wykład monograficzny w j. obcym</w:t>
            </w:r>
          </w:p>
        </w:tc>
        <w:tc>
          <w:tcPr>
            <w:tcW w:w="1619" w:type="dxa"/>
            <w:tcBorders>
              <w:top w:val="single" w:sz="18" w:space="0" w:color="233D81"/>
              <w:left w:val="single" w:sz="18" w:space="0" w:color="233D81"/>
              <w:bottom w:val="single" w:sz="18" w:space="0" w:color="233D81"/>
              <w:right w:val="single" w:sz="18" w:space="0" w:color="233D81"/>
            </w:tcBorders>
            <w:vAlign w:val="center"/>
          </w:tcPr>
          <w:p w14:paraId="6686241F" w14:textId="73DDD5E3" w:rsidR="00881768" w:rsidRPr="006D0D3E" w:rsidRDefault="00881768" w:rsidP="006D0D3E">
            <w:pPr>
              <w:rPr>
                <w:rFonts w:asciiTheme="minorHAnsi" w:hAnsiTheme="minorHAnsi" w:cstheme="minorHAnsi"/>
                <w:szCs w:val="22"/>
              </w:rPr>
            </w:pPr>
            <w:r w:rsidRPr="006D0D3E">
              <w:rPr>
                <w:rFonts w:asciiTheme="minorHAnsi" w:hAnsiTheme="minorHAnsi" w:cstheme="minorHAnsi"/>
                <w:szCs w:val="22"/>
              </w:rPr>
              <w:t>wykład</w:t>
            </w:r>
          </w:p>
        </w:tc>
        <w:tc>
          <w:tcPr>
            <w:tcW w:w="1038" w:type="dxa"/>
            <w:tcBorders>
              <w:top w:val="single" w:sz="18" w:space="0" w:color="233D81"/>
              <w:left w:val="single" w:sz="18" w:space="0" w:color="233D81"/>
              <w:bottom w:val="single" w:sz="18" w:space="0" w:color="233D81"/>
              <w:right w:val="single" w:sz="18" w:space="0" w:color="233D81"/>
            </w:tcBorders>
            <w:vAlign w:val="center"/>
          </w:tcPr>
          <w:p w14:paraId="43249B58" w14:textId="20636033" w:rsidR="00881768" w:rsidRPr="006D0D3E" w:rsidRDefault="00881768" w:rsidP="006D0D3E">
            <w:pPr>
              <w:rPr>
                <w:rFonts w:asciiTheme="minorHAnsi" w:hAnsiTheme="minorHAnsi" w:cstheme="minorHAnsi"/>
                <w:szCs w:val="22"/>
              </w:rPr>
            </w:pPr>
            <w:r w:rsidRPr="006D0D3E">
              <w:rPr>
                <w:rFonts w:asciiTheme="minorHAnsi" w:hAnsiTheme="minorHAnsi" w:cstheme="minorHAnsi"/>
                <w:szCs w:val="22"/>
              </w:rPr>
              <w:t>IX</w:t>
            </w:r>
          </w:p>
        </w:tc>
        <w:tc>
          <w:tcPr>
            <w:tcW w:w="1309" w:type="dxa"/>
            <w:tcBorders>
              <w:top w:val="single" w:sz="18" w:space="0" w:color="233D81"/>
              <w:left w:val="single" w:sz="18" w:space="0" w:color="233D81"/>
              <w:bottom w:val="single" w:sz="18" w:space="0" w:color="233D81"/>
              <w:right w:val="single" w:sz="18" w:space="0" w:color="233D81"/>
            </w:tcBorders>
            <w:vAlign w:val="center"/>
          </w:tcPr>
          <w:p w14:paraId="6E684FE4" w14:textId="1F6E4C63" w:rsidR="00881768" w:rsidRPr="006D0D3E" w:rsidRDefault="00881768" w:rsidP="006D0D3E">
            <w:pPr>
              <w:rPr>
                <w:rFonts w:asciiTheme="minorHAnsi" w:hAnsiTheme="minorHAnsi" w:cstheme="minorHAnsi"/>
                <w:szCs w:val="22"/>
              </w:rPr>
            </w:pPr>
            <w:r w:rsidRPr="006D0D3E">
              <w:rPr>
                <w:rFonts w:asciiTheme="minorHAnsi" w:hAnsiTheme="minorHAnsi" w:cstheme="minorHAnsi"/>
                <w:szCs w:val="22"/>
              </w:rPr>
              <w:t>stacjonarna</w:t>
            </w:r>
          </w:p>
        </w:tc>
        <w:tc>
          <w:tcPr>
            <w:tcW w:w="1264" w:type="dxa"/>
            <w:tcBorders>
              <w:top w:val="single" w:sz="18" w:space="0" w:color="233D81"/>
              <w:left w:val="single" w:sz="18" w:space="0" w:color="233D81"/>
              <w:bottom w:val="single" w:sz="18" w:space="0" w:color="233D81"/>
              <w:right w:val="single" w:sz="18" w:space="0" w:color="233D81"/>
            </w:tcBorders>
            <w:vAlign w:val="center"/>
          </w:tcPr>
          <w:p w14:paraId="32CDBE43" w14:textId="65752CDB" w:rsidR="00881768" w:rsidRPr="006D0D3E" w:rsidRDefault="00881768" w:rsidP="006D0D3E">
            <w:pPr>
              <w:rPr>
                <w:rFonts w:asciiTheme="minorHAnsi" w:hAnsiTheme="minorHAnsi" w:cstheme="minorHAnsi"/>
                <w:szCs w:val="22"/>
              </w:rPr>
            </w:pPr>
            <w:r w:rsidRPr="006D0D3E">
              <w:rPr>
                <w:rFonts w:asciiTheme="minorHAnsi" w:hAnsiTheme="minorHAnsi" w:cstheme="minorHAnsi"/>
                <w:szCs w:val="22"/>
              </w:rPr>
              <w:t>j. angielski</w:t>
            </w:r>
          </w:p>
        </w:tc>
        <w:tc>
          <w:tcPr>
            <w:tcW w:w="1507" w:type="dxa"/>
            <w:tcBorders>
              <w:top w:val="single" w:sz="18" w:space="0" w:color="233D81"/>
              <w:left w:val="single" w:sz="18" w:space="0" w:color="233D81"/>
              <w:bottom w:val="single" w:sz="18" w:space="0" w:color="233D81"/>
              <w:right w:val="single" w:sz="18" w:space="0" w:color="233D81"/>
            </w:tcBorders>
            <w:vAlign w:val="center"/>
          </w:tcPr>
          <w:p w14:paraId="1A08E17D" w14:textId="6AE9BC74" w:rsidR="00881768" w:rsidRPr="006D0D3E" w:rsidRDefault="00881768" w:rsidP="006D0D3E">
            <w:pPr>
              <w:rPr>
                <w:rFonts w:asciiTheme="minorHAnsi" w:hAnsiTheme="minorHAnsi" w:cstheme="minorHAnsi"/>
                <w:szCs w:val="22"/>
              </w:rPr>
            </w:pPr>
            <w:r w:rsidRPr="006D0D3E">
              <w:rPr>
                <w:rFonts w:asciiTheme="minorHAnsi" w:hAnsiTheme="minorHAnsi" w:cstheme="minorHAnsi"/>
                <w:szCs w:val="22"/>
              </w:rPr>
              <w:t>18</w:t>
            </w:r>
          </w:p>
        </w:tc>
      </w:tr>
      <w:tr w:rsidR="00881768" w:rsidRPr="006D0D3E" w14:paraId="37734BE4" w14:textId="77777777" w:rsidTr="001A7301">
        <w:trPr>
          <w:trHeight w:val="340"/>
        </w:trPr>
        <w:tc>
          <w:tcPr>
            <w:tcW w:w="9024" w:type="dxa"/>
            <w:gridSpan w:val="6"/>
            <w:tcBorders>
              <w:top w:val="single" w:sz="18" w:space="0" w:color="233D81"/>
              <w:left w:val="single" w:sz="18" w:space="0" w:color="233D81"/>
              <w:bottom w:val="single" w:sz="18" w:space="0" w:color="233D81"/>
              <w:right w:val="single" w:sz="18" w:space="0" w:color="233D81"/>
            </w:tcBorders>
            <w:vAlign w:val="center"/>
          </w:tcPr>
          <w:p w14:paraId="03A6F78B" w14:textId="551A907F" w:rsidR="00881768" w:rsidRPr="006D0D3E" w:rsidRDefault="00881768" w:rsidP="006D0D3E">
            <w:pPr>
              <w:rPr>
                <w:rFonts w:asciiTheme="minorHAnsi" w:hAnsiTheme="minorHAnsi" w:cstheme="minorHAnsi"/>
                <w:szCs w:val="22"/>
              </w:rPr>
            </w:pPr>
            <w:r w:rsidRPr="006D0D3E">
              <w:rPr>
                <w:rFonts w:asciiTheme="minorHAnsi" w:hAnsiTheme="minorHAnsi" w:cstheme="minorHAnsi"/>
                <w:b/>
                <w:color w:val="233D81"/>
                <w:szCs w:val="22"/>
              </w:rPr>
              <w:t>Prawo niestacjonarne (harmonogram studiów z 2019/2020)</w:t>
            </w:r>
          </w:p>
        </w:tc>
      </w:tr>
      <w:tr w:rsidR="00881768" w:rsidRPr="006D0D3E" w14:paraId="4D45A809" w14:textId="77777777" w:rsidTr="00EF5BBB">
        <w:trPr>
          <w:trHeight w:val="340"/>
        </w:trPr>
        <w:tc>
          <w:tcPr>
            <w:tcW w:w="2287" w:type="dxa"/>
            <w:tcBorders>
              <w:top w:val="single" w:sz="18" w:space="0" w:color="233D81"/>
              <w:left w:val="single" w:sz="18" w:space="0" w:color="233D81"/>
              <w:bottom w:val="single" w:sz="18" w:space="0" w:color="233D81"/>
              <w:right w:val="single" w:sz="18" w:space="0" w:color="233D81"/>
            </w:tcBorders>
            <w:vAlign w:val="center"/>
          </w:tcPr>
          <w:p w14:paraId="39D8E4AE" w14:textId="20A678F3" w:rsidR="00881768" w:rsidRPr="006D0D3E" w:rsidRDefault="00881768" w:rsidP="006D0D3E">
            <w:pPr>
              <w:rPr>
                <w:rFonts w:asciiTheme="minorHAnsi" w:hAnsiTheme="minorHAnsi" w:cstheme="minorHAnsi"/>
                <w:szCs w:val="22"/>
              </w:rPr>
            </w:pPr>
            <w:r w:rsidRPr="006D0D3E">
              <w:rPr>
                <w:rFonts w:asciiTheme="minorHAnsi" w:hAnsiTheme="minorHAnsi" w:cstheme="minorHAnsi"/>
                <w:szCs w:val="22"/>
              </w:rPr>
              <w:t>Kurs w j. obcym nowożytnym</w:t>
            </w:r>
          </w:p>
        </w:tc>
        <w:tc>
          <w:tcPr>
            <w:tcW w:w="1619" w:type="dxa"/>
            <w:tcBorders>
              <w:top w:val="single" w:sz="18" w:space="0" w:color="233D81"/>
              <w:left w:val="single" w:sz="18" w:space="0" w:color="233D81"/>
              <w:bottom w:val="single" w:sz="18" w:space="0" w:color="233D81"/>
              <w:right w:val="single" w:sz="18" w:space="0" w:color="233D81"/>
            </w:tcBorders>
            <w:vAlign w:val="center"/>
          </w:tcPr>
          <w:p w14:paraId="50C9CCF6" w14:textId="2D7AD539" w:rsidR="00881768" w:rsidRPr="006D0D3E" w:rsidRDefault="00881768" w:rsidP="006D0D3E">
            <w:pPr>
              <w:rPr>
                <w:rFonts w:asciiTheme="minorHAnsi" w:hAnsiTheme="minorHAnsi" w:cstheme="minorHAnsi"/>
                <w:szCs w:val="22"/>
              </w:rPr>
            </w:pPr>
            <w:r w:rsidRPr="006D0D3E">
              <w:rPr>
                <w:rFonts w:asciiTheme="minorHAnsi" w:hAnsiTheme="minorHAnsi" w:cstheme="minorHAnsi"/>
                <w:szCs w:val="22"/>
              </w:rPr>
              <w:t>wykład</w:t>
            </w:r>
          </w:p>
        </w:tc>
        <w:tc>
          <w:tcPr>
            <w:tcW w:w="1038" w:type="dxa"/>
            <w:tcBorders>
              <w:top w:val="single" w:sz="18" w:space="0" w:color="233D81"/>
              <w:left w:val="single" w:sz="18" w:space="0" w:color="233D81"/>
              <w:bottom w:val="single" w:sz="18" w:space="0" w:color="233D81"/>
              <w:right w:val="single" w:sz="18" w:space="0" w:color="233D81"/>
            </w:tcBorders>
            <w:vAlign w:val="center"/>
          </w:tcPr>
          <w:p w14:paraId="68C8ECD4" w14:textId="5C52C878" w:rsidR="00881768" w:rsidRPr="006D0D3E" w:rsidRDefault="00881768" w:rsidP="006D0D3E">
            <w:pPr>
              <w:rPr>
                <w:rFonts w:asciiTheme="minorHAnsi" w:hAnsiTheme="minorHAnsi" w:cstheme="minorHAnsi"/>
                <w:szCs w:val="22"/>
              </w:rPr>
            </w:pPr>
            <w:r w:rsidRPr="006D0D3E">
              <w:rPr>
                <w:rFonts w:asciiTheme="minorHAnsi" w:hAnsiTheme="minorHAnsi" w:cstheme="minorHAnsi"/>
                <w:szCs w:val="22"/>
              </w:rPr>
              <w:t>VI</w:t>
            </w:r>
          </w:p>
        </w:tc>
        <w:tc>
          <w:tcPr>
            <w:tcW w:w="1309" w:type="dxa"/>
            <w:tcBorders>
              <w:top w:val="single" w:sz="18" w:space="0" w:color="233D81"/>
              <w:left w:val="single" w:sz="18" w:space="0" w:color="233D81"/>
              <w:bottom w:val="single" w:sz="18" w:space="0" w:color="233D81"/>
              <w:right w:val="single" w:sz="18" w:space="0" w:color="233D81"/>
            </w:tcBorders>
            <w:vAlign w:val="center"/>
          </w:tcPr>
          <w:p w14:paraId="7F327DB1" w14:textId="6EE1787C" w:rsidR="00881768" w:rsidRPr="006D0D3E" w:rsidRDefault="00881768" w:rsidP="006D0D3E">
            <w:pPr>
              <w:rPr>
                <w:rFonts w:asciiTheme="minorHAnsi" w:hAnsiTheme="minorHAnsi" w:cstheme="minorHAnsi"/>
                <w:szCs w:val="22"/>
              </w:rPr>
            </w:pPr>
            <w:r w:rsidRPr="006D0D3E">
              <w:rPr>
                <w:rFonts w:asciiTheme="minorHAnsi" w:hAnsiTheme="minorHAnsi" w:cstheme="minorHAnsi"/>
                <w:szCs w:val="22"/>
              </w:rPr>
              <w:t>stacjonarna</w:t>
            </w:r>
          </w:p>
        </w:tc>
        <w:tc>
          <w:tcPr>
            <w:tcW w:w="1264" w:type="dxa"/>
            <w:tcBorders>
              <w:top w:val="single" w:sz="18" w:space="0" w:color="233D81"/>
              <w:left w:val="single" w:sz="18" w:space="0" w:color="233D81"/>
              <w:bottom w:val="single" w:sz="18" w:space="0" w:color="233D81"/>
              <w:right w:val="single" w:sz="18" w:space="0" w:color="233D81"/>
            </w:tcBorders>
            <w:vAlign w:val="center"/>
          </w:tcPr>
          <w:p w14:paraId="4F0CF918" w14:textId="5AD82588" w:rsidR="00881768" w:rsidRPr="006D0D3E" w:rsidRDefault="00881768" w:rsidP="006D0D3E">
            <w:pPr>
              <w:rPr>
                <w:rFonts w:asciiTheme="minorHAnsi" w:hAnsiTheme="minorHAnsi" w:cstheme="minorHAnsi"/>
                <w:szCs w:val="22"/>
              </w:rPr>
            </w:pPr>
            <w:r w:rsidRPr="006D0D3E">
              <w:rPr>
                <w:rFonts w:asciiTheme="minorHAnsi" w:hAnsiTheme="minorHAnsi" w:cstheme="minorHAnsi"/>
                <w:szCs w:val="22"/>
              </w:rPr>
              <w:t>j. angielski</w:t>
            </w:r>
          </w:p>
        </w:tc>
        <w:tc>
          <w:tcPr>
            <w:tcW w:w="1507" w:type="dxa"/>
            <w:tcBorders>
              <w:top w:val="single" w:sz="18" w:space="0" w:color="233D81"/>
              <w:left w:val="single" w:sz="18" w:space="0" w:color="233D81"/>
              <w:bottom w:val="single" w:sz="18" w:space="0" w:color="233D81"/>
              <w:right w:val="single" w:sz="18" w:space="0" w:color="233D81"/>
            </w:tcBorders>
            <w:vAlign w:val="center"/>
          </w:tcPr>
          <w:p w14:paraId="3FBCE90F" w14:textId="397EFD4D" w:rsidR="00881768" w:rsidRPr="006D0D3E" w:rsidRDefault="00881768" w:rsidP="006D0D3E">
            <w:pPr>
              <w:rPr>
                <w:rFonts w:asciiTheme="minorHAnsi" w:hAnsiTheme="minorHAnsi" w:cstheme="minorHAnsi"/>
                <w:szCs w:val="22"/>
              </w:rPr>
            </w:pPr>
            <w:r w:rsidRPr="006D0D3E">
              <w:rPr>
                <w:rFonts w:asciiTheme="minorHAnsi" w:hAnsiTheme="minorHAnsi" w:cstheme="minorHAnsi"/>
                <w:szCs w:val="22"/>
              </w:rPr>
              <w:t>26</w:t>
            </w:r>
          </w:p>
        </w:tc>
      </w:tr>
      <w:tr w:rsidR="00881768" w:rsidRPr="006D0D3E" w14:paraId="15108730" w14:textId="77777777" w:rsidTr="00E960A3">
        <w:trPr>
          <w:trHeight w:val="340"/>
        </w:trPr>
        <w:tc>
          <w:tcPr>
            <w:tcW w:w="9024" w:type="dxa"/>
            <w:gridSpan w:val="6"/>
            <w:tcBorders>
              <w:top w:val="single" w:sz="18" w:space="0" w:color="233D81"/>
              <w:left w:val="single" w:sz="18" w:space="0" w:color="233D81"/>
              <w:bottom w:val="single" w:sz="18" w:space="0" w:color="233D81"/>
              <w:right w:val="single" w:sz="18" w:space="0" w:color="233D81"/>
            </w:tcBorders>
            <w:vAlign w:val="center"/>
          </w:tcPr>
          <w:p w14:paraId="7E8A273F" w14:textId="380522B6" w:rsidR="00881768" w:rsidRPr="006D0D3E" w:rsidRDefault="00881768" w:rsidP="006D0D3E">
            <w:pPr>
              <w:rPr>
                <w:rFonts w:asciiTheme="minorHAnsi" w:hAnsiTheme="minorHAnsi" w:cstheme="minorHAnsi"/>
                <w:szCs w:val="22"/>
              </w:rPr>
            </w:pPr>
            <w:r w:rsidRPr="006D0D3E">
              <w:rPr>
                <w:rFonts w:asciiTheme="minorHAnsi" w:hAnsiTheme="minorHAnsi" w:cstheme="minorHAnsi"/>
                <w:b/>
                <w:color w:val="233D81"/>
                <w:szCs w:val="22"/>
              </w:rPr>
              <w:t>Prawo niestacjonarne (harmonogram studiów z 2020/2021)</w:t>
            </w:r>
          </w:p>
        </w:tc>
      </w:tr>
      <w:tr w:rsidR="00881768" w:rsidRPr="006D0D3E" w14:paraId="70E4C232" w14:textId="77777777" w:rsidTr="00EF5BBB">
        <w:trPr>
          <w:trHeight w:val="340"/>
        </w:trPr>
        <w:tc>
          <w:tcPr>
            <w:tcW w:w="2287" w:type="dxa"/>
            <w:tcBorders>
              <w:top w:val="single" w:sz="18" w:space="0" w:color="233D81"/>
              <w:left w:val="single" w:sz="18" w:space="0" w:color="233D81"/>
              <w:bottom w:val="single" w:sz="18" w:space="0" w:color="233D81"/>
              <w:right w:val="single" w:sz="18" w:space="0" w:color="233D81"/>
            </w:tcBorders>
            <w:vAlign w:val="center"/>
          </w:tcPr>
          <w:p w14:paraId="661512B9" w14:textId="671E3EDB" w:rsidR="00881768" w:rsidRPr="006D0D3E" w:rsidRDefault="00881768" w:rsidP="006D0D3E">
            <w:pPr>
              <w:rPr>
                <w:rFonts w:asciiTheme="minorHAnsi" w:hAnsiTheme="minorHAnsi" w:cstheme="minorHAnsi"/>
                <w:szCs w:val="22"/>
              </w:rPr>
            </w:pPr>
            <w:r w:rsidRPr="006D0D3E">
              <w:rPr>
                <w:rFonts w:asciiTheme="minorHAnsi" w:hAnsiTheme="minorHAnsi" w:cstheme="minorHAnsi"/>
                <w:szCs w:val="22"/>
              </w:rPr>
              <w:t>Kurs w j. obcym nowożytnym</w:t>
            </w:r>
          </w:p>
        </w:tc>
        <w:tc>
          <w:tcPr>
            <w:tcW w:w="1619" w:type="dxa"/>
            <w:tcBorders>
              <w:top w:val="single" w:sz="18" w:space="0" w:color="233D81"/>
              <w:left w:val="single" w:sz="18" w:space="0" w:color="233D81"/>
              <w:bottom w:val="single" w:sz="18" w:space="0" w:color="233D81"/>
              <w:right w:val="single" w:sz="18" w:space="0" w:color="233D81"/>
            </w:tcBorders>
            <w:vAlign w:val="center"/>
          </w:tcPr>
          <w:p w14:paraId="517C4056" w14:textId="0E5E3380" w:rsidR="00881768" w:rsidRPr="006D0D3E" w:rsidRDefault="00881768" w:rsidP="006D0D3E">
            <w:pPr>
              <w:rPr>
                <w:rFonts w:asciiTheme="minorHAnsi" w:hAnsiTheme="minorHAnsi" w:cstheme="minorHAnsi"/>
                <w:szCs w:val="22"/>
              </w:rPr>
            </w:pPr>
            <w:r w:rsidRPr="006D0D3E">
              <w:rPr>
                <w:rFonts w:asciiTheme="minorHAnsi" w:hAnsiTheme="minorHAnsi" w:cstheme="minorHAnsi"/>
                <w:szCs w:val="22"/>
              </w:rPr>
              <w:t>wykład</w:t>
            </w:r>
          </w:p>
        </w:tc>
        <w:tc>
          <w:tcPr>
            <w:tcW w:w="1038" w:type="dxa"/>
            <w:tcBorders>
              <w:top w:val="single" w:sz="18" w:space="0" w:color="233D81"/>
              <w:left w:val="single" w:sz="18" w:space="0" w:color="233D81"/>
              <w:bottom w:val="single" w:sz="18" w:space="0" w:color="233D81"/>
              <w:right w:val="single" w:sz="18" w:space="0" w:color="233D81"/>
            </w:tcBorders>
            <w:vAlign w:val="center"/>
          </w:tcPr>
          <w:p w14:paraId="26BD0A1F" w14:textId="4EEA641B" w:rsidR="00881768" w:rsidRPr="006D0D3E" w:rsidRDefault="00881768" w:rsidP="006D0D3E">
            <w:pPr>
              <w:rPr>
                <w:rFonts w:asciiTheme="minorHAnsi" w:hAnsiTheme="minorHAnsi" w:cstheme="minorHAnsi"/>
                <w:szCs w:val="22"/>
              </w:rPr>
            </w:pPr>
            <w:r w:rsidRPr="006D0D3E">
              <w:rPr>
                <w:rFonts w:asciiTheme="minorHAnsi" w:hAnsiTheme="minorHAnsi" w:cstheme="minorHAnsi"/>
                <w:szCs w:val="22"/>
              </w:rPr>
              <w:t>X</w:t>
            </w:r>
          </w:p>
        </w:tc>
        <w:tc>
          <w:tcPr>
            <w:tcW w:w="1309" w:type="dxa"/>
            <w:tcBorders>
              <w:top w:val="single" w:sz="18" w:space="0" w:color="233D81"/>
              <w:left w:val="single" w:sz="18" w:space="0" w:color="233D81"/>
              <w:bottom w:val="single" w:sz="18" w:space="0" w:color="233D81"/>
              <w:right w:val="single" w:sz="18" w:space="0" w:color="233D81"/>
            </w:tcBorders>
            <w:vAlign w:val="center"/>
          </w:tcPr>
          <w:p w14:paraId="3D3A09CC" w14:textId="110F38E7" w:rsidR="00881768" w:rsidRPr="006D0D3E" w:rsidRDefault="00881768" w:rsidP="006D0D3E">
            <w:pPr>
              <w:rPr>
                <w:rFonts w:asciiTheme="minorHAnsi" w:hAnsiTheme="minorHAnsi" w:cstheme="minorHAnsi"/>
                <w:szCs w:val="22"/>
              </w:rPr>
            </w:pPr>
            <w:r w:rsidRPr="006D0D3E">
              <w:rPr>
                <w:rFonts w:asciiTheme="minorHAnsi" w:hAnsiTheme="minorHAnsi" w:cstheme="minorHAnsi"/>
                <w:szCs w:val="22"/>
              </w:rPr>
              <w:t>stacjonarna</w:t>
            </w:r>
          </w:p>
        </w:tc>
        <w:tc>
          <w:tcPr>
            <w:tcW w:w="1264" w:type="dxa"/>
            <w:tcBorders>
              <w:top w:val="single" w:sz="18" w:space="0" w:color="233D81"/>
              <w:left w:val="single" w:sz="18" w:space="0" w:color="233D81"/>
              <w:bottom w:val="single" w:sz="18" w:space="0" w:color="233D81"/>
              <w:right w:val="single" w:sz="18" w:space="0" w:color="233D81"/>
            </w:tcBorders>
            <w:vAlign w:val="center"/>
          </w:tcPr>
          <w:p w14:paraId="7696BC56" w14:textId="1006A846" w:rsidR="00881768" w:rsidRPr="006D0D3E" w:rsidRDefault="00881768" w:rsidP="006D0D3E">
            <w:pPr>
              <w:rPr>
                <w:rFonts w:asciiTheme="minorHAnsi" w:hAnsiTheme="minorHAnsi" w:cstheme="minorHAnsi"/>
                <w:szCs w:val="22"/>
              </w:rPr>
            </w:pPr>
            <w:r w:rsidRPr="006D0D3E">
              <w:rPr>
                <w:rFonts w:asciiTheme="minorHAnsi" w:hAnsiTheme="minorHAnsi" w:cstheme="minorHAnsi"/>
                <w:szCs w:val="22"/>
              </w:rPr>
              <w:t>j. angielski</w:t>
            </w:r>
          </w:p>
        </w:tc>
        <w:tc>
          <w:tcPr>
            <w:tcW w:w="1507" w:type="dxa"/>
            <w:tcBorders>
              <w:top w:val="single" w:sz="18" w:space="0" w:color="233D81"/>
              <w:left w:val="single" w:sz="18" w:space="0" w:color="233D81"/>
              <w:bottom w:val="single" w:sz="18" w:space="0" w:color="233D81"/>
              <w:right w:val="single" w:sz="18" w:space="0" w:color="233D81"/>
            </w:tcBorders>
            <w:vAlign w:val="center"/>
          </w:tcPr>
          <w:p w14:paraId="0FC4184C" w14:textId="60A77C8E" w:rsidR="00881768" w:rsidRPr="006D0D3E" w:rsidRDefault="00881768" w:rsidP="006D0D3E">
            <w:pPr>
              <w:rPr>
                <w:rFonts w:asciiTheme="minorHAnsi" w:hAnsiTheme="minorHAnsi" w:cstheme="minorHAnsi"/>
                <w:szCs w:val="22"/>
              </w:rPr>
            </w:pPr>
            <w:r w:rsidRPr="006D0D3E">
              <w:rPr>
                <w:rFonts w:asciiTheme="minorHAnsi" w:hAnsiTheme="minorHAnsi" w:cstheme="minorHAnsi"/>
                <w:szCs w:val="22"/>
              </w:rPr>
              <w:t>szacowana liczba osób - 27</w:t>
            </w:r>
          </w:p>
        </w:tc>
      </w:tr>
    </w:tbl>
    <w:p w14:paraId="287CB14F" w14:textId="77777777" w:rsidR="00D75F70" w:rsidRPr="006D0D3E" w:rsidRDefault="00D75F70" w:rsidP="0079673F">
      <w:pPr>
        <w:rPr>
          <w:rFonts w:asciiTheme="minorHAnsi" w:hAnsiTheme="minorHAnsi" w:cstheme="minorHAnsi"/>
          <w:sz w:val="24"/>
        </w:rPr>
      </w:pPr>
      <w:bookmarkStart w:id="86" w:name="_Toc469079460"/>
      <w:bookmarkStart w:id="87" w:name="_Toc616630"/>
      <w:bookmarkStart w:id="88" w:name="_Toc623900"/>
      <w:bookmarkStart w:id="89" w:name="_Toc624221"/>
    </w:p>
    <w:p w14:paraId="23B26974" w14:textId="74F2FA63" w:rsidR="007B6B8A" w:rsidRPr="006D0D3E" w:rsidRDefault="00701643" w:rsidP="006D0D3E">
      <w:pPr>
        <w:pStyle w:val="Nagwek2"/>
        <w:spacing w:before="0"/>
        <w:rPr>
          <w:rFonts w:asciiTheme="minorHAnsi" w:hAnsiTheme="minorHAnsi" w:cstheme="minorHAnsi"/>
          <w:sz w:val="24"/>
          <w:szCs w:val="24"/>
        </w:rPr>
      </w:pPr>
      <w:bookmarkStart w:id="90" w:name="_Toc130368123"/>
      <w:r w:rsidRPr="006D0D3E">
        <w:rPr>
          <w:rFonts w:asciiTheme="minorHAnsi" w:hAnsiTheme="minorHAnsi" w:cstheme="minorHAnsi"/>
          <w:sz w:val="24"/>
          <w:szCs w:val="24"/>
        </w:rPr>
        <w:t xml:space="preserve">Załącznik nr </w:t>
      </w:r>
      <w:r w:rsidR="00412564" w:rsidRPr="006D0D3E">
        <w:rPr>
          <w:rFonts w:asciiTheme="minorHAnsi" w:hAnsiTheme="minorHAnsi" w:cstheme="minorHAnsi"/>
          <w:sz w:val="24"/>
          <w:szCs w:val="24"/>
        </w:rPr>
        <w:t>2</w:t>
      </w:r>
      <w:r w:rsidR="00215CA7" w:rsidRPr="006D0D3E">
        <w:rPr>
          <w:rFonts w:asciiTheme="minorHAnsi" w:hAnsiTheme="minorHAnsi" w:cstheme="minorHAnsi"/>
          <w:sz w:val="24"/>
          <w:szCs w:val="24"/>
        </w:rPr>
        <w:t>. W</w:t>
      </w:r>
      <w:r w:rsidR="004408DE" w:rsidRPr="006D0D3E">
        <w:rPr>
          <w:rFonts w:asciiTheme="minorHAnsi" w:hAnsiTheme="minorHAnsi" w:cstheme="minorHAnsi"/>
          <w:sz w:val="24"/>
          <w:szCs w:val="24"/>
        </w:rPr>
        <w:t xml:space="preserve">ykaz materiałów </w:t>
      </w:r>
      <w:r w:rsidR="00752C1A" w:rsidRPr="006D0D3E">
        <w:rPr>
          <w:rFonts w:asciiTheme="minorHAnsi" w:hAnsiTheme="minorHAnsi" w:cstheme="minorHAnsi"/>
          <w:sz w:val="24"/>
          <w:szCs w:val="24"/>
        </w:rPr>
        <w:t>uzupełniających</w:t>
      </w:r>
      <w:bookmarkEnd w:id="86"/>
      <w:bookmarkEnd w:id="87"/>
      <w:bookmarkEnd w:id="88"/>
      <w:bookmarkEnd w:id="89"/>
      <w:bookmarkEnd w:id="90"/>
    </w:p>
    <w:p w14:paraId="0E844F73" w14:textId="77777777" w:rsidR="00EC5EE6" w:rsidRPr="006D0D3E" w:rsidRDefault="00EC5EE6" w:rsidP="006D0D3E">
      <w:pPr>
        <w:rPr>
          <w:rFonts w:asciiTheme="minorHAnsi" w:hAnsiTheme="minorHAnsi" w:cstheme="minorHAnsi"/>
          <w:lang w:val="x-none" w:eastAsia="x-none"/>
        </w:rPr>
      </w:pPr>
    </w:p>
    <w:p w14:paraId="04E8AD1F" w14:textId="77777777" w:rsidR="007B6B8A" w:rsidRPr="006D0D3E" w:rsidRDefault="007B6B8A" w:rsidP="006D0D3E">
      <w:pPr>
        <w:pStyle w:val="Nagwek3"/>
        <w:jc w:val="both"/>
        <w:rPr>
          <w:rFonts w:asciiTheme="minorHAnsi" w:hAnsiTheme="minorHAnsi" w:cstheme="minorHAnsi"/>
          <w:sz w:val="24"/>
          <w:szCs w:val="24"/>
          <w:lang w:val="pl-PL"/>
        </w:rPr>
      </w:pPr>
      <w:bookmarkStart w:id="91" w:name="_Toc469079461"/>
      <w:bookmarkStart w:id="92" w:name="_Toc616631"/>
      <w:r w:rsidRPr="006D0D3E">
        <w:rPr>
          <w:rFonts w:asciiTheme="minorHAnsi" w:hAnsiTheme="minorHAnsi" w:cstheme="minorHAnsi"/>
          <w:sz w:val="24"/>
          <w:szCs w:val="24"/>
        </w:rPr>
        <w:t>Cz</w:t>
      </w:r>
      <w:r w:rsidR="00EC5EE6" w:rsidRPr="006D0D3E">
        <w:rPr>
          <w:rFonts w:asciiTheme="minorHAnsi" w:hAnsiTheme="minorHAnsi" w:cstheme="minorHAnsi"/>
          <w:sz w:val="24"/>
          <w:szCs w:val="24"/>
          <w:lang w:val="pl-PL"/>
        </w:rPr>
        <w:t>ęść</w:t>
      </w:r>
      <w:r w:rsidRPr="006D0D3E">
        <w:rPr>
          <w:rFonts w:asciiTheme="minorHAnsi" w:hAnsiTheme="minorHAnsi" w:cstheme="minorHAnsi"/>
          <w:sz w:val="24"/>
          <w:szCs w:val="24"/>
        </w:rPr>
        <w:t xml:space="preserve"> I. Dokumenty, które należy dołączyć do raportu samooceny (wyłącznie w formie elektronicznej)</w:t>
      </w:r>
      <w:bookmarkEnd w:id="91"/>
      <w:bookmarkEnd w:id="92"/>
    </w:p>
    <w:p w14:paraId="6D463688" w14:textId="77777777" w:rsidR="009C177E" w:rsidRPr="006D0D3E" w:rsidRDefault="00CA601F" w:rsidP="006D0D3E">
      <w:pPr>
        <w:pStyle w:val="Akapitzlist"/>
        <w:numPr>
          <w:ilvl w:val="0"/>
          <w:numId w:val="2"/>
        </w:numPr>
        <w:spacing w:after="120" w:line="240" w:lineRule="auto"/>
        <w:rPr>
          <w:rFonts w:asciiTheme="minorHAnsi" w:hAnsiTheme="minorHAnsi" w:cstheme="minorHAnsi"/>
          <w:sz w:val="24"/>
          <w:szCs w:val="24"/>
        </w:rPr>
      </w:pPr>
      <w:r w:rsidRPr="006D0D3E">
        <w:rPr>
          <w:rFonts w:asciiTheme="minorHAnsi" w:hAnsiTheme="minorHAnsi" w:cstheme="minorHAnsi"/>
          <w:sz w:val="24"/>
          <w:szCs w:val="24"/>
        </w:rPr>
        <w:t>P</w:t>
      </w:r>
      <w:r w:rsidR="007B6B8A" w:rsidRPr="006D0D3E">
        <w:rPr>
          <w:rFonts w:asciiTheme="minorHAnsi" w:hAnsiTheme="minorHAnsi" w:cstheme="minorHAnsi"/>
          <w:sz w:val="24"/>
          <w:szCs w:val="24"/>
        </w:rPr>
        <w:t xml:space="preserve">rogram </w:t>
      </w:r>
      <w:r w:rsidR="009C177E" w:rsidRPr="006D0D3E">
        <w:rPr>
          <w:rFonts w:asciiTheme="minorHAnsi" w:hAnsiTheme="minorHAnsi" w:cstheme="minorHAnsi"/>
          <w:sz w:val="24"/>
          <w:szCs w:val="24"/>
        </w:rPr>
        <w:t xml:space="preserve">studiów </w:t>
      </w:r>
      <w:r w:rsidR="007B6B8A" w:rsidRPr="006D0D3E">
        <w:rPr>
          <w:rFonts w:asciiTheme="minorHAnsi" w:hAnsiTheme="minorHAnsi" w:cstheme="minorHAnsi"/>
          <w:sz w:val="24"/>
          <w:szCs w:val="24"/>
        </w:rPr>
        <w:t>dla kierunku studiów, profilu i poziomu</w:t>
      </w:r>
      <w:r w:rsidR="008D1BF6" w:rsidRPr="006D0D3E">
        <w:rPr>
          <w:rFonts w:asciiTheme="minorHAnsi" w:hAnsiTheme="minorHAnsi" w:cstheme="minorHAnsi"/>
          <w:sz w:val="24"/>
          <w:szCs w:val="24"/>
        </w:rPr>
        <w:t xml:space="preserve"> opisany zgodnie z </w:t>
      </w:r>
      <w:r w:rsidR="00540EA9" w:rsidRPr="006D0D3E">
        <w:rPr>
          <w:rFonts w:asciiTheme="minorHAnsi" w:hAnsiTheme="minorHAnsi" w:cstheme="minorHAnsi"/>
          <w:sz w:val="24"/>
          <w:szCs w:val="24"/>
        </w:rPr>
        <w:t xml:space="preserve">art. 67 ust. 1 </w:t>
      </w:r>
      <w:r w:rsidR="00870293" w:rsidRPr="006D0D3E">
        <w:rPr>
          <w:rFonts w:asciiTheme="minorHAnsi" w:hAnsiTheme="minorHAnsi" w:cstheme="minorHAnsi"/>
          <w:bCs/>
          <w:sz w:val="24"/>
          <w:szCs w:val="24"/>
        </w:rPr>
        <w:t>ustawy z</w:t>
      </w:r>
      <w:r w:rsidR="00B857CE" w:rsidRPr="006D0D3E">
        <w:rPr>
          <w:rFonts w:asciiTheme="minorHAnsi" w:hAnsiTheme="minorHAnsi" w:cstheme="minorHAnsi"/>
          <w:bCs/>
          <w:sz w:val="24"/>
          <w:szCs w:val="24"/>
        </w:rPr>
        <w:t> </w:t>
      </w:r>
      <w:r w:rsidR="00870293" w:rsidRPr="006D0D3E">
        <w:rPr>
          <w:rFonts w:asciiTheme="minorHAnsi" w:hAnsiTheme="minorHAnsi" w:cstheme="minorHAnsi"/>
          <w:bCs/>
          <w:sz w:val="24"/>
          <w:szCs w:val="24"/>
        </w:rPr>
        <w:t xml:space="preserve">dnia 20 lipca 2018 r. Prawo o szkolnictwie wyższym i nauce </w:t>
      </w:r>
      <w:bookmarkStart w:id="93" w:name="_Hlk8321479"/>
      <w:r w:rsidR="00E04A5B" w:rsidRPr="006D0D3E">
        <w:rPr>
          <w:rFonts w:asciiTheme="minorHAnsi" w:hAnsiTheme="minorHAnsi" w:cstheme="minorHAnsi"/>
          <w:noProof/>
          <w:sz w:val="24"/>
          <w:szCs w:val="24"/>
        </w:rPr>
        <w:t>(Dz. U. poz. 1668 z późn. zm.)</w:t>
      </w:r>
      <w:bookmarkEnd w:id="93"/>
      <w:r w:rsidR="00EC5EE6" w:rsidRPr="006D0D3E">
        <w:rPr>
          <w:rFonts w:asciiTheme="minorHAnsi" w:hAnsiTheme="minorHAnsi" w:cstheme="minorHAnsi"/>
          <w:noProof/>
          <w:sz w:val="24"/>
          <w:szCs w:val="24"/>
        </w:rPr>
        <w:t xml:space="preserve"> </w:t>
      </w:r>
      <w:r w:rsidR="00870293" w:rsidRPr="006D0D3E">
        <w:rPr>
          <w:rFonts w:asciiTheme="minorHAnsi" w:hAnsiTheme="minorHAnsi" w:cstheme="minorHAnsi"/>
          <w:bCs/>
          <w:sz w:val="24"/>
          <w:szCs w:val="24"/>
        </w:rPr>
        <w:t>oraz §</w:t>
      </w:r>
      <w:r w:rsidR="007B71B4" w:rsidRPr="006D0D3E">
        <w:rPr>
          <w:rFonts w:asciiTheme="minorHAnsi" w:hAnsiTheme="minorHAnsi" w:cstheme="minorHAnsi"/>
          <w:bCs/>
          <w:sz w:val="24"/>
          <w:szCs w:val="24"/>
        </w:rPr>
        <w:t> </w:t>
      </w:r>
      <w:r w:rsidR="00870293" w:rsidRPr="006D0D3E">
        <w:rPr>
          <w:rFonts w:asciiTheme="minorHAnsi" w:hAnsiTheme="minorHAnsi" w:cstheme="minorHAnsi"/>
          <w:bCs/>
          <w:sz w:val="24"/>
          <w:szCs w:val="24"/>
        </w:rPr>
        <w:t xml:space="preserve">3-4 </w:t>
      </w:r>
      <w:r w:rsidR="00870293" w:rsidRPr="006D0D3E">
        <w:rPr>
          <w:rFonts w:asciiTheme="minorHAnsi" w:hAnsiTheme="minorHAnsi" w:cstheme="minorHAnsi"/>
          <w:noProof/>
          <w:sz w:val="24"/>
          <w:szCs w:val="24"/>
        </w:rPr>
        <w:t xml:space="preserve">rozporządzenia Ministra Nauki i Szkolnictwa Wyższego z dnia 27 września 2018 r. w sprawie studiów </w:t>
      </w:r>
      <w:bookmarkStart w:id="94" w:name="_Hlk8321491"/>
      <w:r w:rsidR="00E04A5B" w:rsidRPr="006D0D3E">
        <w:rPr>
          <w:rFonts w:asciiTheme="minorHAnsi" w:hAnsiTheme="minorHAnsi" w:cstheme="minorHAnsi"/>
          <w:noProof/>
          <w:sz w:val="24"/>
          <w:szCs w:val="24"/>
        </w:rPr>
        <w:t>(Dz. U. poz. 1861 z późn. zm.)</w:t>
      </w:r>
      <w:bookmarkEnd w:id="94"/>
      <w:r w:rsidR="00870293" w:rsidRPr="006D0D3E">
        <w:rPr>
          <w:rFonts w:asciiTheme="minorHAnsi" w:hAnsiTheme="minorHAnsi" w:cstheme="minorHAnsi"/>
          <w:bCs/>
          <w:i/>
          <w:sz w:val="24"/>
          <w:szCs w:val="24"/>
        </w:rPr>
        <w:t>.</w:t>
      </w:r>
    </w:p>
    <w:p w14:paraId="39A6E90E" w14:textId="77777777" w:rsidR="007B6B8A" w:rsidRPr="006D0D3E" w:rsidRDefault="00CA601F" w:rsidP="006D0D3E">
      <w:pPr>
        <w:pStyle w:val="Akapitzlist"/>
        <w:numPr>
          <w:ilvl w:val="0"/>
          <w:numId w:val="2"/>
        </w:numPr>
        <w:spacing w:after="120" w:line="240" w:lineRule="auto"/>
        <w:rPr>
          <w:rFonts w:asciiTheme="minorHAnsi" w:hAnsiTheme="minorHAnsi" w:cstheme="minorHAnsi"/>
          <w:sz w:val="24"/>
          <w:szCs w:val="24"/>
        </w:rPr>
      </w:pPr>
      <w:r w:rsidRPr="006D0D3E">
        <w:rPr>
          <w:rFonts w:asciiTheme="minorHAnsi" w:hAnsiTheme="minorHAnsi" w:cstheme="minorHAnsi"/>
          <w:sz w:val="24"/>
          <w:szCs w:val="24"/>
        </w:rPr>
        <w:t>O</w:t>
      </w:r>
      <w:r w:rsidR="007B6B8A" w:rsidRPr="006D0D3E">
        <w:rPr>
          <w:rFonts w:asciiTheme="minorHAnsi" w:hAnsiTheme="minorHAnsi" w:cstheme="minorHAnsi"/>
          <w:sz w:val="24"/>
          <w:szCs w:val="24"/>
        </w:rPr>
        <w:t>bsadę zajęć na kierunku</w:t>
      </w:r>
      <w:r w:rsidR="00527502" w:rsidRPr="006D0D3E">
        <w:rPr>
          <w:rFonts w:asciiTheme="minorHAnsi" w:hAnsiTheme="minorHAnsi" w:cstheme="minorHAnsi"/>
          <w:sz w:val="24"/>
          <w:szCs w:val="24"/>
        </w:rPr>
        <w:t>,</w:t>
      </w:r>
      <w:r w:rsidR="007B6B8A" w:rsidRPr="006D0D3E">
        <w:rPr>
          <w:rFonts w:asciiTheme="minorHAnsi" w:hAnsiTheme="minorHAnsi" w:cstheme="minorHAnsi"/>
          <w:sz w:val="24"/>
          <w:szCs w:val="24"/>
        </w:rPr>
        <w:t xml:space="preserve"> poziomie i profilu </w:t>
      </w:r>
      <w:r w:rsidR="00016C95" w:rsidRPr="006D0D3E">
        <w:rPr>
          <w:rFonts w:asciiTheme="minorHAnsi" w:hAnsiTheme="minorHAnsi" w:cstheme="minorHAnsi"/>
          <w:sz w:val="24"/>
          <w:szCs w:val="24"/>
        </w:rPr>
        <w:t>w roku akademickim, w </w:t>
      </w:r>
      <w:r w:rsidR="007B6B8A" w:rsidRPr="006D0D3E">
        <w:rPr>
          <w:rFonts w:asciiTheme="minorHAnsi" w:hAnsiTheme="minorHAnsi" w:cstheme="minorHAnsi"/>
          <w:sz w:val="24"/>
          <w:szCs w:val="24"/>
        </w:rPr>
        <w:t>k</w:t>
      </w:r>
      <w:r w:rsidR="00016C95" w:rsidRPr="006D0D3E">
        <w:rPr>
          <w:rFonts w:asciiTheme="minorHAnsi" w:hAnsiTheme="minorHAnsi" w:cstheme="minorHAnsi"/>
          <w:sz w:val="24"/>
          <w:szCs w:val="24"/>
        </w:rPr>
        <w:t>tórym przeprowadzana jest ocena.</w:t>
      </w:r>
    </w:p>
    <w:p w14:paraId="53479C6B" w14:textId="218F5838" w:rsidR="007B6B8A" w:rsidRPr="006D0D3E" w:rsidRDefault="009C177E" w:rsidP="006D0D3E">
      <w:pPr>
        <w:pStyle w:val="Akapitzlist"/>
        <w:numPr>
          <w:ilvl w:val="0"/>
          <w:numId w:val="2"/>
        </w:numPr>
        <w:spacing w:after="120" w:line="240" w:lineRule="auto"/>
        <w:rPr>
          <w:rFonts w:asciiTheme="minorHAnsi" w:hAnsiTheme="minorHAnsi" w:cstheme="minorHAnsi"/>
          <w:sz w:val="24"/>
          <w:szCs w:val="24"/>
        </w:rPr>
      </w:pPr>
      <w:r w:rsidRPr="006D0D3E">
        <w:rPr>
          <w:rFonts w:asciiTheme="minorHAnsi" w:hAnsiTheme="minorHAnsi" w:cstheme="minorHAnsi"/>
          <w:sz w:val="24"/>
          <w:szCs w:val="24"/>
        </w:rPr>
        <w:t xml:space="preserve">Harmonogram </w:t>
      </w:r>
      <w:r w:rsidR="007B6B8A" w:rsidRPr="006D0D3E">
        <w:rPr>
          <w:rFonts w:asciiTheme="minorHAnsi" w:hAnsiTheme="minorHAnsi" w:cstheme="minorHAnsi"/>
          <w:sz w:val="24"/>
          <w:szCs w:val="24"/>
        </w:rPr>
        <w:t>zajęć na studiach stacjonarnych i n</w:t>
      </w:r>
      <w:r w:rsidR="0083510F" w:rsidRPr="006D0D3E">
        <w:rPr>
          <w:rFonts w:asciiTheme="minorHAnsi" w:hAnsiTheme="minorHAnsi" w:cstheme="minorHAnsi"/>
          <w:sz w:val="24"/>
          <w:szCs w:val="24"/>
        </w:rPr>
        <w:t>iestacjonarnych, obowiązujący w</w:t>
      </w:r>
      <w:r w:rsidR="00305218" w:rsidRPr="006D0D3E">
        <w:rPr>
          <w:rFonts w:asciiTheme="minorHAnsi" w:hAnsiTheme="minorHAnsi" w:cstheme="minorHAnsi"/>
          <w:sz w:val="24"/>
          <w:szCs w:val="24"/>
        </w:rPr>
        <w:t xml:space="preserve"> </w:t>
      </w:r>
      <w:r w:rsidR="007B6B8A" w:rsidRPr="006D0D3E">
        <w:rPr>
          <w:rFonts w:asciiTheme="minorHAnsi" w:hAnsiTheme="minorHAnsi" w:cstheme="minorHAnsi"/>
          <w:sz w:val="24"/>
          <w:szCs w:val="24"/>
        </w:rPr>
        <w:t>semestrze roku akademickiego, w k</w:t>
      </w:r>
      <w:r w:rsidR="00016C95" w:rsidRPr="006D0D3E">
        <w:rPr>
          <w:rFonts w:asciiTheme="minorHAnsi" w:hAnsiTheme="minorHAnsi" w:cstheme="minorHAnsi"/>
          <w:sz w:val="24"/>
          <w:szCs w:val="24"/>
        </w:rPr>
        <w:t>tórym przeprowadzana jest ocena</w:t>
      </w:r>
      <w:r w:rsidR="00F23054" w:rsidRPr="006D0D3E">
        <w:rPr>
          <w:rFonts w:asciiTheme="minorHAnsi" w:hAnsiTheme="minorHAnsi" w:cstheme="minorHAnsi"/>
          <w:sz w:val="24"/>
          <w:szCs w:val="24"/>
        </w:rPr>
        <w:t>, dla każdego z poziomów</w:t>
      </w:r>
      <w:r w:rsidRPr="006D0D3E">
        <w:rPr>
          <w:rFonts w:asciiTheme="minorHAnsi" w:hAnsiTheme="minorHAnsi" w:cstheme="minorHAnsi"/>
          <w:sz w:val="24"/>
          <w:szCs w:val="24"/>
        </w:rPr>
        <w:t xml:space="preserve"> studiów</w:t>
      </w:r>
      <w:r w:rsidR="00016C95" w:rsidRPr="006D0D3E">
        <w:rPr>
          <w:rFonts w:asciiTheme="minorHAnsi" w:hAnsiTheme="minorHAnsi" w:cstheme="minorHAnsi"/>
          <w:sz w:val="24"/>
          <w:szCs w:val="24"/>
        </w:rPr>
        <w:t>.</w:t>
      </w:r>
    </w:p>
    <w:p w14:paraId="7D48A902" w14:textId="34E85B8F" w:rsidR="007B6B8A" w:rsidRPr="006D0D3E" w:rsidRDefault="00CA601F" w:rsidP="006D0D3E">
      <w:pPr>
        <w:pStyle w:val="Akapitzlist"/>
        <w:numPr>
          <w:ilvl w:val="0"/>
          <w:numId w:val="2"/>
        </w:numPr>
        <w:spacing w:after="120" w:line="240" w:lineRule="auto"/>
        <w:rPr>
          <w:rFonts w:asciiTheme="minorHAnsi" w:hAnsiTheme="minorHAnsi" w:cstheme="minorHAnsi"/>
          <w:sz w:val="24"/>
          <w:szCs w:val="24"/>
        </w:rPr>
      </w:pPr>
      <w:r w:rsidRPr="006D0D3E">
        <w:rPr>
          <w:rFonts w:asciiTheme="minorHAnsi" w:hAnsiTheme="minorHAnsi" w:cstheme="minorHAnsi"/>
          <w:sz w:val="24"/>
          <w:szCs w:val="24"/>
        </w:rPr>
        <w:t>C</w:t>
      </w:r>
      <w:r w:rsidR="007B6B8A" w:rsidRPr="006D0D3E">
        <w:rPr>
          <w:rFonts w:asciiTheme="minorHAnsi" w:hAnsiTheme="minorHAnsi" w:cstheme="minorHAnsi"/>
          <w:sz w:val="24"/>
          <w:szCs w:val="24"/>
        </w:rPr>
        <w:t xml:space="preserve">harakterystykę </w:t>
      </w:r>
      <w:r w:rsidR="009C177E" w:rsidRPr="006D0D3E">
        <w:rPr>
          <w:rFonts w:asciiTheme="minorHAnsi" w:hAnsiTheme="minorHAnsi" w:cstheme="minorHAnsi"/>
          <w:sz w:val="24"/>
          <w:szCs w:val="24"/>
        </w:rPr>
        <w:t xml:space="preserve">nauczycieli akademickich oraz innych osób prowadzących zajęcia lub grupy zajęć </w:t>
      </w:r>
      <w:r w:rsidR="00F75BCF" w:rsidRPr="006D0D3E">
        <w:rPr>
          <w:rFonts w:asciiTheme="minorHAnsi" w:hAnsiTheme="minorHAnsi" w:cstheme="minorHAnsi"/>
          <w:sz w:val="24"/>
          <w:szCs w:val="24"/>
        </w:rPr>
        <w:t>wykazan</w:t>
      </w:r>
      <w:r w:rsidR="00FE4CD3" w:rsidRPr="006D0D3E">
        <w:rPr>
          <w:rFonts w:asciiTheme="minorHAnsi" w:hAnsiTheme="minorHAnsi" w:cstheme="minorHAnsi"/>
          <w:sz w:val="24"/>
          <w:szCs w:val="24"/>
        </w:rPr>
        <w:t>e</w:t>
      </w:r>
      <w:r w:rsidR="00F75BCF" w:rsidRPr="006D0D3E">
        <w:rPr>
          <w:rFonts w:asciiTheme="minorHAnsi" w:hAnsiTheme="minorHAnsi" w:cstheme="minorHAnsi"/>
          <w:sz w:val="24"/>
          <w:szCs w:val="24"/>
        </w:rPr>
        <w:t xml:space="preserve"> w tabeli 4, tabeli 5</w:t>
      </w:r>
      <w:r w:rsidR="007C28A7" w:rsidRPr="006D0D3E">
        <w:rPr>
          <w:rFonts w:asciiTheme="minorHAnsi" w:hAnsiTheme="minorHAnsi" w:cstheme="minorHAnsi"/>
          <w:sz w:val="24"/>
          <w:szCs w:val="24"/>
        </w:rPr>
        <w:t xml:space="preserve"> (jeśli</w:t>
      </w:r>
      <w:r w:rsidR="00EB28B6" w:rsidRPr="006D0D3E">
        <w:rPr>
          <w:rFonts w:asciiTheme="minorHAnsi" w:hAnsiTheme="minorHAnsi" w:cstheme="minorHAnsi"/>
          <w:sz w:val="24"/>
          <w:szCs w:val="24"/>
        </w:rPr>
        <w:t xml:space="preserve"> </w:t>
      </w:r>
      <w:r w:rsidR="007C28A7" w:rsidRPr="006D0D3E">
        <w:rPr>
          <w:rFonts w:asciiTheme="minorHAnsi" w:hAnsiTheme="minorHAnsi" w:cstheme="minorHAnsi"/>
          <w:sz w:val="24"/>
          <w:szCs w:val="24"/>
        </w:rPr>
        <w:t>dotyczy ocenianego kierunku)</w:t>
      </w:r>
      <w:r w:rsidR="008D532B" w:rsidRPr="006D0D3E">
        <w:rPr>
          <w:rFonts w:asciiTheme="minorHAnsi" w:hAnsiTheme="minorHAnsi" w:cstheme="minorHAnsi"/>
          <w:sz w:val="24"/>
          <w:szCs w:val="24"/>
        </w:rPr>
        <w:t xml:space="preserve"> oraz opiekunów prac dyplomowych</w:t>
      </w:r>
      <w:r w:rsidR="00F23054" w:rsidRPr="006D0D3E">
        <w:rPr>
          <w:rFonts w:asciiTheme="minorHAnsi" w:hAnsiTheme="minorHAnsi" w:cstheme="minorHAnsi"/>
          <w:sz w:val="24"/>
          <w:szCs w:val="24"/>
        </w:rPr>
        <w:t xml:space="preserve"> (jeśli dotyczy</w:t>
      </w:r>
      <w:r w:rsidR="007C28A7" w:rsidRPr="006D0D3E">
        <w:rPr>
          <w:rFonts w:asciiTheme="minorHAnsi" w:hAnsiTheme="minorHAnsi" w:cstheme="minorHAnsi"/>
          <w:sz w:val="24"/>
          <w:szCs w:val="24"/>
        </w:rPr>
        <w:t xml:space="preserve"> ocenianego kierunku</w:t>
      </w:r>
      <w:r w:rsidR="00F23054" w:rsidRPr="006D0D3E">
        <w:rPr>
          <w:rFonts w:asciiTheme="minorHAnsi" w:hAnsiTheme="minorHAnsi" w:cstheme="minorHAnsi"/>
          <w:sz w:val="24"/>
          <w:szCs w:val="24"/>
        </w:rPr>
        <w:t xml:space="preserve">),a w przypadku kierunku lekarskiego także nauczycieli akademickich </w:t>
      </w:r>
      <w:r w:rsidR="00814732" w:rsidRPr="006D0D3E">
        <w:rPr>
          <w:rFonts w:asciiTheme="minorHAnsi" w:hAnsiTheme="minorHAnsi" w:cstheme="minorHAnsi"/>
          <w:sz w:val="24"/>
          <w:szCs w:val="24"/>
        </w:rPr>
        <w:t xml:space="preserve">oraz inne osoby prowadzące zajęcia </w:t>
      </w:r>
      <w:r w:rsidR="00F23054" w:rsidRPr="006D0D3E">
        <w:rPr>
          <w:rFonts w:asciiTheme="minorHAnsi" w:hAnsiTheme="minorHAnsi" w:cstheme="minorHAnsi"/>
          <w:sz w:val="24"/>
          <w:szCs w:val="24"/>
        </w:rPr>
        <w:t xml:space="preserve">z zakresu nauk klinicznych, </w:t>
      </w:r>
      <w:r w:rsidR="007B6B8A" w:rsidRPr="006D0D3E">
        <w:rPr>
          <w:rFonts w:asciiTheme="minorHAnsi" w:hAnsiTheme="minorHAnsi" w:cstheme="minorHAnsi"/>
          <w:sz w:val="24"/>
          <w:szCs w:val="24"/>
        </w:rPr>
        <w:t>sporządzoną wg następującego wzoru:</w:t>
      </w:r>
      <w:r w:rsidR="000D0089" w:rsidRPr="006D0D3E">
        <w:rPr>
          <w:rFonts w:asciiTheme="minorHAnsi" w:hAnsiTheme="minorHAnsi" w:cstheme="minorHAnsi"/>
          <w:sz w:val="24"/>
          <w:szCs w:val="24"/>
        </w:rPr>
        <w:t xml:space="preserve">    </w:t>
      </w:r>
    </w:p>
    <w:tbl>
      <w:tblPr>
        <w:tblW w:w="0" w:type="auto"/>
        <w:tblInd w:w="279" w:type="dxa"/>
        <w:tblBorders>
          <w:top w:val="single" w:sz="18" w:space="0" w:color="233D81"/>
          <w:left w:val="single" w:sz="18" w:space="0" w:color="233D81"/>
          <w:bottom w:val="single" w:sz="18" w:space="0" w:color="233D81"/>
          <w:right w:val="single" w:sz="18" w:space="0" w:color="233D81"/>
          <w:insideH w:val="single" w:sz="18" w:space="0" w:color="233D81"/>
          <w:insideV w:val="single" w:sz="18" w:space="0" w:color="233D81"/>
        </w:tblBorders>
        <w:tblLook w:val="04A0" w:firstRow="1" w:lastRow="0" w:firstColumn="1" w:lastColumn="0" w:noHBand="0" w:noVBand="1"/>
      </w:tblPr>
      <w:tblGrid>
        <w:gridCol w:w="1672"/>
        <w:gridCol w:w="7073"/>
      </w:tblGrid>
      <w:tr w:rsidR="007C039B" w:rsidRPr="006D0D3E" w14:paraId="25BD0C33" w14:textId="77777777" w:rsidTr="007F0B24">
        <w:tc>
          <w:tcPr>
            <w:tcW w:w="1672" w:type="dxa"/>
            <w:tcBorders>
              <w:right w:val="nil"/>
            </w:tcBorders>
          </w:tcPr>
          <w:p w14:paraId="6788A065" w14:textId="77777777" w:rsidR="007C039B" w:rsidRPr="006D0D3E" w:rsidRDefault="007C039B" w:rsidP="006D0D3E">
            <w:pPr>
              <w:rPr>
                <w:rFonts w:asciiTheme="minorHAnsi" w:hAnsiTheme="minorHAnsi" w:cstheme="minorHAnsi"/>
                <w:color w:val="233D81"/>
                <w:sz w:val="24"/>
              </w:rPr>
            </w:pPr>
            <w:r w:rsidRPr="006D0D3E">
              <w:rPr>
                <w:rFonts w:asciiTheme="minorHAnsi" w:hAnsiTheme="minorHAnsi" w:cstheme="minorHAnsi"/>
                <w:color w:val="233D81"/>
                <w:sz w:val="24"/>
              </w:rPr>
              <w:t>Imię i nazwisko:</w:t>
            </w:r>
          </w:p>
        </w:tc>
        <w:tc>
          <w:tcPr>
            <w:tcW w:w="7073" w:type="dxa"/>
            <w:tcBorders>
              <w:left w:val="nil"/>
            </w:tcBorders>
          </w:tcPr>
          <w:p w14:paraId="7F7E2777" w14:textId="77777777" w:rsidR="007C039B" w:rsidRPr="006D0D3E" w:rsidRDefault="007C039B" w:rsidP="006D0D3E">
            <w:pPr>
              <w:rPr>
                <w:rFonts w:asciiTheme="minorHAnsi" w:hAnsiTheme="minorHAnsi" w:cstheme="minorHAnsi"/>
                <w:color w:val="000000"/>
                <w:sz w:val="24"/>
              </w:rPr>
            </w:pPr>
          </w:p>
        </w:tc>
      </w:tr>
      <w:tr w:rsidR="006F425F" w:rsidRPr="006D0D3E" w14:paraId="1F8BC7DD" w14:textId="77777777" w:rsidTr="007F0B24">
        <w:tc>
          <w:tcPr>
            <w:tcW w:w="8745" w:type="dxa"/>
            <w:gridSpan w:val="2"/>
          </w:tcPr>
          <w:p w14:paraId="6089BFB1" w14:textId="77777777" w:rsidR="007B6B8A" w:rsidRPr="006D0D3E" w:rsidRDefault="007B6B8A" w:rsidP="006D0D3E">
            <w:pPr>
              <w:rPr>
                <w:rFonts w:asciiTheme="minorHAnsi" w:hAnsiTheme="minorHAnsi" w:cstheme="minorHAnsi"/>
                <w:color w:val="233D81"/>
                <w:sz w:val="24"/>
              </w:rPr>
            </w:pPr>
            <w:r w:rsidRPr="006D0D3E">
              <w:rPr>
                <w:rFonts w:asciiTheme="minorHAnsi" w:hAnsiTheme="minorHAnsi" w:cstheme="minorHAnsi"/>
                <w:color w:val="233D81"/>
                <w:sz w:val="24"/>
              </w:rPr>
              <w:t>Tytuł naukowy</w:t>
            </w:r>
            <w:r w:rsidR="00814732" w:rsidRPr="006D0D3E">
              <w:rPr>
                <w:rFonts w:asciiTheme="minorHAnsi" w:hAnsiTheme="minorHAnsi" w:cstheme="minorHAnsi"/>
                <w:color w:val="233D81"/>
                <w:sz w:val="24"/>
              </w:rPr>
              <w:t>/</w:t>
            </w:r>
            <w:r w:rsidRPr="006D0D3E">
              <w:rPr>
                <w:rFonts w:asciiTheme="minorHAnsi" w:hAnsiTheme="minorHAnsi" w:cstheme="minorHAnsi"/>
                <w:color w:val="233D81"/>
                <w:sz w:val="24"/>
              </w:rPr>
              <w:t>dziedzina, stopień naukowy/dziedzina oraz dyscyplina, tytuł zawodowy (w</w:t>
            </w:r>
            <w:r w:rsidR="00016C95" w:rsidRPr="006D0D3E">
              <w:rPr>
                <w:rFonts w:asciiTheme="minorHAnsi" w:hAnsiTheme="minorHAnsi" w:cstheme="minorHAnsi"/>
                <w:color w:val="233D81"/>
                <w:sz w:val="24"/>
              </w:rPr>
              <w:t> </w:t>
            </w:r>
            <w:r w:rsidRPr="006D0D3E">
              <w:rPr>
                <w:rFonts w:asciiTheme="minorHAnsi" w:hAnsiTheme="minorHAnsi" w:cstheme="minorHAnsi"/>
                <w:color w:val="233D81"/>
                <w:sz w:val="24"/>
              </w:rPr>
              <w:t>przypadku tytułu zawodowego lekarza – specjalizacja</w:t>
            </w:r>
            <w:r w:rsidR="0084464B" w:rsidRPr="006D0D3E">
              <w:rPr>
                <w:rFonts w:asciiTheme="minorHAnsi" w:hAnsiTheme="minorHAnsi" w:cstheme="minorHAnsi"/>
                <w:color w:val="233D81"/>
                <w:sz w:val="24"/>
              </w:rPr>
              <w:t>)</w:t>
            </w:r>
            <w:r w:rsidRPr="006D0D3E">
              <w:rPr>
                <w:rFonts w:asciiTheme="minorHAnsi" w:hAnsiTheme="minorHAnsi" w:cstheme="minorHAnsi"/>
                <w:color w:val="233D81"/>
                <w:sz w:val="24"/>
              </w:rPr>
              <w:t>, rok uzyskania tytułu/stopnia naukowego/tytułu zawodowego</w:t>
            </w:r>
            <w:r w:rsidR="00D626F3" w:rsidRPr="006D0D3E">
              <w:rPr>
                <w:rFonts w:asciiTheme="minorHAnsi" w:hAnsiTheme="minorHAnsi" w:cstheme="minorHAnsi"/>
                <w:color w:val="233D81"/>
                <w:sz w:val="24"/>
              </w:rPr>
              <w:t>:</w:t>
            </w:r>
          </w:p>
        </w:tc>
      </w:tr>
      <w:tr w:rsidR="003F026D" w:rsidRPr="006D0D3E" w14:paraId="38D26741" w14:textId="77777777" w:rsidTr="007F0B24">
        <w:trPr>
          <w:trHeight w:val="563"/>
        </w:trPr>
        <w:tc>
          <w:tcPr>
            <w:tcW w:w="8745" w:type="dxa"/>
            <w:gridSpan w:val="2"/>
          </w:tcPr>
          <w:p w14:paraId="507F259A" w14:textId="77777777" w:rsidR="003F026D" w:rsidRPr="006D0D3E" w:rsidRDefault="003F026D" w:rsidP="006D0D3E">
            <w:pPr>
              <w:rPr>
                <w:rFonts w:asciiTheme="minorHAnsi" w:hAnsiTheme="minorHAnsi" w:cstheme="minorHAnsi"/>
                <w:sz w:val="24"/>
              </w:rPr>
            </w:pPr>
          </w:p>
        </w:tc>
      </w:tr>
      <w:tr w:rsidR="00542AC6" w:rsidRPr="006D0D3E" w14:paraId="15071B57" w14:textId="77777777" w:rsidTr="007F0B24">
        <w:trPr>
          <w:trHeight w:val="435"/>
        </w:trPr>
        <w:tc>
          <w:tcPr>
            <w:tcW w:w="8745" w:type="dxa"/>
            <w:gridSpan w:val="2"/>
            <w:vAlign w:val="center"/>
          </w:tcPr>
          <w:p w14:paraId="7ACFE813" w14:textId="77777777" w:rsidR="00542AC6" w:rsidRPr="006D0D3E" w:rsidRDefault="00542AC6" w:rsidP="006D0D3E">
            <w:pPr>
              <w:rPr>
                <w:rFonts w:asciiTheme="minorHAnsi" w:hAnsiTheme="minorHAnsi" w:cstheme="minorHAnsi"/>
                <w:sz w:val="24"/>
              </w:rPr>
            </w:pPr>
            <w:r w:rsidRPr="006D0D3E">
              <w:rPr>
                <w:rFonts w:asciiTheme="minorHAnsi" w:hAnsiTheme="minorHAnsi" w:cstheme="minorHAnsi"/>
                <w:color w:val="233D81"/>
                <w:sz w:val="24"/>
              </w:rPr>
              <w:t>Wykaz zajęć/grup zajęć i godzin zajęć prowadzonych na ocenianym kierunku przez nauczyciela akademickiego lub inn</w:t>
            </w:r>
            <w:r w:rsidR="00F96B28" w:rsidRPr="006D0D3E">
              <w:rPr>
                <w:rFonts w:asciiTheme="minorHAnsi" w:hAnsiTheme="minorHAnsi" w:cstheme="minorHAnsi"/>
                <w:color w:val="233D81"/>
                <w:sz w:val="24"/>
              </w:rPr>
              <w:t>ą</w:t>
            </w:r>
            <w:r w:rsidRPr="006D0D3E">
              <w:rPr>
                <w:rFonts w:asciiTheme="minorHAnsi" w:hAnsiTheme="minorHAnsi" w:cstheme="minorHAnsi"/>
                <w:color w:val="233D81"/>
                <w:sz w:val="24"/>
              </w:rPr>
              <w:t xml:space="preserve"> osobę </w:t>
            </w:r>
            <w:proofErr w:type="spellStart"/>
            <w:r w:rsidRPr="006D0D3E">
              <w:rPr>
                <w:rFonts w:asciiTheme="minorHAnsi" w:hAnsiTheme="minorHAnsi" w:cstheme="minorHAnsi"/>
                <w:color w:val="233D81"/>
                <w:sz w:val="24"/>
              </w:rPr>
              <w:t>wroku</w:t>
            </w:r>
            <w:proofErr w:type="spellEnd"/>
            <w:r w:rsidRPr="006D0D3E">
              <w:rPr>
                <w:rFonts w:asciiTheme="minorHAnsi" w:hAnsiTheme="minorHAnsi" w:cstheme="minorHAnsi"/>
                <w:color w:val="233D81"/>
                <w:sz w:val="24"/>
              </w:rPr>
              <w:t xml:space="preserve"> akademickim, w którym przeprowadzana jest ocena.</w:t>
            </w:r>
          </w:p>
        </w:tc>
      </w:tr>
      <w:tr w:rsidR="00542AC6" w:rsidRPr="006D0D3E" w14:paraId="2ADB603C" w14:textId="77777777" w:rsidTr="007F0B24">
        <w:trPr>
          <w:trHeight w:val="563"/>
        </w:trPr>
        <w:tc>
          <w:tcPr>
            <w:tcW w:w="8745" w:type="dxa"/>
            <w:gridSpan w:val="2"/>
          </w:tcPr>
          <w:p w14:paraId="4CB08497" w14:textId="77777777" w:rsidR="00542AC6" w:rsidRPr="006D0D3E" w:rsidRDefault="00542AC6" w:rsidP="006D0D3E">
            <w:pPr>
              <w:rPr>
                <w:rFonts w:asciiTheme="minorHAnsi" w:hAnsiTheme="minorHAnsi" w:cstheme="minorHAnsi"/>
                <w:sz w:val="24"/>
              </w:rPr>
            </w:pPr>
          </w:p>
        </w:tc>
      </w:tr>
      <w:tr w:rsidR="006F425F" w:rsidRPr="006D0D3E" w14:paraId="6A900BBB" w14:textId="77777777" w:rsidTr="007F0B24">
        <w:tc>
          <w:tcPr>
            <w:tcW w:w="8745" w:type="dxa"/>
            <w:gridSpan w:val="2"/>
          </w:tcPr>
          <w:p w14:paraId="3D07AD4C" w14:textId="77777777" w:rsidR="007B6B8A" w:rsidRPr="006D0D3E" w:rsidRDefault="007B6B8A" w:rsidP="006D0D3E">
            <w:pPr>
              <w:rPr>
                <w:rFonts w:asciiTheme="minorHAnsi" w:hAnsiTheme="minorHAnsi" w:cstheme="minorHAnsi"/>
                <w:color w:val="233D81"/>
                <w:sz w:val="24"/>
              </w:rPr>
            </w:pPr>
            <w:r w:rsidRPr="006D0D3E">
              <w:rPr>
                <w:rFonts w:asciiTheme="minorHAnsi" w:hAnsiTheme="minorHAnsi" w:cstheme="minorHAnsi"/>
                <w:color w:val="233D81"/>
                <w:sz w:val="24"/>
              </w:rPr>
              <w:lastRenderedPageBreak/>
              <w:t>Charakterystyka dorobku naukowego ze wskazaniem dziedzin nauki</w:t>
            </w:r>
            <w:r w:rsidR="0084464B" w:rsidRPr="006D0D3E">
              <w:rPr>
                <w:rFonts w:asciiTheme="minorHAnsi" w:hAnsiTheme="minorHAnsi" w:cstheme="minorHAnsi"/>
                <w:color w:val="233D81"/>
                <w:sz w:val="24"/>
              </w:rPr>
              <w:t>/</w:t>
            </w:r>
            <w:proofErr w:type="spellStart"/>
            <w:r w:rsidR="0084464B" w:rsidRPr="006D0D3E">
              <w:rPr>
                <w:rFonts w:asciiTheme="minorHAnsi" w:hAnsiTheme="minorHAnsi" w:cstheme="minorHAnsi"/>
                <w:color w:val="233D81"/>
                <w:sz w:val="24"/>
              </w:rPr>
              <w:t>sztuki</w:t>
            </w:r>
            <w:r w:rsidRPr="006D0D3E">
              <w:rPr>
                <w:rFonts w:asciiTheme="minorHAnsi" w:hAnsiTheme="minorHAnsi" w:cstheme="minorHAnsi"/>
                <w:color w:val="233D81"/>
                <w:sz w:val="24"/>
              </w:rPr>
              <w:t>oraz</w:t>
            </w:r>
            <w:proofErr w:type="spellEnd"/>
            <w:r w:rsidRPr="006D0D3E">
              <w:rPr>
                <w:rFonts w:asciiTheme="minorHAnsi" w:hAnsiTheme="minorHAnsi" w:cstheme="minorHAnsi"/>
                <w:color w:val="233D81"/>
                <w:sz w:val="24"/>
              </w:rPr>
              <w:t xml:space="preserve"> dyscypliny/dyscyplin naukowych</w:t>
            </w:r>
            <w:r w:rsidR="0084464B" w:rsidRPr="006D0D3E">
              <w:rPr>
                <w:rFonts w:asciiTheme="minorHAnsi" w:hAnsiTheme="minorHAnsi" w:cstheme="minorHAnsi"/>
                <w:color w:val="233D81"/>
                <w:sz w:val="24"/>
              </w:rPr>
              <w:t>/artystycznych</w:t>
            </w:r>
            <w:r w:rsidRPr="006D0D3E">
              <w:rPr>
                <w:rFonts w:asciiTheme="minorHAnsi" w:hAnsiTheme="minorHAnsi" w:cstheme="minorHAnsi"/>
                <w:color w:val="233D81"/>
                <w:sz w:val="24"/>
              </w:rPr>
              <w:t>, w</w:t>
            </w:r>
            <w:r w:rsidR="00016C95" w:rsidRPr="006D0D3E">
              <w:rPr>
                <w:rFonts w:asciiTheme="minorHAnsi" w:hAnsiTheme="minorHAnsi" w:cstheme="minorHAnsi"/>
                <w:color w:val="233D81"/>
                <w:sz w:val="24"/>
              </w:rPr>
              <w:t> </w:t>
            </w:r>
            <w:r w:rsidRPr="006D0D3E">
              <w:rPr>
                <w:rFonts w:asciiTheme="minorHAnsi" w:hAnsiTheme="minorHAnsi" w:cstheme="minorHAnsi"/>
                <w:color w:val="233D81"/>
                <w:sz w:val="24"/>
              </w:rPr>
              <w:t xml:space="preserve">której/których dorobek się mieści (do 600 znaków) oraz wykaz </w:t>
            </w:r>
            <w:r w:rsidRPr="006D0D3E">
              <w:rPr>
                <w:rFonts w:asciiTheme="minorHAnsi" w:hAnsiTheme="minorHAnsi" w:cstheme="minorHAnsi"/>
                <w:b/>
                <w:color w:val="233D81"/>
                <w:sz w:val="24"/>
              </w:rPr>
              <w:t xml:space="preserve">co najwyżej </w:t>
            </w:r>
            <w:r w:rsidR="00507A0E" w:rsidRPr="006D0D3E">
              <w:rPr>
                <w:rFonts w:asciiTheme="minorHAnsi" w:hAnsiTheme="minorHAnsi" w:cstheme="minorHAnsi"/>
                <w:b/>
                <w:color w:val="233D81"/>
                <w:sz w:val="24"/>
              </w:rPr>
              <w:t>10</w:t>
            </w:r>
            <w:r w:rsidRPr="006D0D3E">
              <w:rPr>
                <w:rFonts w:asciiTheme="minorHAnsi" w:hAnsiTheme="minorHAnsi" w:cstheme="minorHAnsi"/>
                <w:color w:val="233D81"/>
                <w:sz w:val="24"/>
              </w:rPr>
              <w:t xml:space="preserve"> najważniejszych osiągnięć naukowych</w:t>
            </w:r>
            <w:r w:rsidR="0084464B" w:rsidRPr="006D0D3E">
              <w:rPr>
                <w:rFonts w:asciiTheme="minorHAnsi" w:hAnsiTheme="minorHAnsi" w:cstheme="minorHAnsi"/>
                <w:color w:val="233D81"/>
                <w:sz w:val="24"/>
              </w:rPr>
              <w:t>/artystycznych</w:t>
            </w:r>
            <w:r w:rsidR="00B20DE8" w:rsidRPr="006D0D3E">
              <w:rPr>
                <w:rFonts w:asciiTheme="minorHAnsi" w:hAnsiTheme="minorHAnsi" w:cstheme="minorHAnsi"/>
                <w:color w:val="233D81"/>
                <w:sz w:val="24"/>
              </w:rPr>
              <w:t xml:space="preserve"> ze szczególnym uwzględnieniem </w:t>
            </w:r>
            <w:r w:rsidR="00F3170C" w:rsidRPr="006D0D3E">
              <w:rPr>
                <w:rFonts w:asciiTheme="minorHAnsi" w:hAnsiTheme="minorHAnsi" w:cstheme="minorHAnsi"/>
                <w:color w:val="233D81"/>
                <w:sz w:val="24"/>
              </w:rPr>
              <w:t>ostatnich 6</w:t>
            </w:r>
            <w:r w:rsidR="00AD065D" w:rsidRPr="006D0D3E">
              <w:rPr>
                <w:rFonts w:asciiTheme="minorHAnsi" w:hAnsiTheme="minorHAnsi" w:cstheme="minorHAnsi"/>
                <w:color w:val="233D81"/>
                <w:sz w:val="24"/>
              </w:rPr>
              <w:t xml:space="preserve"> </w:t>
            </w:r>
            <w:proofErr w:type="spellStart"/>
            <w:r w:rsidR="00AD065D" w:rsidRPr="006D0D3E">
              <w:rPr>
                <w:rFonts w:asciiTheme="minorHAnsi" w:hAnsiTheme="minorHAnsi" w:cstheme="minorHAnsi"/>
                <w:color w:val="233D81"/>
                <w:sz w:val="24"/>
              </w:rPr>
              <w:t>lat</w:t>
            </w:r>
            <w:r w:rsidR="001E5AE4" w:rsidRPr="006D0D3E">
              <w:rPr>
                <w:rFonts w:asciiTheme="minorHAnsi" w:hAnsiTheme="minorHAnsi" w:cstheme="minorHAnsi"/>
                <w:color w:val="233D81"/>
                <w:sz w:val="24"/>
              </w:rPr>
              <w:t>,</w:t>
            </w:r>
            <w:r w:rsidR="009C40A4" w:rsidRPr="006D0D3E">
              <w:rPr>
                <w:rFonts w:asciiTheme="minorHAnsi" w:hAnsiTheme="minorHAnsi" w:cstheme="minorHAnsi"/>
                <w:color w:val="233D81"/>
                <w:sz w:val="24"/>
              </w:rPr>
              <w:t>wraz</w:t>
            </w:r>
            <w:proofErr w:type="spellEnd"/>
            <w:r w:rsidR="009C40A4" w:rsidRPr="006D0D3E">
              <w:rPr>
                <w:rFonts w:asciiTheme="minorHAnsi" w:hAnsiTheme="minorHAnsi" w:cstheme="minorHAnsi"/>
                <w:color w:val="233D81"/>
                <w:sz w:val="24"/>
              </w:rPr>
              <w:t xml:space="preserve"> z</w:t>
            </w:r>
            <w:r w:rsidR="0084464B" w:rsidRPr="006D0D3E">
              <w:rPr>
                <w:rFonts w:asciiTheme="minorHAnsi" w:hAnsiTheme="minorHAnsi" w:cstheme="minorHAnsi"/>
                <w:color w:val="233D81"/>
                <w:sz w:val="24"/>
              </w:rPr>
              <w:t>e</w:t>
            </w:r>
            <w:r w:rsidR="009C40A4" w:rsidRPr="006D0D3E">
              <w:rPr>
                <w:rFonts w:asciiTheme="minorHAnsi" w:hAnsiTheme="minorHAnsi" w:cstheme="minorHAnsi"/>
                <w:color w:val="233D81"/>
                <w:sz w:val="24"/>
              </w:rPr>
              <w:t xml:space="preserve"> wskazaniem dat uzyskania </w:t>
            </w:r>
            <w:r w:rsidRPr="006D0D3E">
              <w:rPr>
                <w:rFonts w:asciiTheme="minorHAnsi" w:hAnsiTheme="minorHAnsi" w:cstheme="minorHAnsi"/>
                <w:color w:val="233D81"/>
                <w:sz w:val="24"/>
              </w:rPr>
              <w:t>(publikacji naukowych</w:t>
            </w:r>
            <w:r w:rsidR="0084464B" w:rsidRPr="006D0D3E">
              <w:rPr>
                <w:rFonts w:asciiTheme="minorHAnsi" w:hAnsiTheme="minorHAnsi" w:cstheme="minorHAnsi"/>
                <w:color w:val="233D81"/>
                <w:sz w:val="24"/>
              </w:rPr>
              <w:t>/osiągnięć artystycznych</w:t>
            </w:r>
            <w:r w:rsidR="00814732" w:rsidRPr="006D0D3E">
              <w:rPr>
                <w:rFonts w:asciiTheme="minorHAnsi" w:hAnsiTheme="minorHAnsi" w:cstheme="minorHAnsi"/>
                <w:color w:val="233D81"/>
                <w:sz w:val="24"/>
              </w:rPr>
              <w:t>,</w:t>
            </w:r>
            <w:r w:rsidRPr="006D0D3E">
              <w:rPr>
                <w:rFonts w:asciiTheme="minorHAnsi" w:hAnsiTheme="minorHAnsi" w:cstheme="minorHAnsi"/>
                <w:color w:val="233D81"/>
                <w:sz w:val="24"/>
              </w:rPr>
              <w:t xml:space="preserve"> patentów i praw ochronnych, zrealizowanych projektów badawczych, nagród krajowych/międzynarodowych za osiągnięcia naukowe</w:t>
            </w:r>
            <w:r w:rsidR="0084464B" w:rsidRPr="006D0D3E">
              <w:rPr>
                <w:rFonts w:asciiTheme="minorHAnsi" w:hAnsiTheme="minorHAnsi" w:cstheme="minorHAnsi"/>
                <w:color w:val="233D81"/>
                <w:sz w:val="24"/>
              </w:rPr>
              <w:t>/artystyczne</w:t>
            </w:r>
            <w:r w:rsidRPr="006D0D3E">
              <w:rPr>
                <w:rFonts w:asciiTheme="minorHAnsi" w:hAnsiTheme="minorHAnsi" w:cstheme="minorHAnsi"/>
                <w:color w:val="233D81"/>
                <w:sz w:val="24"/>
              </w:rPr>
              <w:t>)</w:t>
            </w:r>
            <w:r w:rsidR="009C40A4" w:rsidRPr="006D0D3E">
              <w:rPr>
                <w:rFonts w:asciiTheme="minorHAnsi" w:hAnsiTheme="minorHAnsi" w:cstheme="minorHAnsi"/>
                <w:color w:val="233D81"/>
                <w:sz w:val="24"/>
              </w:rPr>
              <w:t>,</w:t>
            </w:r>
            <w:r w:rsidR="00507A0E" w:rsidRPr="006D0D3E">
              <w:rPr>
                <w:rFonts w:asciiTheme="minorHAnsi" w:hAnsiTheme="minorHAnsi" w:cstheme="minorHAnsi"/>
                <w:color w:val="233D81"/>
                <w:sz w:val="24"/>
              </w:rPr>
              <w:t xml:space="preserve"> ze szczególnym uwzględnieniem </w:t>
            </w:r>
            <w:r w:rsidR="009C40A4" w:rsidRPr="006D0D3E">
              <w:rPr>
                <w:rFonts w:asciiTheme="minorHAnsi" w:hAnsiTheme="minorHAnsi" w:cstheme="minorHAnsi"/>
                <w:color w:val="233D81"/>
                <w:sz w:val="24"/>
              </w:rPr>
              <w:t xml:space="preserve">osiągnięć </w:t>
            </w:r>
            <w:r w:rsidR="00507A0E" w:rsidRPr="006D0D3E">
              <w:rPr>
                <w:rFonts w:asciiTheme="minorHAnsi" w:hAnsiTheme="minorHAnsi" w:cstheme="minorHAnsi"/>
                <w:color w:val="233D81"/>
                <w:sz w:val="24"/>
              </w:rPr>
              <w:t>odnoszących się do ocenianego kierunku i</w:t>
            </w:r>
            <w:r w:rsidR="00B857CE" w:rsidRPr="006D0D3E">
              <w:rPr>
                <w:rFonts w:asciiTheme="minorHAnsi" w:hAnsiTheme="minorHAnsi" w:cstheme="minorHAnsi"/>
                <w:color w:val="233D81"/>
                <w:sz w:val="24"/>
              </w:rPr>
              <w:t> </w:t>
            </w:r>
            <w:r w:rsidR="00507A0E" w:rsidRPr="006D0D3E">
              <w:rPr>
                <w:rFonts w:asciiTheme="minorHAnsi" w:hAnsiTheme="minorHAnsi" w:cstheme="minorHAnsi"/>
                <w:color w:val="233D81"/>
                <w:sz w:val="24"/>
              </w:rPr>
              <w:t>prowadzonych na nim zajęć</w:t>
            </w:r>
            <w:r w:rsidR="00016C95" w:rsidRPr="006D0D3E">
              <w:rPr>
                <w:rFonts w:asciiTheme="minorHAnsi" w:hAnsiTheme="minorHAnsi" w:cstheme="minorHAnsi"/>
                <w:color w:val="233D81"/>
                <w:sz w:val="24"/>
              </w:rPr>
              <w:t>.</w:t>
            </w:r>
          </w:p>
        </w:tc>
      </w:tr>
      <w:tr w:rsidR="006F425F" w:rsidRPr="006D0D3E" w14:paraId="4700EDCD" w14:textId="77777777" w:rsidTr="007F0B24">
        <w:trPr>
          <w:trHeight w:val="500"/>
        </w:trPr>
        <w:tc>
          <w:tcPr>
            <w:tcW w:w="8745" w:type="dxa"/>
            <w:gridSpan w:val="2"/>
          </w:tcPr>
          <w:p w14:paraId="331EFDF2" w14:textId="77777777" w:rsidR="007B6B8A" w:rsidRPr="006D0D3E" w:rsidRDefault="007B6B8A" w:rsidP="006D0D3E">
            <w:pPr>
              <w:rPr>
                <w:rFonts w:asciiTheme="minorHAnsi" w:hAnsiTheme="minorHAnsi" w:cstheme="minorHAnsi"/>
                <w:sz w:val="24"/>
              </w:rPr>
            </w:pPr>
          </w:p>
        </w:tc>
      </w:tr>
      <w:tr w:rsidR="006F425F" w:rsidRPr="006D0D3E" w14:paraId="350699D2" w14:textId="77777777" w:rsidTr="007F0B24">
        <w:tc>
          <w:tcPr>
            <w:tcW w:w="8745" w:type="dxa"/>
            <w:gridSpan w:val="2"/>
          </w:tcPr>
          <w:p w14:paraId="09AFB6DB" w14:textId="77777777" w:rsidR="007B6B8A" w:rsidRPr="006D0D3E" w:rsidRDefault="007B6B8A" w:rsidP="006D0D3E">
            <w:pPr>
              <w:rPr>
                <w:rFonts w:asciiTheme="minorHAnsi" w:hAnsiTheme="minorHAnsi" w:cstheme="minorHAnsi"/>
                <w:color w:val="233D81"/>
                <w:sz w:val="24"/>
              </w:rPr>
            </w:pPr>
            <w:r w:rsidRPr="006D0D3E">
              <w:rPr>
                <w:rFonts w:asciiTheme="minorHAnsi" w:hAnsiTheme="minorHAnsi" w:cstheme="minorHAnsi"/>
                <w:color w:val="233D81"/>
                <w:sz w:val="24"/>
              </w:rPr>
              <w:t xml:space="preserve">Charakterystyka doświadczenia i dorobku dydaktycznego (do 600 znaków) oraz wykaz </w:t>
            </w:r>
            <w:r w:rsidRPr="006D0D3E">
              <w:rPr>
                <w:rFonts w:asciiTheme="minorHAnsi" w:hAnsiTheme="minorHAnsi" w:cstheme="minorHAnsi"/>
                <w:b/>
                <w:color w:val="233D81"/>
                <w:sz w:val="24"/>
              </w:rPr>
              <w:t xml:space="preserve">co najwyżej </w:t>
            </w:r>
            <w:r w:rsidR="00507A0E" w:rsidRPr="006D0D3E">
              <w:rPr>
                <w:rFonts w:asciiTheme="minorHAnsi" w:hAnsiTheme="minorHAnsi" w:cstheme="minorHAnsi"/>
                <w:b/>
                <w:color w:val="233D81"/>
                <w:sz w:val="24"/>
              </w:rPr>
              <w:t>10</w:t>
            </w:r>
            <w:r w:rsidRPr="006D0D3E">
              <w:rPr>
                <w:rFonts w:asciiTheme="minorHAnsi" w:hAnsiTheme="minorHAnsi" w:cstheme="minorHAnsi"/>
                <w:color w:val="233D81"/>
                <w:sz w:val="24"/>
              </w:rPr>
              <w:t xml:space="preserve"> najważniejszych osiągnięć dydaktycznych</w:t>
            </w:r>
            <w:r w:rsidR="00B20DE8" w:rsidRPr="006D0D3E">
              <w:rPr>
                <w:rFonts w:asciiTheme="minorHAnsi" w:hAnsiTheme="minorHAnsi" w:cstheme="minorHAnsi"/>
                <w:color w:val="233D81"/>
                <w:sz w:val="24"/>
              </w:rPr>
              <w:t xml:space="preserve"> ze szczegó</w:t>
            </w:r>
            <w:r w:rsidR="00F3170C" w:rsidRPr="006D0D3E">
              <w:rPr>
                <w:rFonts w:asciiTheme="minorHAnsi" w:hAnsiTheme="minorHAnsi" w:cstheme="minorHAnsi"/>
                <w:color w:val="233D81"/>
                <w:sz w:val="24"/>
              </w:rPr>
              <w:t>lnym uwzględnieniem ostatnich 6</w:t>
            </w:r>
            <w:r w:rsidR="00B20DE8" w:rsidRPr="006D0D3E">
              <w:rPr>
                <w:rFonts w:asciiTheme="minorHAnsi" w:hAnsiTheme="minorHAnsi" w:cstheme="minorHAnsi"/>
                <w:color w:val="233D81"/>
                <w:sz w:val="24"/>
              </w:rPr>
              <w:t xml:space="preserve"> lat</w:t>
            </w:r>
            <w:r w:rsidR="00BF361D" w:rsidRPr="006D0D3E">
              <w:rPr>
                <w:rFonts w:asciiTheme="minorHAnsi" w:hAnsiTheme="minorHAnsi" w:cstheme="minorHAnsi"/>
                <w:color w:val="233D81"/>
                <w:sz w:val="24"/>
              </w:rPr>
              <w:t>, wraz z wskazaniem dat uzyskania</w:t>
            </w:r>
            <w:r w:rsidRPr="006D0D3E">
              <w:rPr>
                <w:rFonts w:asciiTheme="minorHAnsi" w:hAnsiTheme="minorHAnsi" w:cstheme="minorHAnsi"/>
                <w:color w:val="233D81"/>
                <w:sz w:val="24"/>
              </w:rPr>
              <w:t xml:space="preserve"> (np. autorstwo podręczników/materiałów dydaktycznych, wdrożone innowacje dydaktyczne, nagrody uzyskane przez studentów, nad którym</w:t>
            </w:r>
            <w:r w:rsidR="00814732" w:rsidRPr="006D0D3E">
              <w:rPr>
                <w:rFonts w:asciiTheme="minorHAnsi" w:hAnsiTheme="minorHAnsi" w:cstheme="minorHAnsi"/>
                <w:color w:val="233D81"/>
                <w:sz w:val="24"/>
              </w:rPr>
              <w:t>i nauczyciel akademicki sprawował</w:t>
            </w:r>
            <w:r w:rsidRPr="006D0D3E">
              <w:rPr>
                <w:rFonts w:asciiTheme="minorHAnsi" w:hAnsiTheme="minorHAnsi" w:cstheme="minorHAnsi"/>
                <w:color w:val="233D81"/>
                <w:sz w:val="24"/>
              </w:rPr>
              <w:t xml:space="preserve"> opiekę naukową</w:t>
            </w:r>
            <w:r w:rsidR="0084464B" w:rsidRPr="006D0D3E">
              <w:rPr>
                <w:rFonts w:asciiTheme="minorHAnsi" w:hAnsiTheme="minorHAnsi" w:cstheme="minorHAnsi"/>
                <w:color w:val="233D81"/>
                <w:sz w:val="24"/>
              </w:rPr>
              <w:t>/</w:t>
            </w:r>
            <w:r w:rsidR="00E26C17" w:rsidRPr="006D0D3E">
              <w:rPr>
                <w:rFonts w:asciiTheme="minorHAnsi" w:hAnsiTheme="minorHAnsi" w:cstheme="minorHAnsi"/>
                <w:color w:val="233D81"/>
                <w:sz w:val="24"/>
              </w:rPr>
              <w:t>artystyczną</w:t>
            </w:r>
            <w:r w:rsidRPr="006D0D3E">
              <w:rPr>
                <w:rFonts w:asciiTheme="minorHAnsi" w:hAnsiTheme="minorHAnsi" w:cstheme="minorHAnsi"/>
                <w:color w:val="233D81"/>
                <w:sz w:val="24"/>
              </w:rPr>
              <w:t>, opieka nad beneficjentem Diamentowego Grantu, uruchomienie nowego kierunku studiów/specjalności/ zajęć</w:t>
            </w:r>
            <w:r w:rsidR="00814732" w:rsidRPr="006D0D3E">
              <w:rPr>
                <w:rFonts w:asciiTheme="minorHAnsi" w:hAnsiTheme="minorHAnsi" w:cstheme="minorHAnsi"/>
                <w:color w:val="233D81"/>
                <w:sz w:val="24"/>
              </w:rPr>
              <w:t>/grupy zajęć</w:t>
            </w:r>
            <w:r w:rsidRPr="006D0D3E">
              <w:rPr>
                <w:rFonts w:asciiTheme="minorHAnsi" w:hAnsiTheme="minorHAnsi" w:cstheme="minorHAnsi"/>
                <w:color w:val="233D81"/>
                <w:sz w:val="24"/>
              </w:rPr>
              <w:t>, opieka nad kołem naukowym, prowadzenie zajęć w języku obcym, w tym w</w:t>
            </w:r>
            <w:r w:rsidR="00B857CE" w:rsidRPr="006D0D3E">
              <w:rPr>
                <w:rFonts w:asciiTheme="minorHAnsi" w:hAnsiTheme="minorHAnsi" w:cstheme="minorHAnsi"/>
                <w:color w:val="233D81"/>
                <w:sz w:val="24"/>
              </w:rPr>
              <w:t> </w:t>
            </w:r>
            <w:r w:rsidRPr="006D0D3E">
              <w:rPr>
                <w:rFonts w:asciiTheme="minorHAnsi" w:hAnsiTheme="minorHAnsi" w:cstheme="minorHAnsi"/>
                <w:color w:val="233D81"/>
                <w:sz w:val="24"/>
              </w:rPr>
              <w:t>uczelni zagranicznej</w:t>
            </w:r>
            <w:r w:rsidR="005F570E" w:rsidRPr="006D0D3E">
              <w:rPr>
                <w:rFonts w:asciiTheme="minorHAnsi" w:hAnsiTheme="minorHAnsi" w:cstheme="minorHAnsi"/>
                <w:color w:val="233D81"/>
                <w:sz w:val="24"/>
              </w:rPr>
              <w:t>,</w:t>
            </w:r>
            <w:r w:rsidRPr="006D0D3E">
              <w:rPr>
                <w:rFonts w:asciiTheme="minorHAnsi" w:hAnsiTheme="minorHAnsi" w:cstheme="minorHAnsi"/>
                <w:color w:val="233D81"/>
                <w:sz w:val="24"/>
              </w:rPr>
              <w:t xml:space="preserve"> np. w ramach mobilności nauczycieli akademickich)</w:t>
            </w:r>
            <w:r w:rsidR="00016C95" w:rsidRPr="006D0D3E">
              <w:rPr>
                <w:rFonts w:asciiTheme="minorHAnsi" w:hAnsiTheme="minorHAnsi" w:cstheme="minorHAnsi"/>
                <w:color w:val="233D81"/>
                <w:sz w:val="24"/>
              </w:rPr>
              <w:t>.</w:t>
            </w:r>
          </w:p>
        </w:tc>
      </w:tr>
      <w:tr w:rsidR="006F425F" w:rsidRPr="006D0D3E" w14:paraId="334A5364" w14:textId="77777777" w:rsidTr="007F0B24">
        <w:trPr>
          <w:trHeight w:val="509"/>
        </w:trPr>
        <w:tc>
          <w:tcPr>
            <w:tcW w:w="8745" w:type="dxa"/>
            <w:gridSpan w:val="2"/>
          </w:tcPr>
          <w:p w14:paraId="5947D1D9" w14:textId="77777777" w:rsidR="007B6B8A" w:rsidRPr="006D0D3E" w:rsidRDefault="007B6B8A" w:rsidP="006D0D3E">
            <w:pPr>
              <w:rPr>
                <w:rFonts w:asciiTheme="minorHAnsi" w:hAnsiTheme="minorHAnsi" w:cstheme="minorHAnsi"/>
                <w:sz w:val="24"/>
              </w:rPr>
            </w:pPr>
          </w:p>
        </w:tc>
      </w:tr>
      <w:tr w:rsidR="007F0B24" w:rsidRPr="006D0D3E" w14:paraId="24B08DA9" w14:textId="77777777" w:rsidTr="007F0B24">
        <w:tc>
          <w:tcPr>
            <w:tcW w:w="8745" w:type="dxa"/>
            <w:gridSpan w:val="2"/>
          </w:tcPr>
          <w:p w14:paraId="456DE9D6" w14:textId="77777777" w:rsidR="007F0B24" w:rsidRPr="006D0D3E" w:rsidRDefault="007F0B24" w:rsidP="006D0D3E">
            <w:pPr>
              <w:rPr>
                <w:rFonts w:asciiTheme="minorHAnsi" w:hAnsiTheme="minorHAnsi" w:cstheme="minorHAnsi"/>
                <w:color w:val="233D81"/>
                <w:sz w:val="24"/>
              </w:rPr>
            </w:pPr>
            <w:r w:rsidRPr="006D0D3E">
              <w:rPr>
                <w:rFonts w:asciiTheme="minorHAnsi" w:hAnsiTheme="minorHAnsi" w:cstheme="minorHAnsi"/>
                <w:color w:val="233D81"/>
                <w:sz w:val="24"/>
              </w:rPr>
              <w:t>Opis doświadczenia zawodowego w powiązaniu z celami kształcenia, efektami uczenia się zakładanymi dla ocenianego kierunku oraz treściami programowymi (jeśli dotyczy).</w:t>
            </w:r>
          </w:p>
        </w:tc>
      </w:tr>
      <w:tr w:rsidR="007F0B24" w:rsidRPr="006D0D3E" w14:paraId="7AA4F11F" w14:textId="77777777" w:rsidTr="007F0B24">
        <w:trPr>
          <w:trHeight w:val="509"/>
        </w:trPr>
        <w:tc>
          <w:tcPr>
            <w:tcW w:w="8745" w:type="dxa"/>
            <w:gridSpan w:val="2"/>
          </w:tcPr>
          <w:p w14:paraId="24375AD9" w14:textId="77777777" w:rsidR="007F0B24" w:rsidRPr="006D0D3E" w:rsidRDefault="007F0B24" w:rsidP="006D0D3E">
            <w:pPr>
              <w:rPr>
                <w:rFonts w:asciiTheme="minorHAnsi" w:hAnsiTheme="minorHAnsi" w:cstheme="minorHAnsi"/>
                <w:sz w:val="24"/>
              </w:rPr>
            </w:pPr>
          </w:p>
        </w:tc>
      </w:tr>
    </w:tbl>
    <w:p w14:paraId="24C33E9B" w14:textId="03A03A47" w:rsidR="00CC48AD" w:rsidRPr="006D0D3E" w:rsidRDefault="00856249" w:rsidP="006D0D3E">
      <w:pPr>
        <w:pStyle w:val="Akapitzlist"/>
        <w:numPr>
          <w:ilvl w:val="0"/>
          <w:numId w:val="2"/>
        </w:numPr>
        <w:spacing w:after="120" w:line="240" w:lineRule="auto"/>
        <w:ind w:left="351" w:hanging="357"/>
        <w:rPr>
          <w:rFonts w:asciiTheme="minorHAnsi" w:hAnsiTheme="minorHAnsi" w:cstheme="minorHAnsi"/>
          <w:sz w:val="24"/>
          <w:szCs w:val="24"/>
        </w:rPr>
      </w:pPr>
      <w:r w:rsidRPr="006D0D3E">
        <w:rPr>
          <w:rFonts w:asciiTheme="minorHAnsi" w:hAnsiTheme="minorHAnsi" w:cstheme="minorHAnsi"/>
          <w:sz w:val="24"/>
          <w:szCs w:val="24"/>
        </w:rPr>
        <w:t xml:space="preserve">Charakterystyka wyposażenia </w:t>
      </w:r>
      <w:proofErr w:type="spellStart"/>
      <w:r w:rsidR="007B6B8A" w:rsidRPr="006D0D3E">
        <w:rPr>
          <w:rFonts w:asciiTheme="minorHAnsi" w:hAnsiTheme="minorHAnsi" w:cstheme="minorHAnsi"/>
          <w:sz w:val="24"/>
          <w:szCs w:val="24"/>
        </w:rPr>
        <w:t>sal</w:t>
      </w:r>
      <w:proofErr w:type="spellEnd"/>
      <w:r w:rsidR="007B6B8A" w:rsidRPr="006D0D3E">
        <w:rPr>
          <w:rFonts w:asciiTheme="minorHAnsi" w:hAnsiTheme="minorHAnsi" w:cstheme="minorHAnsi"/>
          <w:sz w:val="24"/>
          <w:szCs w:val="24"/>
        </w:rPr>
        <w:t xml:space="preserve"> wykładowych, pracowni, laboratoriów i innych obiektów, w</w:t>
      </w:r>
      <w:r w:rsidR="00B857CE" w:rsidRPr="006D0D3E">
        <w:rPr>
          <w:rFonts w:asciiTheme="minorHAnsi" w:hAnsiTheme="minorHAnsi" w:cstheme="minorHAnsi"/>
          <w:sz w:val="24"/>
          <w:szCs w:val="24"/>
        </w:rPr>
        <w:t> </w:t>
      </w:r>
      <w:r w:rsidR="007B6B8A" w:rsidRPr="006D0D3E">
        <w:rPr>
          <w:rFonts w:asciiTheme="minorHAnsi" w:hAnsiTheme="minorHAnsi" w:cstheme="minorHAnsi"/>
          <w:sz w:val="24"/>
          <w:szCs w:val="24"/>
        </w:rPr>
        <w:t xml:space="preserve">których odbywają się zajęcia </w:t>
      </w:r>
      <w:r w:rsidRPr="006D0D3E">
        <w:rPr>
          <w:rFonts w:asciiTheme="minorHAnsi" w:hAnsiTheme="minorHAnsi" w:cstheme="minorHAnsi"/>
          <w:sz w:val="24"/>
          <w:szCs w:val="24"/>
        </w:rPr>
        <w:t>związane z ksz</w:t>
      </w:r>
      <w:r w:rsidR="00260F99" w:rsidRPr="006D0D3E">
        <w:rPr>
          <w:rFonts w:asciiTheme="minorHAnsi" w:hAnsiTheme="minorHAnsi" w:cstheme="minorHAnsi"/>
          <w:sz w:val="24"/>
          <w:szCs w:val="24"/>
        </w:rPr>
        <w:t>tałceniem na ocenianym kierunku,</w:t>
      </w:r>
      <w:r w:rsidR="00EB28B6" w:rsidRPr="006D0D3E">
        <w:rPr>
          <w:rFonts w:asciiTheme="minorHAnsi" w:hAnsiTheme="minorHAnsi" w:cstheme="minorHAnsi"/>
          <w:sz w:val="24"/>
          <w:szCs w:val="24"/>
        </w:rPr>
        <w:t xml:space="preserve"> </w:t>
      </w:r>
      <w:r w:rsidR="007B6B8A" w:rsidRPr="006D0D3E">
        <w:rPr>
          <w:rFonts w:asciiTheme="minorHAnsi" w:hAnsiTheme="minorHAnsi" w:cstheme="minorHAnsi"/>
          <w:sz w:val="24"/>
          <w:szCs w:val="24"/>
        </w:rPr>
        <w:t>a także</w:t>
      </w:r>
      <w:r w:rsidR="00EB28B6" w:rsidRPr="006D0D3E">
        <w:rPr>
          <w:rFonts w:asciiTheme="minorHAnsi" w:hAnsiTheme="minorHAnsi" w:cstheme="minorHAnsi"/>
          <w:sz w:val="24"/>
          <w:szCs w:val="24"/>
        </w:rPr>
        <w:t xml:space="preserve"> </w:t>
      </w:r>
      <w:r w:rsidR="007B6B8A" w:rsidRPr="006D0D3E">
        <w:rPr>
          <w:rFonts w:asciiTheme="minorHAnsi" w:hAnsiTheme="minorHAnsi" w:cstheme="minorHAnsi"/>
          <w:sz w:val="24"/>
          <w:szCs w:val="24"/>
        </w:rPr>
        <w:t>informacja o bibliotece i</w:t>
      </w:r>
      <w:r w:rsidR="007E7CCA" w:rsidRPr="006D0D3E">
        <w:rPr>
          <w:rFonts w:asciiTheme="minorHAnsi" w:hAnsiTheme="minorHAnsi" w:cstheme="minorHAnsi"/>
          <w:sz w:val="24"/>
          <w:szCs w:val="24"/>
        </w:rPr>
        <w:t> </w:t>
      </w:r>
      <w:r w:rsidR="007B6B8A" w:rsidRPr="006D0D3E">
        <w:rPr>
          <w:rFonts w:asciiTheme="minorHAnsi" w:hAnsiTheme="minorHAnsi" w:cstheme="minorHAnsi"/>
          <w:sz w:val="24"/>
          <w:szCs w:val="24"/>
        </w:rPr>
        <w:t>dostę</w:t>
      </w:r>
      <w:r w:rsidR="00E26C17" w:rsidRPr="006D0D3E">
        <w:rPr>
          <w:rFonts w:asciiTheme="minorHAnsi" w:hAnsiTheme="minorHAnsi" w:cstheme="minorHAnsi"/>
          <w:sz w:val="24"/>
          <w:szCs w:val="24"/>
        </w:rPr>
        <w:t>pnych zasobach bibliotecznych i </w:t>
      </w:r>
      <w:r w:rsidR="007B6B8A" w:rsidRPr="006D0D3E">
        <w:rPr>
          <w:rFonts w:asciiTheme="minorHAnsi" w:hAnsiTheme="minorHAnsi" w:cstheme="minorHAnsi"/>
          <w:sz w:val="24"/>
          <w:szCs w:val="24"/>
        </w:rPr>
        <w:t>informacyjnych.</w:t>
      </w:r>
      <w:r w:rsidR="000D0089" w:rsidRPr="006D0D3E">
        <w:rPr>
          <w:rFonts w:asciiTheme="minorHAnsi" w:hAnsiTheme="minorHAnsi" w:cstheme="minorHAnsi"/>
          <w:sz w:val="24"/>
          <w:szCs w:val="24"/>
        </w:rPr>
        <w:t xml:space="preserve">  </w:t>
      </w:r>
      <w:r w:rsidR="00E10C99" w:rsidRPr="006D0D3E">
        <w:rPr>
          <w:rFonts w:asciiTheme="minorHAnsi" w:hAnsiTheme="minorHAnsi" w:cstheme="minorHAnsi"/>
          <w:sz w:val="24"/>
          <w:szCs w:val="24"/>
        </w:rPr>
        <w:t xml:space="preserve">   </w:t>
      </w:r>
    </w:p>
    <w:p w14:paraId="71457C06" w14:textId="77777777" w:rsidR="007B6B8A" w:rsidRPr="006D0D3E" w:rsidRDefault="00E10C99" w:rsidP="006D0D3E">
      <w:pPr>
        <w:pStyle w:val="Akapitzlist"/>
        <w:spacing w:after="120" w:line="240" w:lineRule="auto"/>
        <w:ind w:left="351"/>
        <w:rPr>
          <w:rFonts w:asciiTheme="minorHAnsi" w:hAnsiTheme="minorHAnsi" w:cstheme="minorHAnsi"/>
          <w:sz w:val="24"/>
          <w:szCs w:val="24"/>
        </w:rPr>
      </w:pPr>
      <w:r w:rsidRPr="006D0D3E">
        <w:rPr>
          <w:rFonts w:asciiTheme="minorHAnsi" w:hAnsiTheme="minorHAnsi" w:cstheme="minorHAnsi"/>
          <w:sz w:val="24"/>
          <w:szCs w:val="24"/>
        </w:rPr>
        <w:t xml:space="preserve">  </w:t>
      </w:r>
    </w:p>
    <w:p w14:paraId="11B3E978" w14:textId="77777777" w:rsidR="00CC48AD" w:rsidRPr="006D0D3E" w:rsidRDefault="00B97449" w:rsidP="006D0D3E">
      <w:pPr>
        <w:pStyle w:val="Akapitzlist"/>
        <w:numPr>
          <w:ilvl w:val="0"/>
          <w:numId w:val="2"/>
        </w:numPr>
        <w:spacing w:after="120" w:line="240" w:lineRule="auto"/>
        <w:rPr>
          <w:rFonts w:asciiTheme="minorHAnsi" w:hAnsiTheme="minorHAnsi" w:cstheme="minorHAnsi"/>
          <w:sz w:val="24"/>
          <w:szCs w:val="24"/>
        </w:rPr>
      </w:pPr>
      <w:r w:rsidRPr="006D0D3E">
        <w:rPr>
          <w:rFonts w:asciiTheme="minorHAnsi" w:hAnsiTheme="minorHAnsi" w:cstheme="minorHAnsi"/>
          <w:sz w:val="24"/>
          <w:szCs w:val="24"/>
        </w:rPr>
        <w:t>Wykaz tematów prac dyplomowych</w:t>
      </w:r>
      <w:r w:rsidR="00AF04E2" w:rsidRPr="006D0D3E">
        <w:rPr>
          <w:rFonts w:asciiTheme="minorHAnsi" w:hAnsiTheme="minorHAnsi" w:cstheme="minorHAnsi"/>
          <w:sz w:val="24"/>
          <w:szCs w:val="24"/>
        </w:rPr>
        <w:t xml:space="preserve"> uporządkowany </w:t>
      </w:r>
      <w:r w:rsidR="00AC3FC9" w:rsidRPr="006D0D3E">
        <w:rPr>
          <w:rFonts w:asciiTheme="minorHAnsi" w:hAnsiTheme="minorHAnsi" w:cstheme="minorHAnsi"/>
          <w:sz w:val="24"/>
          <w:szCs w:val="24"/>
        </w:rPr>
        <w:t xml:space="preserve">według </w:t>
      </w:r>
      <w:r w:rsidR="00AF04E2" w:rsidRPr="006D0D3E">
        <w:rPr>
          <w:rFonts w:asciiTheme="minorHAnsi" w:hAnsiTheme="minorHAnsi" w:cstheme="minorHAnsi"/>
          <w:sz w:val="24"/>
          <w:szCs w:val="24"/>
        </w:rPr>
        <w:t>lat, z </w:t>
      </w:r>
      <w:r w:rsidRPr="006D0D3E">
        <w:rPr>
          <w:rFonts w:asciiTheme="minorHAnsi" w:hAnsiTheme="minorHAnsi" w:cstheme="minorHAnsi"/>
          <w:sz w:val="24"/>
          <w:szCs w:val="24"/>
        </w:rPr>
        <w:t>podziałem na poziomy oraz formy studiów; wykaz można przygo</w:t>
      </w:r>
      <w:r w:rsidR="00A4607C" w:rsidRPr="006D0D3E">
        <w:rPr>
          <w:rFonts w:asciiTheme="minorHAnsi" w:hAnsiTheme="minorHAnsi" w:cstheme="minorHAnsi"/>
          <w:sz w:val="24"/>
          <w:szCs w:val="24"/>
        </w:rPr>
        <w:t xml:space="preserve">tować </w:t>
      </w:r>
      <w:r w:rsidR="00AC3FC9" w:rsidRPr="006D0D3E">
        <w:rPr>
          <w:rFonts w:asciiTheme="minorHAnsi" w:hAnsiTheme="minorHAnsi" w:cstheme="minorHAnsi"/>
          <w:sz w:val="24"/>
          <w:szCs w:val="24"/>
        </w:rPr>
        <w:t>według</w:t>
      </w:r>
      <w:r w:rsidR="00A4607C" w:rsidRPr="006D0D3E">
        <w:rPr>
          <w:rFonts w:asciiTheme="minorHAnsi" w:hAnsiTheme="minorHAnsi" w:cstheme="minorHAnsi"/>
          <w:sz w:val="24"/>
          <w:szCs w:val="24"/>
        </w:rPr>
        <w:t xml:space="preserve"> przykładowego wzoru:</w:t>
      </w:r>
      <w:r w:rsidR="00E10C99" w:rsidRPr="006D0D3E">
        <w:rPr>
          <w:rFonts w:asciiTheme="minorHAnsi" w:hAnsiTheme="minorHAnsi" w:cstheme="minorHAnsi"/>
          <w:sz w:val="24"/>
          <w:szCs w:val="24"/>
        </w:rPr>
        <w:t xml:space="preserve">     </w:t>
      </w:r>
    </w:p>
    <w:p w14:paraId="3E105AAA" w14:textId="77777777" w:rsidR="00CC48AD" w:rsidRPr="006D0D3E" w:rsidRDefault="00CC48AD" w:rsidP="006D0D3E">
      <w:pPr>
        <w:pStyle w:val="Akapitzlist"/>
        <w:spacing w:line="240" w:lineRule="auto"/>
        <w:rPr>
          <w:rFonts w:asciiTheme="minorHAnsi" w:hAnsiTheme="minorHAnsi" w:cstheme="minorHAnsi"/>
          <w:sz w:val="24"/>
          <w:szCs w:val="24"/>
        </w:rPr>
      </w:pPr>
    </w:p>
    <w:p w14:paraId="1472FCD5" w14:textId="77777777" w:rsidR="00CC48AD" w:rsidRPr="006D0D3E" w:rsidRDefault="00E10C99" w:rsidP="006D0D3E">
      <w:pPr>
        <w:pStyle w:val="Akapitzlist"/>
        <w:spacing w:after="120" w:line="240" w:lineRule="auto"/>
        <w:ind w:left="357"/>
        <w:rPr>
          <w:rFonts w:asciiTheme="minorHAnsi" w:hAnsiTheme="minorHAnsi" w:cstheme="minorHAnsi"/>
          <w:sz w:val="24"/>
          <w:szCs w:val="24"/>
        </w:rPr>
      </w:pPr>
      <w:r w:rsidRPr="006D0D3E">
        <w:rPr>
          <w:rFonts w:asciiTheme="minorHAnsi" w:hAnsiTheme="minorHAnsi" w:cstheme="minorHAnsi"/>
          <w:sz w:val="24"/>
          <w:szCs w:val="24"/>
        </w:rPr>
        <w:t xml:space="preserve">   </w:t>
      </w:r>
    </w:p>
    <w:tbl>
      <w:tblPr>
        <w:tblW w:w="5191" w:type="pct"/>
        <w:tblInd w:w="-34" w:type="dxa"/>
        <w:tblBorders>
          <w:top w:val="single" w:sz="18" w:space="0" w:color="233D81"/>
          <w:left w:val="single" w:sz="18" w:space="0" w:color="233D81"/>
          <w:bottom w:val="single" w:sz="18" w:space="0" w:color="233D81"/>
          <w:right w:val="single" w:sz="18" w:space="0" w:color="233D81"/>
          <w:insideH w:val="single" w:sz="18" w:space="0" w:color="233D81"/>
          <w:insideV w:val="single" w:sz="18" w:space="0" w:color="233D81"/>
        </w:tblBorders>
        <w:tblLayout w:type="fixed"/>
        <w:tblLook w:val="04A0" w:firstRow="1" w:lastRow="0" w:firstColumn="1" w:lastColumn="0" w:noHBand="0" w:noVBand="1"/>
      </w:tblPr>
      <w:tblGrid>
        <w:gridCol w:w="968"/>
        <w:gridCol w:w="1877"/>
        <w:gridCol w:w="568"/>
        <w:gridCol w:w="1134"/>
        <w:gridCol w:w="1274"/>
        <w:gridCol w:w="853"/>
        <w:gridCol w:w="1591"/>
        <w:gridCol w:w="1104"/>
      </w:tblGrid>
      <w:tr w:rsidR="00CC48AD" w:rsidRPr="006D0D3E" w14:paraId="133E81CC" w14:textId="77777777" w:rsidTr="001A7301">
        <w:trPr>
          <w:trHeight w:val="383"/>
        </w:trPr>
        <w:tc>
          <w:tcPr>
            <w:tcW w:w="5000" w:type="pct"/>
            <w:gridSpan w:val="8"/>
          </w:tcPr>
          <w:p w14:paraId="1A5A3F63" w14:textId="77777777" w:rsidR="00CC48AD" w:rsidRPr="006D0D3E" w:rsidRDefault="00CC48AD" w:rsidP="006D0D3E">
            <w:pPr>
              <w:rPr>
                <w:rFonts w:asciiTheme="minorHAnsi" w:hAnsiTheme="minorHAnsi" w:cstheme="minorHAnsi"/>
                <w:b/>
                <w:color w:val="233D81"/>
              </w:rPr>
            </w:pPr>
            <w:r w:rsidRPr="006D0D3E">
              <w:rPr>
                <w:rFonts w:asciiTheme="minorHAnsi" w:hAnsiTheme="minorHAnsi" w:cstheme="minorHAnsi"/>
                <w:b/>
                <w:color w:val="233D81"/>
              </w:rPr>
              <w:t>Studia stacjonarne pierwszego stopnia (jeśli dotyczy)</w:t>
            </w:r>
            <w:r w:rsidRPr="006D0D3E">
              <w:rPr>
                <w:rStyle w:val="Odwoanieprzypisudolnego"/>
                <w:rFonts w:asciiTheme="minorHAnsi" w:hAnsiTheme="minorHAnsi" w:cstheme="minorHAnsi"/>
                <w:bCs/>
                <w:color w:val="233D81"/>
              </w:rPr>
              <w:footnoteReference w:id="15"/>
            </w:r>
          </w:p>
        </w:tc>
      </w:tr>
      <w:tr w:rsidR="00CC48AD" w:rsidRPr="006D0D3E" w14:paraId="364A0358" w14:textId="77777777" w:rsidTr="001A7301">
        <w:trPr>
          <w:trHeight w:val="1461"/>
        </w:trPr>
        <w:tc>
          <w:tcPr>
            <w:tcW w:w="517" w:type="pct"/>
            <w:vAlign w:val="center"/>
          </w:tcPr>
          <w:p w14:paraId="600637DD" w14:textId="77777777" w:rsidR="00CC48AD" w:rsidRPr="006D0D3E" w:rsidRDefault="00CC48AD" w:rsidP="006D0D3E">
            <w:pPr>
              <w:rPr>
                <w:rFonts w:asciiTheme="minorHAnsi" w:hAnsiTheme="minorHAnsi" w:cstheme="minorHAnsi"/>
                <w:b/>
                <w:color w:val="233D81"/>
              </w:rPr>
            </w:pPr>
            <w:r w:rsidRPr="006D0D3E">
              <w:rPr>
                <w:rFonts w:asciiTheme="minorHAnsi" w:hAnsiTheme="minorHAnsi" w:cstheme="minorHAnsi"/>
                <w:b/>
                <w:color w:val="233D81"/>
              </w:rPr>
              <w:lastRenderedPageBreak/>
              <w:t>Nr albumu</w:t>
            </w:r>
          </w:p>
        </w:tc>
        <w:tc>
          <w:tcPr>
            <w:tcW w:w="1002" w:type="pct"/>
            <w:vAlign w:val="center"/>
          </w:tcPr>
          <w:p w14:paraId="699A016F" w14:textId="77777777" w:rsidR="00CC48AD" w:rsidRPr="006D0D3E" w:rsidRDefault="00CC48AD" w:rsidP="006D0D3E">
            <w:pPr>
              <w:jc w:val="left"/>
              <w:rPr>
                <w:rFonts w:asciiTheme="minorHAnsi" w:hAnsiTheme="minorHAnsi" w:cstheme="minorHAnsi"/>
                <w:b/>
                <w:color w:val="233D81"/>
              </w:rPr>
            </w:pPr>
            <w:r w:rsidRPr="006D0D3E">
              <w:rPr>
                <w:rFonts w:asciiTheme="minorHAnsi" w:hAnsiTheme="minorHAnsi" w:cstheme="minorHAnsi"/>
                <w:b/>
                <w:color w:val="233D81"/>
              </w:rPr>
              <w:t>Tytuł pracy dyplomowej</w:t>
            </w:r>
          </w:p>
        </w:tc>
        <w:tc>
          <w:tcPr>
            <w:tcW w:w="303" w:type="pct"/>
            <w:vAlign w:val="center"/>
          </w:tcPr>
          <w:p w14:paraId="5435EB98" w14:textId="77777777" w:rsidR="00CC48AD" w:rsidRPr="006D0D3E" w:rsidRDefault="00CC48AD" w:rsidP="006D0D3E">
            <w:pPr>
              <w:rPr>
                <w:rFonts w:asciiTheme="minorHAnsi" w:hAnsiTheme="minorHAnsi" w:cstheme="minorHAnsi"/>
                <w:b/>
                <w:color w:val="233D81"/>
              </w:rPr>
            </w:pPr>
            <w:r w:rsidRPr="006D0D3E">
              <w:rPr>
                <w:rFonts w:asciiTheme="minorHAnsi" w:hAnsiTheme="minorHAnsi" w:cstheme="minorHAnsi"/>
                <w:b/>
                <w:color w:val="233D81"/>
              </w:rPr>
              <w:t>Rok</w:t>
            </w:r>
          </w:p>
        </w:tc>
        <w:tc>
          <w:tcPr>
            <w:tcW w:w="605" w:type="pct"/>
            <w:vAlign w:val="center"/>
          </w:tcPr>
          <w:p w14:paraId="339C121E" w14:textId="77777777" w:rsidR="00CC48AD" w:rsidRPr="006D0D3E" w:rsidRDefault="00CC48AD" w:rsidP="006D0D3E">
            <w:pPr>
              <w:jc w:val="left"/>
              <w:rPr>
                <w:rFonts w:asciiTheme="minorHAnsi" w:hAnsiTheme="minorHAnsi" w:cstheme="minorHAnsi"/>
                <w:b/>
                <w:color w:val="233D81"/>
              </w:rPr>
            </w:pPr>
            <w:r w:rsidRPr="006D0D3E">
              <w:rPr>
                <w:rFonts w:asciiTheme="minorHAnsi" w:hAnsiTheme="minorHAnsi" w:cstheme="minorHAnsi"/>
                <w:b/>
                <w:color w:val="233D81"/>
              </w:rPr>
              <w:t>Tytuł/stopień naukowy, imię i nazwisko opiekuna</w:t>
            </w:r>
          </w:p>
        </w:tc>
        <w:tc>
          <w:tcPr>
            <w:tcW w:w="680" w:type="pct"/>
            <w:vAlign w:val="center"/>
          </w:tcPr>
          <w:p w14:paraId="056FD1F5" w14:textId="77777777" w:rsidR="00CC48AD" w:rsidRPr="006D0D3E" w:rsidRDefault="00CC48AD" w:rsidP="006D0D3E">
            <w:pPr>
              <w:jc w:val="left"/>
              <w:rPr>
                <w:rFonts w:asciiTheme="minorHAnsi" w:hAnsiTheme="minorHAnsi" w:cstheme="minorHAnsi"/>
                <w:b/>
                <w:color w:val="233D81"/>
              </w:rPr>
            </w:pPr>
            <w:r w:rsidRPr="006D0D3E">
              <w:rPr>
                <w:rFonts w:asciiTheme="minorHAnsi" w:hAnsiTheme="minorHAnsi" w:cstheme="minorHAnsi"/>
                <w:b/>
                <w:color w:val="233D81"/>
              </w:rPr>
              <w:t>Tytuł/stopień naukowy, imię i nazwisko recenzenta</w:t>
            </w:r>
          </w:p>
        </w:tc>
        <w:tc>
          <w:tcPr>
            <w:tcW w:w="455" w:type="pct"/>
            <w:vAlign w:val="center"/>
          </w:tcPr>
          <w:p w14:paraId="2DD65B4D" w14:textId="77777777" w:rsidR="00CC48AD" w:rsidRPr="006D0D3E" w:rsidRDefault="00CC48AD" w:rsidP="006D0D3E">
            <w:pPr>
              <w:jc w:val="left"/>
              <w:rPr>
                <w:rFonts w:asciiTheme="minorHAnsi" w:hAnsiTheme="minorHAnsi" w:cstheme="minorHAnsi"/>
                <w:b/>
                <w:color w:val="233D81"/>
              </w:rPr>
            </w:pPr>
            <w:r w:rsidRPr="006D0D3E">
              <w:rPr>
                <w:rFonts w:asciiTheme="minorHAnsi" w:hAnsiTheme="minorHAnsi" w:cstheme="minorHAnsi"/>
                <w:b/>
                <w:color w:val="233D81"/>
              </w:rPr>
              <w:t>Ocena pracy</w:t>
            </w:r>
          </w:p>
        </w:tc>
        <w:tc>
          <w:tcPr>
            <w:tcW w:w="849" w:type="pct"/>
            <w:vAlign w:val="center"/>
          </w:tcPr>
          <w:p w14:paraId="137974C3" w14:textId="77777777" w:rsidR="00CC48AD" w:rsidRPr="006D0D3E" w:rsidRDefault="00CC48AD" w:rsidP="006D0D3E">
            <w:pPr>
              <w:jc w:val="left"/>
              <w:rPr>
                <w:rFonts w:asciiTheme="minorHAnsi" w:hAnsiTheme="minorHAnsi" w:cstheme="minorHAnsi"/>
                <w:b/>
                <w:color w:val="233D81"/>
              </w:rPr>
            </w:pPr>
            <w:r w:rsidRPr="006D0D3E">
              <w:rPr>
                <w:rFonts w:asciiTheme="minorHAnsi" w:hAnsiTheme="minorHAnsi" w:cstheme="minorHAnsi"/>
                <w:b/>
                <w:color w:val="233D81"/>
              </w:rPr>
              <w:t>Ocena egzaminu dyplomowego</w:t>
            </w:r>
          </w:p>
        </w:tc>
        <w:tc>
          <w:tcPr>
            <w:tcW w:w="589" w:type="pct"/>
            <w:vAlign w:val="center"/>
          </w:tcPr>
          <w:p w14:paraId="358123DF" w14:textId="77777777" w:rsidR="00CC48AD" w:rsidRPr="006D0D3E" w:rsidRDefault="00CC48AD" w:rsidP="006D0D3E">
            <w:pPr>
              <w:jc w:val="left"/>
              <w:rPr>
                <w:rFonts w:asciiTheme="minorHAnsi" w:hAnsiTheme="minorHAnsi" w:cstheme="minorHAnsi"/>
                <w:b/>
                <w:color w:val="233D81"/>
              </w:rPr>
            </w:pPr>
            <w:r w:rsidRPr="006D0D3E">
              <w:rPr>
                <w:rFonts w:asciiTheme="minorHAnsi" w:hAnsiTheme="minorHAnsi" w:cstheme="minorHAnsi"/>
                <w:b/>
                <w:color w:val="233D81"/>
              </w:rPr>
              <w:t>Ocena na dyplomie</w:t>
            </w:r>
          </w:p>
        </w:tc>
      </w:tr>
      <w:tr w:rsidR="00CC48AD" w:rsidRPr="006D0D3E" w14:paraId="5F819DA9" w14:textId="77777777" w:rsidTr="001A7301">
        <w:trPr>
          <w:trHeight w:val="383"/>
        </w:trPr>
        <w:tc>
          <w:tcPr>
            <w:tcW w:w="517" w:type="pct"/>
          </w:tcPr>
          <w:p w14:paraId="506F1EEF" w14:textId="77777777" w:rsidR="00CC48AD" w:rsidRPr="006D0D3E" w:rsidRDefault="00CC48AD" w:rsidP="006D0D3E">
            <w:pPr>
              <w:rPr>
                <w:rFonts w:asciiTheme="minorHAnsi" w:hAnsiTheme="minorHAnsi" w:cstheme="minorHAnsi"/>
              </w:rPr>
            </w:pPr>
          </w:p>
        </w:tc>
        <w:tc>
          <w:tcPr>
            <w:tcW w:w="1002" w:type="pct"/>
          </w:tcPr>
          <w:p w14:paraId="52029A1A" w14:textId="77777777" w:rsidR="00CC48AD" w:rsidRPr="006D0D3E" w:rsidRDefault="00CC48AD" w:rsidP="006D0D3E">
            <w:pPr>
              <w:rPr>
                <w:rFonts w:asciiTheme="minorHAnsi" w:hAnsiTheme="minorHAnsi" w:cstheme="minorHAnsi"/>
              </w:rPr>
            </w:pPr>
          </w:p>
        </w:tc>
        <w:tc>
          <w:tcPr>
            <w:tcW w:w="303" w:type="pct"/>
          </w:tcPr>
          <w:p w14:paraId="48DECB22" w14:textId="77777777" w:rsidR="00CC48AD" w:rsidRPr="006D0D3E" w:rsidRDefault="00CC48AD" w:rsidP="006D0D3E">
            <w:pPr>
              <w:rPr>
                <w:rFonts w:asciiTheme="minorHAnsi" w:hAnsiTheme="minorHAnsi" w:cstheme="minorHAnsi"/>
              </w:rPr>
            </w:pPr>
          </w:p>
        </w:tc>
        <w:tc>
          <w:tcPr>
            <w:tcW w:w="605" w:type="pct"/>
          </w:tcPr>
          <w:p w14:paraId="2623C293" w14:textId="77777777" w:rsidR="00CC48AD" w:rsidRPr="006D0D3E" w:rsidRDefault="00CC48AD" w:rsidP="006D0D3E">
            <w:pPr>
              <w:rPr>
                <w:rFonts w:asciiTheme="minorHAnsi" w:hAnsiTheme="minorHAnsi" w:cstheme="minorHAnsi"/>
              </w:rPr>
            </w:pPr>
          </w:p>
        </w:tc>
        <w:tc>
          <w:tcPr>
            <w:tcW w:w="680" w:type="pct"/>
          </w:tcPr>
          <w:p w14:paraId="44EC5878" w14:textId="77777777" w:rsidR="00CC48AD" w:rsidRPr="006D0D3E" w:rsidRDefault="00CC48AD" w:rsidP="006D0D3E">
            <w:pPr>
              <w:rPr>
                <w:rFonts w:asciiTheme="minorHAnsi" w:hAnsiTheme="minorHAnsi" w:cstheme="minorHAnsi"/>
              </w:rPr>
            </w:pPr>
          </w:p>
        </w:tc>
        <w:tc>
          <w:tcPr>
            <w:tcW w:w="455" w:type="pct"/>
          </w:tcPr>
          <w:p w14:paraId="3A0ACFFB" w14:textId="77777777" w:rsidR="00CC48AD" w:rsidRPr="006D0D3E" w:rsidRDefault="00CC48AD" w:rsidP="006D0D3E">
            <w:pPr>
              <w:rPr>
                <w:rFonts w:asciiTheme="minorHAnsi" w:hAnsiTheme="minorHAnsi" w:cstheme="minorHAnsi"/>
              </w:rPr>
            </w:pPr>
          </w:p>
        </w:tc>
        <w:tc>
          <w:tcPr>
            <w:tcW w:w="849" w:type="pct"/>
          </w:tcPr>
          <w:p w14:paraId="4BD9A899" w14:textId="77777777" w:rsidR="00CC48AD" w:rsidRPr="006D0D3E" w:rsidRDefault="00CC48AD" w:rsidP="006D0D3E">
            <w:pPr>
              <w:rPr>
                <w:rFonts w:asciiTheme="minorHAnsi" w:hAnsiTheme="minorHAnsi" w:cstheme="minorHAnsi"/>
              </w:rPr>
            </w:pPr>
          </w:p>
        </w:tc>
        <w:tc>
          <w:tcPr>
            <w:tcW w:w="589" w:type="pct"/>
          </w:tcPr>
          <w:p w14:paraId="7825DC4E" w14:textId="77777777" w:rsidR="00CC48AD" w:rsidRPr="006D0D3E" w:rsidRDefault="00CC48AD" w:rsidP="006D0D3E">
            <w:pPr>
              <w:rPr>
                <w:rFonts w:asciiTheme="minorHAnsi" w:hAnsiTheme="minorHAnsi" w:cstheme="minorHAnsi"/>
              </w:rPr>
            </w:pPr>
          </w:p>
        </w:tc>
      </w:tr>
      <w:tr w:rsidR="00CC48AD" w:rsidRPr="006D0D3E" w14:paraId="2B993C38" w14:textId="77777777" w:rsidTr="001A7301">
        <w:trPr>
          <w:trHeight w:val="365"/>
        </w:trPr>
        <w:tc>
          <w:tcPr>
            <w:tcW w:w="517" w:type="pct"/>
          </w:tcPr>
          <w:p w14:paraId="0A8A4A05" w14:textId="77777777" w:rsidR="00CC48AD" w:rsidRPr="006D0D3E" w:rsidRDefault="00CC48AD" w:rsidP="006D0D3E">
            <w:pPr>
              <w:rPr>
                <w:rFonts w:asciiTheme="minorHAnsi" w:hAnsiTheme="minorHAnsi" w:cstheme="minorHAnsi"/>
              </w:rPr>
            </w:pPr>
          </w:p>
        </w:tc>
        <w:tc>
          <w:tcPr>
            <w:tcW w:w="1002" w:type="pct"/>
          </w:tcPr>
          <w:p w14:paraId="76464B53" w14:textId="77777777" w:rsidR="00CC48AD" w:rsidRPr="006D0D3E" w:rsidRDefault="00CC48AD" w:rsidP="006D0D3E">
            <w:pPr>
              <w:rPr>
                <w:rFonts w:asciiTheme="minorHAnsi" w:hAnsiTheme="minorHAnsi" w:cstheme="minorHAnsi"/>
              </w:rPr>
            </w:pPr>
          </w:p>
        </w:tc>
        <w:tc>
          <w:tcPr>
            <w:tcW w:w="303" w:type="pct"/>
          </w:tcPr>
          <w:p w14:paraId="01C4A11F" w14:textId="77777777" w:rsidR="00CC48AD" w:rsidRPr="006D0D3E" w:rsidRDefault="00CC48AD" w:rsidP="006D0D3E">
            <w:pPr>
              <w:rPr>
                <w:rFonts w:asciiTheme="minorHAnsi" w:hAnsiTheme="minorHAnsi" w:cstheme="minorHAnsi"/>
              </w:rPr>
            </w:pPr>
          </w:p>
        </w:tc>
        <w:tc>
          <w:tcPr>
            <w:tcW w:w="605" w:type="pct"/>
          </w:tcPr>
          <w:p w14:paraId="6F65E060" w14:textId="77777777" w:rsidR="00CC48AD" w:rsidRPr="006D0D3E" w:rsidRDefault="00CC48AD" w:rsidP="006D0D3E">
            <w:pPr>
              <w:rPr>
                <w:rFonts w:asciiTheme="minorHAnsi" w:hAnsiTheme="minorHAnsi" w:cstheme="minorHAnsi"/>
              </w:rPr>
            </w:pPr>
          </w:p>
        </w:tc>
        <w:tc>
          <w:tcPr>
            <w:tcW w:w="680" w:type="pct"/>
          </w:tcPr>
          <w:p w14:paraId="325DB2F9" w14:textId="77777777" w:rsidR="00CC48AD" w:rsidRPr="006D0D3E" w:rsidRDefault="00CC48AD" w:rsidP="006D0D3E">
            <w:pPr>
              <w:rPr>
                <w:rFonts w:asciiTheme="minorHAnsi" w:hAnsiTheme="minorHAnsi" w:cstheme="minorHAnsi"/>
              </w:rPr>
            </w:pPr>
          </w:p>
        </w:tc>
        <w:tc>
          <w:tcPr>
            <w:tcW w:w="455" w:type="pct"/>
          </w:tcPr>
          <w:p w14:paraId="4FA7BAD2" w14:textId="77777777" w:rsidR="00CC48AD" w:rsidRPr="006D0D3E" w:rsidRDefault="00CC48AD" w:rsidP="006D0D3E">
            <w:pPr>
              <w:rPr>
                <w:rFonts w:asciiTheme="minorHAnsi" w:hAnsiTheme="minorHAnsi" w:cstheme="minorHAnsi"/>
              </w:rPr>
            </w:pPr>
          </w:p>
        </w:tc>
        <w:tc>
          <w:tcPr>
            <w:tcW w:w="849" w:type="pct"/>
          </w:tcPr>
          <w:p w14:paraId="70B6E540" w14:textId="77777777" w:rsidR="00CC48AD" w:rsidRPr="006D0D3E" w:rsidRDefault="00CC48AD" w:rsidP="006D0D3E">
            <w:pPr>
              <w:rPr>
                <w:rFonts w:asciiTheme="minorHAnsi" w:hAnsiTheme="minorHAnsi" w:cstheme="minorHAnsi"/>
              </w:rPr>
            </w:pPr>
          </w:p>
        </w:tc>
        <w:tc>
          <w:tcPr>
            <w:tcW w:w="589" w:type="pct"/>
          </w:tcPr>
          <w:p w14:paraId="3385B5B9" w14:textId="77777777" w:rsidR="00CC48AD" w:rsidRPr="006D0D3E" w:rsidRDefault="00CC48AD" w:rsidP="006D0D3E">
            <w:pPr>
              <w:rPr>
                <w:rFonts w:asciiTheme="minorHAnsi" w:hAnsiTheme="minorHAnsi" w:cstheme="minorHAnsi"/>
              </w:rPr>
            </w:pPr>
          </w:p>
        </w:tc>
      </w:tr>
      <w:tr w:rsidR="00CC48AD" w:rsidRPr="006D0D3E" w14:paraId="485F7F6E" w14:textId="77777777" w:rsidTr="001A7301">
        <w:trPr>
          <w:trHeight w:val="383"/>
        </w:trPr>
        <w:tc>
          <w:tcPr>
            <w:tcW w:w="517" w:type="pct"/>
          </w:tcPr>
          <w:p w14:paraId="30A80B28" w14:textId="77777777" w:rsidR="00CC48AD" w:rsidRPr="006D0D3E" w:rsidRDefault="00CC48AD" w:rsidP="006D0D3E">
            <w:pPr>
              <w:rPr>
                <w:rFonts w:asciiTheme="minorHAnsi" w:hAnsiTheme="minorHAnsi" w:cstheme="minorHAnsi"/>
              </w:rPr>
            </w:pPr>
          </w:p>
        </w:tc>
        <w:tc>
          <w:tcPr>
            <w:tcW w:w="1002" w:type="pct"/>
          </w:tcPr>
          <w:p w14:paraId="39C0DD11" w14:textId="77777777" w:rsidR="00CC48AD" w:rsidRPr="006D0D3E" w:rsidRDefault="00CC48AD" w:rsidP="006D0D3E">
            <w:pPr>
              <w:rPr>
                <w:rFonts w:asciiTheme="minorHAnsi" w:hAnsiTheme="minorHAnsi" w:cstheme="minorHAnsi"/>
              </w:rPr>
            </w:pPr>
          </w:p>
        </w:tc>
        <w:tc>
          <w:tcPr>
            <w:tcW w:w="303" w:type="pct"/>
          </w:tcPr>
          <w:p w14:paraId="36ED9F5B" w14:textId="77777777" w:rsidR="00CC48AD" w:rsidRPr="006D0D3E" w:rsidRDefault="00CC48AD" w:rsidP="006D0D3E">
            <w:pPr>
              <w:rPr>
                <w:rFonts w:asciiTheme="minorHAnsi" w:hAnsiTheme="minorHAnsi" w:cstheme="minorHAnsi"/>
              </w:rPr>
            </w:pPr>
          </w:p>
        </w:tc>
        <w:tc>
          <w:tcPr>
            <w:tcW w:w="605" w:type="pct"/>
          </w:tcPr>
          <w:p w14:paraId="55073927" w14:textId="77777777" w:rsidR="00CC48AD" w:rsidRPr="006D0D3E" w:rsidRDefault="00CC48AD" w:rsidP="006D0D3E">
            <w:pPr>
              <w:rPr>
                <w:rFonts w:asciiTheme="minorHAnsi" w:hAnsiTheme="minorHAnsi" w:cstheme="minorHAnsi"/>
              </w:rPr>
            </w:pPr>
          </w:p>
        </w:tc>
        <w:tc>
          <w:tcPr>
            <w:tcW w:w="680" w:type="pct"/>
          </w:tcPr>
          <w:p w14:paraId="112877DE" w14:textId="77777777" w:rsidR="00CC48AD" w:rsidRPr="006D0D3E" w:rsidRDefault="00CC48AD" w:rsidP="006D0D3E">
            <w:pPr>
              <w:rPr>
                <w:rFonts w:asciiTheme="minorHAnsi" w:hAnsiTheme="minorHAnsi" w:cstheme="minorHAnsi"/>
              </w:rPr>
            </w:pPr>
          </w:p>
        </w:tc>
        <w:tc>
          <w:tcPr>
            <w:tcW w:w="455" w:type="pct"/>
          </w:tcPr>
          <w:p w14:paraId="588B4C4D" w14:textId="77777777" w:rsidR="00CC48AD" w:rsidRPr="006D0D3E" w:rsidRDefault="00CC48AD" w:rsidP="006D0D3E">
            <w:pPr>
              <w:rPr>
                <w:rFonts w:asciiTheme="minorHAnsi" w:hAnsiTheme="minorHAnsi" w:cstheme="minorHAnsi"/>
              </w:rPr>
            </w:pPr>
          </w:p>
        </w:tc>
        <w:tc>
          <w:tcPr>
            <w:tcW w:w="849" w:type="pct"/>
          </w:tcPr>
          <w:p w14:paraId="72FAF8D7" w14:textId="77777777" w:rsidR="00CC48AD" w:rsidRPr="006D0D3E" w:rsidRDefault="00CC48AD" w:rsidP="006D0D3E">
            <w:pPr>
              <w:rPr>
                <w:rFonts w:asciiTheme="minorHAnsi" w:hAnsiTheme="minorHAnsi" w:cstheme="minorHAnsi"/>
              </w:rPr>
            </w:pPr>
          </w:p>
        </w:tc>
        <w:tc>
          <w:tcPr>
            <w:tcW w:w="589" w:type="pct"/>
          </w:tcPr>
          <w:p w14:paraId="21294C44" w14:textId="77777777" w:rsidR="00CC48AD" w:rsidRPr="006D0D3E" w:rsidRDefault="00CC48AD" w:rsidP="006D0D3E">
            <w:pPr>
              <w:rPr>
                <w:rFonts w:asciiTheme="minorHAnsi" w:hAnsiTheme="minorHAnsi" w:cstheme="minorHAnsi"/>
              </w:rPr>
            </w:pPr>
          </w:p>
        </w:tc>
      </w:tr>
      <w:tr w:rsidR="00CC48AD" w:rsidRPr="006D0D3E" w14:paraId="64040415" w14:textId="77777777" w:rsidTr="001A7301">
        <w:trPr>
          <w:trHeight w:val="383"/>
        </w:trPr>
        <w:tc>
          <w:tcPr>
            <w:tcW w:w="5000" w:type="pct"/>
            <w:gridSpan w:val="8"/>
          </w:tcPr>
          <w:p w14:paraId="12A877AE" w14:textId="77777777" w:rsidR="00CC48AD" w:rsidRPr="006D0D3E" w:rsidRDefault="00CC48AD" w:rsidP="006D0D3E">
            <w:pPr>
              <w:rPr>
                <w:rFonts w:asciiTheme="minorHAnsi" w:hAnsiTheme="minorHAnsi" w:cstheme="minorHAnsi"/>
                <w:b/>
                <w:color w:val="233D81"/>
              </w:rPr>
            </w:pPr>
            <w:r w:rsidRPr="006D0D3E">
              <w:rPr>
                <w:rFonts w:asciiTheme="minorHAnsi" w:hAnsiTheme="minorHAnsi" w:cstheme="minorHAnsi"/>
                <w:b/>
                <w:color w:val="233D81"/>
              </w:rPr>
              <w:t>Studia niestacjonarne pierwszego stopnia (jeśli dotyczy)</w:t>
            </w:r>
          </w:p>
        </w:tc>
      </w:tr>
      <w:tr w:rsidR="00CC48AD" w:rsidRPr="006D0D3E" w14:paraId="6DBE0E31" w14:textId="77777777" w:rsidTr="001A7301">
        <w:trPr>
          <w:trHeight w:val="1461"/>
        </w:trPr>
        <w:tc>
          <w:tcPr>
            <w:tcW w:w="517" w:type="pct"/>
            <w:vAlign w:val="center"/>
          </w:tcPr>
          <w:p w14:paraId="091D8A79" w14:textId="77777777" w:rsidR="00CC48AD" w:rsidRPr="006D0D3E" w:rsidRDefault="00CC48AD" w:rsidP="006D0D3E">
            <w:pPr>
              <w:rPr>
                <w:rFonts w:asciiTheme="minorHAnsi" w:hAnsiTheme="minorHAnsi" w:cstheme="minorHAnsi"/>
                <w:b/>
                <w:color w:val="233D81"/>
              </w:rPr>
            </w:pPr>
            <w:r w:rsidRPr="006D0D3E">
              <w:rPr>
                <w:rFonts w:asciiTheme="minorHAnsi" w:hAnsiTheme="minorHAnsi" w:cstheme="minorHAnsi"/>
                <w:b/>
                <w:color w:val="233D81"/>
              </w:rPr>
              <w:t>Nr albumu</w:t>
            </w:r>
          </w:p>
        </w:tc>
        <w:tc>
          <w:tcPr>
            <w:tcW w:w="1002" w:type="pct"/>
            <w:vAlign w:val="center"/>
          </w:tcPr>
          <w:p w14:paraId="4D560C90" w14:textId="77777777" w:rsidR="00CC48AD" w:rsidRPr="006D0D3E" w:rsidRDefault="00CC48AD" w:rsidP="006D0D3E">
            <w:pPr>
              <w:jc w:val="left"/>
              <w:rPr>
                <w:rFonts w:asciiTheme="minorHAnsi" w:hAnsiTheme="minorHAnsi" w:cstheme="minorHAnsi"/>
                <w:b/>
                <w:color w:val="233D81"/>
              </w:rPr>
            </w:pPr>
            <w:r w:rsidRPr="006D0D3E">
              <w:rPr>
                <w:rFonts w:asciiTheme="minorHAnsi" w:hAnsiTheme="minorHAnsi" w:cstheme="minorHAnsi"/>
                <w:b/>
                <w:color w:val="233D81"/>
              </w:rPr>
              <w:t>Tytuł pracy dyplomowej</w:t>
            </w:r>
          </w:p>
        </w:tc>
        <w:tc>
          <w:tcPr>
            <w:tcW w:w="303" w:type="pct"/>
            <w:vAlign w:val="center"/>
          </w:tcPr>
          <w:p w14:paraId="792CCA86" w14:textId="77777777" w:rsidR="00CC48AD" w:rsidRPr="006D0D3E" w:rsidRDefault="00CC48AD" w:rsidP="006D0D3E">
            <w:pPr>
              <w:rPr>
                <w:rFonts w:asciiTheme="minorHAnsi" w:hAnsiTheme="minorHAnsi" w:cstheme="minorHAnsi"/>
                <w:b/>
                <w:color w:val="233D81"/>
              </w:rPr>
            </w:pPr>
            <w:r w:rsidRPr="006D0D3E">
              <w:rPr>
                <w:rFonts w:asciiTheme="minorHAnsi" w:hAnsiTheme="minorHAnsi" w:cstheme="minorHAnsi"/>
                <w:b/>
                <w:color w:val="233D81"/>
              </w:rPr>
              <w:t>Rok</w:t>
            </w:r>
          </w:p>
        </w:tc>
        <w:tc>
          <w:tcPr>
            <w:tcW w:w="605" w:type="pct"/>
            <w:vAlign w:val="center"/>
          </w:tcPr>
          <w:p w14:paraId="46626B31" w14:textId="77777777" w:rsidR="00CC48AD" w:rsidRPr="006D0D3E" w:rsidRDefault="00CC48AD" w:rsidP="006D0D3E">
            <w:pPr>
              <w:jc w:val="left"/>
              <w:rPr>
                <w:rFonts w:asciiTheme="minorHAnsi" w:hAnsiTheme="minorHAnsi" w:cstheme="minorHAnsi"/>
                <w:b/>
                <w:color w:val="233D81"/>
              </w:rPr>
            </w:pPr>
            <w:r w:rsidRPr="006D0D3E">
              <w:rPr>
                <w:rFonts w:asciiTheme="minorHAnsi" w:hAnsiTheme="minorHAnsi" w:cstheme="minorHAnsi"/>
                <w:b/>
                <w:color w:val="233D81"/>
              </w:rPr>
              <w:t>Tytuł/stopień naukowy, imię i nazwisko opiekuna</w:t>
            </w:r>
          </w:p>
        </w:tc>
        <w:tc>
          <w:tcPr>
            <w:tcW w:w="680" w:type="pct"/>
            <w:vAlign w:val="center"/>
          </w:tcPr>
          <w:p w14:paraId="48B72206" w14:textId="77777777" w:rsidR="00CC48AD" w:rsidRPr="006D0D3E" w:rsidRDefault="00CC48AD" w:rsidP="006D0D3E">
            <w:pPr>
              <w:jc w:val="left"/>
              <w:rPr>
                <w:rFonts w:asciiTheme="minorHAnsi" w:hAnsiTheme="minorHAnsi" w:cstheme="minorHAnsi"/>
                <w:b/>
                <w:color w:val="233D81"/>
              </w:rPr>
            </w:pPr>
            <w:r w:rsidRPr="006D0D3E">
              <w:rPr>
                <w:rFonts w:asciiTheme="minorHAnsi" w:hAnsiTheme="minorHAnsi" w:cstheme="minorHAnsi"/>
                <w:b/>
                <w:color w:val="233D81"/>
              </w:rPr>
              <w:t>Tytuł/stopień naukowy, imię i nazwisko recenzenta</w:t>
            </w:r>
          </w:p>
        </w:tc>
        <w:tc>
          <w:tcPr>
            <w:tcW w:w="455" w:type="pct"/>
            <w:vAlign w:val="center"/>
          </w:tcPr>
          <w:p w14:paraId="34A1173F" w14:textId="77777777" w:rsidR="00CC48AD" w:rsidRPr="006D0D3E" w:rsidRDefault="00CC48AD" w:rsidP="006D0D3E">
            <w:pPr>
              <w:jc w:val="left"/>
              <w:rPr>
                <w:rFonts w:asciiTheme="minorHAnsi" w:hAnsiTheme="minorHAnsi" w:cstheme="minorHAnsi"/>
                <w:b/>
                <w:color w:val="233D81"/>
              </w:rPr>
            </w:pPr>
            <w:r w:rsidRPr="006D0D3E">
              <w:rPr>
                <w:rFonts w:asciiTheme="minorHAnsi" w:hAnsiTheme="minorHAnsi" w:cstheme="minorHAnsi"/>
                <w:b/>
                <w:color w:val="233D81"/>
              </w:rPr>
              <w:t>Ocena pracy</w:t>
            </w:r>
          </w:p>
        </w:tc>
        <w:tc>
          <w:tcPr>
            <w:tcW w:w="849" w:type="pct"/>
            <w:vAlign w:val="center"/>
          </w:tcPr>
          <w:p w14:paraId="2305A847" w14:textId="77777777" w:rsidR="00CC48AD" w:rsidRPr="006D0D3E" w:rsidRDefault="00CC48AD" w:rsidP="006D0D3E">
            <w:pPr>
              <w:jc w:val="left"/>
              <w:rPr>
                <w:rFonts w:asciiTheme="minorHAnsi" w:hAnsiTheme="minorHAnsi" w:cstheme="minorHAnsi"/>
                <w:b/>
                <w:color w:val="233D81"/>
              </w:rPr>
            </w:pPr>
            <w:r w:rsidRPr="006D0D3E">
              <w:rPr>
                <w:rFonts w:asciiTheme="minorHAnsi" w:hAnsiTheme="minorHAnsi" w:cstheme="minorHAnsi"/>
                <w:b/>
                <w:color w:val="233D81"/>
              </w:rPr>
              <w:t>Ocena egzaminu dyplomowego</w:t>
            </w:r>
          </w:p>
        </w:tc>
        <w:tc>
          <w:tcPr>
            <w:tcW w:w="589" w:type="pct"/>
            <w:vAlign w:val="center"/>
          </w:tcPr>
          <w:p w14:paraId="2B155DD9" w14:textId="77777777" w:rsidR="00CC48AD" w:rsidRPr="006D0D3E" w:rsidRDefault="00CC48AD" w:rsidP="006D0D3E">
            <w:pPr>
              <w:jc w:val="left"/>
              <w:rPr>
                <w:rFonts w:asciiTheme="minorHAnsi" w:hAnsiTheme="minorHAnsi" w:cstheme="minorHAnsi"/>
                <w:b/>
                <w:color w:val="233D81"/>
              </w:rPr>
            </w:pPr>
            <w:r w:rsidRPr="006D0D3E">
              <w:rPr>
                <w:rFonts w:asciiTheme="minorHAnsi" w:hAnsiTheme="minorHAnsi" w:cstheme="minorHAnsi"/>
                <w:b/>
                <w:color w:val="233D81"/>
              </w:rPr>
              <w:t>Ocena na dyplomie</w:t>
            </w:r>
          </w:p>
        </w:tc>
      </w:tr>
      <w:tr w:rsidR="00CC48AD" w:rsidRPr="006D0D3E" w14:paraId="69BE733C" w14:textId="77777777" w:rsidTr="001A7301">
        <w:trPr>
          <w:trHeight w:val="383"/>
        </w:trPr>
        <w:tc>
          <w:tcPr>
            <w:tcW w:w="517" w:type="pct"/>
            <w:vAlign w:val="center"/>
          </w:tcPr>
          <w:p w14:paraId="2F336F21" w14:textId="77777777" w:rsidR="00CC48AD" w:rsidRPr="006D0D3E" w:rsidRDefault="00CC48AD" w:rsidP="006D0D3E">
            <w:pPr>
              <w:rPr>
                <w:rFonts w:asciiTheme="minorHAnsi" w:hAnsiTheme="minorHAnsi" w:cstheme="minorHAnsi"/>
              </w:rPr>
            </w:pPr>
          </w:p>
        </w:tc>
        <w:tc>
          <w:tcPr>
            <w:tcW w:w="1002" w:type="pct"/>
            <w:vAlign w:val="center"/>
          </w:tcPr>
          <w:p w14:paraId="633B0C3E" w14:textId="77777777" w:rsidR="00CC48AD" w:rsidRPr="006D0D3E" w:rsidRDefault="00CC48AD" w:rsidP="006D0D3E">
            <w:pPr>
              <w:rPr>
                <w:rFonts w:asciiTheme="minorHAnsi" w:hAnsiTheme="minorHAnsi" w:cstheme="minorHAnsi"/>
              </w:rPr>
            </w:pPr>
          </w:p>
        </w:tc>
        <w:tc>
          <w:tcPr>
            <w:tcW w:w="303" w:type="pct"/>
            <w:vAlign w:val="center"/>
          </w:tcPr>
          <w:p w14:paraId="6B519CC2" w14:textId="77777777" w:rsidR="00CC48AD" w:rsidRPr="006D0D3E" w:rsidRDefault="00CC48AD" w:rsidP="006D0D3E">
            <w:pPr>
              <w:rPr>
                <w:rFonts w:asciiTheme="minorHAnsi" w:hAnsiTheme="minorHAnsi" w:cstheme="minorHAnsi"/>
              </w:rPr>
            </w:pPr>
          </w:p>
        </w:tc>
        <w:tc>
          <w:tcPr>
            <w:tcW w:w="605" w:type="pct"/>
            <w:vAlign w:val="center"/>
          </w:tcPr>
          <w:p w14:paraId="34F7B072" w14:textId="77777777" w:rsidR="00CC48AD" w:rsidRPr="006D0D3E" w:rsidRDefault="00CC48AD" w:rsidP="006D0D3E">
            <w:pPr>
              <w:rPr>
                <w:rFonts w:asciiTheme="minorHAnsi" w:hAnsiTheme="minorHAnsi" w:cstheme="minorHAnsi"/>
              </w:rPr>
            </w:pPr>
          </w:p>
        </w:tc>
        <w:tc>
          <w:tcPr>
            <w:tcW w:w="680" w:type="pct"/>
            <w:vAlign w:val="center"/>
          </w:tcPr>
          <w:p w14:paraId="1D38C388" w14:textId="77777777" w:rsidR="00CC48AD" w:rsidRPr="006D0D3E" w:rsidRDefault="00CC48AD" w:rsidP="006D0D3E">
            <w:pPr>
              <w:rPr>
                <w:rFonts w:asciiTheme="minorHAnsi" w:hAnsiTheme="minorHAnsi" w:cstheme="minorHAnsi"/>
              </w:rPr>
            </w:pPr>
          </w:p>
        </w:tc>
        <w:tc>
          <w:tcPr>
            <w:tcW w:w="455" w:type="pct"/>
          </w:tcPr>
          <w:p w14:paraId="25B20223" w14:textId="77777777" w:rsidR="00CC48AD" w:rsidRPr="006D0D3E" w:rsidRDefault="00CC48AD" w:rsidP="006D0D3E">
            <w:pPr>
              <w:rPr>
                <w:rFonts w:asciiTheme="minorHAnsi" w:hAnsiTheme="minorHAnsi" w:cstheme="minorHAnsi"/>
              </w:rPr>
            </w:pPr>
          </w:p>
        </w:tc>
        <w:tc>
          <w:tcPr>
            <w:tcW w:w="849" w:type="pct"/>
          </w:tcPr>
          <w:p w14:paraId="3908C85D" w14:textId="77777777" w:rsidR="00CC48AD" w:rsidRPr="006D0D3E" w:rsidRDefault="00CC48AD" w:rsidP="006D0D3E">
            <w:pPr>
              <w:rPr>
                <w:rFonts w:asciiTheme="minorHAnsi" w:hAnsiTheme="minorHAnsi" w:cstheme="minorHAnsi"/>
              </w:rPr>
            </w:pPr>
          </w:p>
        </w:tc>
        <w:tc>
          <w:tcPr>
            <w:tcW w:w="589" w:type="pct"/>
            <w:vAlign w:val="center"/>
          </w:tcPr>
          <w:p w14:paraId="20FB74D9" w14:textId="77777777" w:rsidR="00CC48AD" w:rsidRPr="006D0D3E" w:rsidRDefault="00CC48AD" w:rsidP="006D0D3E">
            <w:pPr>
              <w:rPr>
                <w:rFonts w:asciiTheme="minorHAnsi" w:hAnsiTheme="minorHAnsi" w:cstheme="minorHAnsi"/>
              </w:rPr>
            </w:pPr>
          </w:p>
        </w:tc>
      </w:tr>
      <w:tr w:rsidR="00CC48AD" w:rsidRPr="006D0D3E" w14:paraId="7D3FB8B9" w14:textId="77777777" w:rsidTr="001A7301">
        <w:trPr>
          <w:trHeight w:val="383"/>
        </w:trPr>
        <w:tc>
          <w:tcPr>
            <w:tcW w:w="517" w:type="pct"/>
            <w:vAlign w:val="center"/>
          </w:tcPr>
          <w:p w14:paraId="4A57ACCC" w14:textId="77777777" w:rsidR="00CC48AD" w:rsidRPr="006D0D3E" w:rsidRDefault="00CC48AD" w:rsidP="006D0D3E">
            <w:pPr>
              <w:rPr>
                <w:rFonts w:asciiTheme="minorHAnsi" w:hAnsiTheme="minorHAnsi" w:cstheme="minorHAnsi"/>
              </w:rPr>
            </w:pPr>
          </w:p>
        </w:tc>
        <w:tc>
          <w:tcPr>
            <w:tcW w:w="1002" w:type="pct"/>
            <w:vAlign w:val="center"/>
          </w:tcPr>
          <w:p w14:paraId="208CEC72" w14:textId="77777777" w:rsidR="00CC48AD" w:rsidRPr="006D0D3E" w:rsidRDefault="00CC48AD" w:rsidP="006D0D3E">
            <w:pPr>
              <w:rPr>
                <w:rFonts w:asciiTheme="minorHAnsi" w:hAnsiTheme="minorHAnsi" w:cstheme="minorHAnsi"/>
              </w:rPr>
            </w:pPr>
          </w:p>
        </w:tc>
        <w:tc>
          <w:tcPr>
            <w:tcW w:w="303" w:type="pct"/>
            <w:vAlign w:val="center"/>
          </w:tcPr>
          <w:p w14:paraId="59579F30" w14:textId="77777777" w:rsidR="00CC48AD" w:rsidRPr="006D0D3E" w:rsidRDefault="00CC48AD" w:rsidP="006D0D3E">
            <w:pPr>
              <w:rPr>
                <w:rFonts w:asciiTheme="minorHAnsi" w:hAnsiTheme="minorHAnsi" w:cstheme="minorHAnsi"/>
              </w:rPr>
            </w:pPr>
          </w:p>
        </w:tc>
        <w:tc>
          <w:tcPr>
            <w:tcW w:w="605" w:type="pct"/>
            <w:vAlign w:val="center"/>
          </w:tcPr>
          <w:p w14:paraId="1182E31C" w14:textId="77777777" w:rsidR="00CC48AD" w:rsidRPr="006D0D3E" w:rsidRDefault="00CC48AD" w:rsidP="006D0D3E">
            <w:pPr>
              <w:rPr>
                <w:rFonts w:asciiTheme="minorHAnsi" w:hAnsiTheme="minorHAnsi" w:cstheme="minorHAnsi"/>
              </w:rPr>
            </w:pPr>
          </w:p>
        </w:tc>
        <w:tc>
          <w:tcPr>
            <w:tcW w:w="680" w:type="pct"/>
            <w:vAlign w:val="center"/>
          </w:tcPr>
          <w:p w14:paraId="654F6783" w14:textId="77777777" w:rsidR="00CC48AD" w:rsidRPr="006D0D3E" w:rsidRDefault="00CC48AD" w:rsidP="006D0D3E">
            <w:pPr>
              <w:rPr>
                <w:rFonts w:asciiTheme="minorHAnsi" w:hAnsiTheme="minorHAnsi" w:cstheme="minorHAnsi"/>
              </w:rPr>
            </w:pPr>
          </w:p>
        </w:tc>
        <w:tc>
          <w:tcPr>
            <w:tcW w:w="455" w:type="pct"/>
          </w:tcPr>
          <w:p w14:paraId="3242EB3A" w14:textId="77777777" w:rsidR="00CC48AD" w:rsidRPr="006D0D3E" w:rsidRDefault="00CC48AD" w:rsidP="006D0D3E">
            <w:pPr>
              <w:rPr>
                <w:rFonts w:asciiTheme="minorHAnsi" w:hAnsiTheme="minorHAnsi" w:cstheme="minorHAnsi"/>
              </w:rPr>
            </w:pPr>
          </w:p>
        </w:tc>
        <w:tc>
          <w:tcPr>
            <w:tcW w:w="849" w:type="pct"/>
          </w:tcPr>
          <w:p w14:paraId="4C46D35B" w14:textId="77777777" w:rsidR="00CC48AD" w:rsidRPr="006D0D3E" w:rsidRDefault="00CC48AD" w:rsidP="006D0D3E">
            <w:pPr>
              <w:rPr>
                <w:rFonts w:asciiTheme="minorHAnsi" w:hAnsiTheme="minorHAnsi" w:cstheme="minorHAnsi"/>
              </w:rPr>
            </w:pPr>
          </w:p>
        </w:tc>
        <w:tc>
          <w:tcPr>
            <w:tcW w:w="589" w:type="pct"/>
            <w:vAlign w:val="center"/>
          </w:tcPr>
          <w:p w14:paraId="5427283E" w14:textId="77777777" w:rsidR="00CC48AD" w:rsidRPr="006D0D3E" w:rsidRDefault="00CC48AD" w:rsidP="006D0D3E">
            <w:pPr>
              <w:rPr>
                <w:rFonts w:asciiTheme="minorHAnsi" w:hAnsiTheme="minorHAnsi" w:cstheme="minorHAnsi"/>
              </w:rPr>
            </w:pPr>
          </w:p>
        </w:tc>
      </w:tr>
      <w:tr w:rsidR="00CC48AD" w:rsidRPr="006D0D3E" w14:paraId="6F062D73" w14:textId="77777777" w:rsidTr="001A7301">
        <w:trPr>
          <w:trHeight w:val="383"/>
        </w:trPr>
        <w:tc>
          <w:tcPr>
            <w:tcW w:w="517" w:type="pct"/>
            <w:vAlign w:val="center"/>
          </w:tcPr>
          <w:p w14:paraId="109E881F" w14:textId="77777777" w:rsidR="00CC48AD" w:rsidRPr="006D0D3E" w:rsidRDefault="00CC48AD" w:rsidP="006D0D3E">
            <w:pPr>
              <w:rPr>
                <w:rFonts w:asciiTheme="minorHAnsi" w:hAnsiTheme="minorHAnsi" w:cstheme="minorHAnsi"/>
              </w:rPr>
            </w:pPr>
          </w:p>
        </w:tc>
        <w:tc>
          <w:tcPr>
            <w:tcW w:w="1002" w:type="pct"/>
            <w:vAlign w:val="center"/>
          </w:tcPr>
          <w:p w14:paraId="2CD8CAEE" w14:textId="77777777" w:rsidR="00CC48AD" w:rsidRPr="006D0D3E" w:rsidRDefault="00CC48AD" w:rsidP="006D0D3E">
            <w:pPr>
              <w:rPr>
                <w:rFonts w:asciiTheme="minorHAnsi" w:hAnsiTheme="minorHAnsi" w:cstheme="minorHAnsi"/>
              </w:rPr>
            </w:pPr>
          </w:p>
        </w:tc>
        <w:tc>
          <w:tcPr>
            <w:tcW w:w="303" w:type="pct"/>
            <w:vAlign w:val="center"/>
          </w:tcPr>
          <w:p w14:paraId="13EDD2BF" w14:textId="77777777" w:rsidR="00CC48AD" w:rsidRPr="006D0D3E" w:rsidRDefault="00CC48AD" w:rsidP="006D0D3E">
            <w:pPr>
              <w:rPr>
                <w:rFonts w:asciiTheme="minorHAnsi" w:hAnsiTheme="minorHAnsi" w:cstheme="minorHAnsi"/>
              </w:rPr>
            </w:pPr>
          </w:p>
        </w:tc>
        <w:tc>
          <w:tcPr>
            <w:tcW w:w="605" w:type="pct"/>
            <w:vAlign w:val="center"/>
          </w:tcPr>
          <w:p w14:paraId="25BAAB67" w14:textId="77777777" w:rsidR="00CC48AD" w:rsidRPr="006D0D3E" w:rsidRDefault="00CC48AD" w:rsidP="006D0D3E">
            <w:pPr>
              <w:rPr>
                <w:rFonts w:asciiTheme="minorHAnsi" w:hAnsiTheme="minorHAnsi" w:cstheme="minorHAnsi"/>
              </w:rPr>
            </w:pPr>
          </w:p>
        </w:tc>
        <w:tc>
          <w:tcPr>
            <w:tcW w:w="680" w:type="pct"/>
            <w:vAlign w:val="center"/>
          </w:tcPr>
          <w:p w14:paraId="054E42DF" w14:textId="77777777" w:rsidR="00CC48AD" w:rsidRPr="006D0D3E" w:rsidRDefault="00CC48AD" w:rsidP="006D0D3E">
            <w:pPr>
              <w:rPr>
                <w:rFonts w:asciiTheme="minorHAnsi" w:hAnsiTheme="minorHAnsi" w:cstheme="minorHAnsi"/>
              </w:rPr>
            </w:pPr>
          </w:p>
        </w:tc>
        <w:tc>
          <w:tcPr>
            <w:tcW w:w="455" w:type="pct"/>
          </w:tcPr>
          <w:p w14:paraId="26681E2F" w14:textId="77777777" w:rsidR="00CC48AD" w:rsidRPr="006D0D3E" w:rsidRDefault="00CC48AD" w:rsidP="006D0D3E">
            <w:pPr>
              <w:rPr>
                <w:rFonts w:asciiTheme="minorHAnsi" w:hAnsiTheme="minorHAnsi" w:cstheme="minorHAnsi"/>
              </w:rPr>
            </w:pPr>
          </w:p>
        </w:tc>
        <w:tc>
          <w:tcPr>
            <w:tcW w:w="849" w:type="pct"/>
          </w:tcPr>
          <w:p w14:paraId="035ABB42" w14:textId="77777777" w:rsidR="00CC48AD" w:rsidRPr="006D0D3E" w:rsidRDefault="00CC48AD" w:rsidP="006D0D3E">
            <w:pPr>
              <w:rPr>
                <w:rFonts w:asciiTheme="minorHAnsi" w:hAnsiTheme="minorHAnsi" w:cstheme="minorHAnsi"/>
              </w:rPr>
            </w:pPr>
          </w:p>
        </w:tc>
        <w:tc>
          <w:tcPr>
            <w:tcW w:w="589" w:type="pct"/>
            <w:vAlign w:val="center"/>
          </w:tcPr>
          <w:p w14:paraId="4ACE7FB5" w14:textId="77777777" w:rsidR="00CC48AD" w:rsidRPr="006D0D3E" w:rsidRDefault="00CC48AD" w:rsidP="006D0D3E">
            <w:pPr>
              <w:rPr>
                <w:rFonts w:asciiTheme="minorHAnsi" w:hAnsiTheme="minorHAnsi" w:cstheme="minorHAnsi"/>
              </w:rPr>
            </w:pPr>
          </w:p>
        </w:tc>
      </w:tr>
      <w:tr w:rsidR="00CC48AD" w:rsidRPr="006D0D3E" w14:paraId="3E0849B1" w14:textId="77777777" w:rsidTr="001A7301">
        <w:trPr>
          <w:trHeight w:val="365"/>
        </w:trPr>
        <w:tc>
          <w:tcPr>
            <w:tcW w:w="5000" w:type="pct"/>
            <w:gridSpan w:val="8"/>
          </w:tcPr>
          <w:p w14:paraId="5B0A87CA" w14:textId="77777777" w:rsidR="00CC48AD" w:rsidRPr="006D0D3E" w:rsidRDefault="00CC48AD" w:rsidP="006D0D3E">
            <w:pPr>
              <w:rPr>
                <w:rFonts w:asciiTheme="minorHAnsi" w:hAnsiTheme="minorHAnsi" w:cstheme="minorHAnsi"/>
                <w:b/>
                <w:color w:val="233D81"/>
              </w:rPr>
            </w:pPr>
            <w:r w:rsidRPr="006D0D3E">
              <w:rPr>
                <w:rFonts w:asciiTheme="minorHAnsi" w:hAnsiTheme="minorHAnsi" w:cstheme="minorHAnsi"/>
                <w:b/>
                <w:color w:val="233D81"/>
              </w:rPr>
              <w:t>Studia stacjonarne drugiego stopnia (jeśli dotyczy)</w:t>
            </w:r>
          </w:p>
        </w:tc>
      </w:tr>
      <w:tr w:rsidR="00CC48AD" w:rsidRPr="006D0D3E" w14:paraId="51FB422E" w14:textId="77777777" w:rsidTr="001A7301">
        <w:trPr>
          <w:trHeight w:val="1461"/>
        </w:trPr>
        <w:tc>
          <w:tcPr>
            <w:tcW w:w="517" w:type="pct"/>
            <w:vAlign w:val="center"/>
          </w:tcPr>
          <w:p w14:paraId="5EFFE80F" w14:textId="77777777" w:rsidR="00CC48AD" w:rsidRPr="006D0D3E" w:rsidRDefault="00CC48AD" w:rsidP="006D0D3E">
            <w:pPr>
              <w:rPr>
                <w:rFonts w:asciiTheme="minorHAnsi" w:hAnsiTheme="minorHAnsi" w:cstheme="minorHAnsi"/>
                <w:b/>
                <w:color w:val="233D81"/>
              </w:rPr>
            </w:pPr>
            <w:r w:rsidRPr="006D0D3E">
              <w:rPr>
                <w:rFonts w:asciiTheme="minorHAnsi" w:hAnsiTheme="minorHAnsi" w:cstheme="minorHAnsi"/>
                <w:b/>
                <w:color w:val="233D81"/>
              </w:rPr>
              <w:t>Nr albumu</w:t>
            </w:r>
          </w:p>
        </w:tc>
        <w:tc>
          <w:tcPr>
            <w:tcW w:w="1002" w:type="pct"/>
            <w:vAlign w:val="center"/>
          </w:tcPr>
          <w:p w14:paraId="1A7682B5" w14:textId="77777777" w:rsidR="00CC48AD" w:rsidRPr="006D0D3E" w:rsidRDefault="00CC48AD" w:rsidP="006D0D3E">
            <w:pPr>
              <w:jc w:val="left"/>
              <w:rPr>
                <w:rFonts w:asciiTheme="minorHAnsi" w:hAnsiTheme="minorHAnsi" w:cstheme="minorHAnsi"/>
                <w:b/>
                <w:color w:val="233D81"/>
              </w:rPr>
            </w:pPr>
            <w:r w:rsidRPr="006D0D3E">
              <w:rPr>
                <w:rFonts w:asciiTheme="minorHAnsi" w:hAnsiTheme="minorHAnsi" w:cstheme="minorHAnsi"/>
                <w:b/>
                <w:color w:val="233D81"/>
              </w:rPr>
              <w:t>Tytuł pracy dyplomowej</w:t>
            </w:r>
          </w:p>
        </w:tc>
        <w:tc>
          <w:tcPr>
            <w:tcW w:w="303" w:type="pct"/>
            <w:vAlign w:val="center"/>
          </w:tcPr>
          <w:p w14:paraId="4F812BE0" w14:textId="77777777" w:rsidR="00CC48AD" w:rsidRPr="006D0D3E" w:rsidRDefault="00CC48AD" w:rsidP="006D0D3E">
            <w:pPr>
              <w:jc w:val="left"/>
              <w:rPr>
                <w:rFonts w:asciiTheme="minorHAnsi" w:hAnsiTheme="minorHAnsi" w:cstheme="minorHAnsi"/>
                <w:b/>
                <w:color w:val="233D81"/>
              </w:rPr>
            </w:pPr>
            <w:r w:rsidRPr="006D0D3E">
              <w:rPr>
                <w:rFonts w:asciiTheme="minorHAnsi" w:hAnsiTheme="minorHAnsi" w:cstheme="minorHAnsi"/>
                <w:b/>
                <w:color w:val="233D81"/>
              </w:rPr>
              <w:t>Rok</w:t>
            </w:r>
          </w:p>
        </w:tc>
        <w:tc>
          <w:tcPr>
            <w:tcW w:w="605" w:type="pct"/>
            <w:vAlign w:val="center"/>
          </w:tcPr>
          <w:p w14:paraId="297D0D36" w14:textId="77777777" w:rsidR="00CC48AD" w:rsidRPr="006D0D3E" w:rsidRDefault="00CC48AD" w:rsidP="006D0D3E">
            <w:pPr>
              <w:jc w:val="left"/>
              <w:rPr>
                <w:rFonts w:asciiTheme="minorHAnsi" w:hAnsiTheme="minorHAnsi" w:cstheme="minorHAnsi"/>
                <w:b/>
                <w:color w:val="233D81"/>
              </w:rPr>
            </w:pPr>
            <w:r w:rsidRPr="006D0D3E">
              <w:rPr>
                <w:rFonts w:asciiTheme="minorHAnsi" w:hAnsiTheme="minorHAnsi" w:cstheme="minorHAnsi"/>
                <w:b/>
                <w:color w:val="233D81"/>
              </w:rPr>
              <w:t>Tytuł/stopień naukowy, imię i nazwisko opiekuna</w:t>
            </w:r>
          </w:p>
        </w:tc>
        <w:tc>
          <w:tcPr>
            <w:tcW w:w="680" w:type="pct"/>
            <w:vAlign w:val="center"/>
          </w:tcPr>
          <w:p w14:paraId="3D70AC7B" w14:textId="77777777" w:rsidR="00CC48AD" w:rsidRPr="006D0D3E" w:rsidRDefault="00CC48AD" w:rsidP="006D0D3E">
            <w:pPr>
              <w:jc w:val="left"/>
              <w:rPr>
                <w:rFonts w:asciiTheme="minorHAnsi" w:hAnsiTheme="minorHAnsi" w:cstheme="minorHAnsi"/>
                <w:b/>
                <w:color w:val="233D81"/>
              </w:rPr>
            </w:pPr>
            <w:r w:rsidRPr="006D0D3E">
              <w:rPr>
                <w:rFonts w:asciiTheme="minorHAnsi" w:hAnsiTheme="minorHAnsi" w:cstheme="minorHAnsi"/>
                <w:b/>
                <w:color w:val="233D81"/>
              </w:rPr>
              <w:t>Tytuł/stopień naukowy, imię i nazwisko recenzenta</w:t>
            </w:r>
          </w:p>
        </w:tc>
        <w:tc>
          <w:tcPr>
            <w:tcW w:w="455" w:type="pct"/>
            <w:vAlign w:val="center"/>
          </w:tcPr>
          <w:p w14:paraId="2695B8B0" w14:textId="77777777" w:rsidR="00CC48AD" w:rsidRPr="006D0D3E" w:rsidRDefault="00CC48AD" w:rsidP="006D0D3E">
            <w:pPr>
              <w:jc w:val="left"/>
              <w:rPr>
                <w:rFonts w:asciiTheme="minorHAnsi" w:hAnsiTheme="minorHAnsi" w:cstheme="minorHAnsi"/>
                <w:b/>
                <w:color w:val="233D81"/>
              </w:rPr>
            </w:pPr>
            <w:r w:rsidRPr="006D0D3E">
              <w:rPr>
                <w:rFonts w:asciiTheme="minorHAnsi" w:hAnsiTheme="minorHAnsi" w:cstheme="minorHAnsi"/>
                <w:b/>
                <w:color w:val="233D81"/>
              </w:rPr>
              <w:t>Ocena pracy</w:t>
            </w:r>
          </w:p>
        </w:tc>
        <w:tc>
          <w:tcPr>
            <w:tcW w:w="849" w:type="pct"/>
            <w:vAlign w:val="center"/>
          </w:tcPr>
          <w:p w14:paraId="58DAEEC9" w14:textId="77777777" w:rsidR="00CC48AD" w:rsidRPr="006D0D3E" w:rsidRDefault="00CC48AD" w:rsidP="006D0D3E">
            <w:pPr>
              <w:jc w:val="left"/>
              <w:rPr>
                <w:rFonts w:asciiTheme="minorHAnsi" w:hAnsiTheme="minorHAnsi" w:cstheme="minorHAnsi"/>
                <w:b/>
                <w:color w:val="233D81"/>
              </w:rPr>
            </w:pPr>
            <w:r w:rsidRPr="006D0D3E">
              <w:rPr>
                <w:rFonts w:asciiTheme="minorHAnsi" w:hAnsiTheme="minorHAnsi" w:cstheme="minorHAnsi"/>
                <w:b/>
                <w:color w:val="233D81"/>
              </w:rPr>
              <w:t>Ocena egzaminu dyplomowego</w:t>
            </w:r>
          </w:p>
        </w:tc>
        <w:tc>
          <w:tcPr>
            <w:tcW w:w="589" w:type="pct"/>
            <w:vAlign w:val="center"/>
          </w:tcPr>
          <w:p w14:paraId="62076D5C" w14:textId="77777777" w:rsidR="00CC48AD" w:rsidRPr="006D0D3E" w:rsidRDefault="00CC48AD" w:rsidP="006D0D3E">
            <w:pPr>
              <w:jc w:val="left"/>
              <w:rPr>
                <w:rFonts w:asciiTheme="minorHAnsi" w:hAnsiTheme="minorHAnsi" w:cstheme="minorHAnsi"/>
                <w:b/>
                <w:color w:val="233D81"/>
              </w:rPr>
            </w:pPr>
            <w:r w:rsidRPr="006D0D3E">
              <w:rPr>
                <w:rFonts w:asciiTheme="minorHAnsi" w:hAnsiTheme="minorHAnsi" w:cstheme="minorHAnsi"/>
                <w:b/>
                <w:color w:val="233D81"/>
              </w:rPr>
              <w:t>Ocena na dyplomie</w:t>
            </w:r>
          </w:p>
        </w:tc>
      </w:tr>
      <w:tr w:rsidR="00CC48AD" w:rsidRPr="006D0D3E" w14:paraId="6EEDE5DA" w14:textId="77777777" w:rsidTr="001A7301">
        <w:trPr>
          <w:trHeight w:val="383"/>
        </w:trPr>
        <w:tc>
          <w:tcPr>
            <w:tcW w:w="517" w:type="pct"/>
            <w:vAlign w:val="center"/>
          </w:tcPr>
          <w:p w14:paraId="2F26BDCC" w14:textId="77777777" w:rsidR="00CC48AD" w:rsidRPr="006D0D3E" w:rsidRDefault="00CC48AD" w:rsidP="006D0D3E">
            <w:pPr>
              <w:rPr>
                <w:rFonts w:asciiTheme="minorHAnsi" w:hAnsiTheme="minorHAnsi" w:cstheme="minorHAnsi"/>
              </w:rPr>
            </w:pPr>
          </w:p>
        </w:tc>
        <w:tc>
          <w:tcPr>
            <w:tcW w:w="1002" w:type="pct"/>
            <w:vAlign w:val="center"/>
          </w:tcPr>
          <w:p w14:paraId="7C4C01D7" w14:textId="77777777" w:rsidR="00CC48AD" w:rsidRPr="006D0D3E" w:rsidRDefault="00CC48AD" w:rsidP="006D0D3E">
            <w:pPr>
              <w:rPr>
                <w:rFonts w:asciiTheme="minorHAnsi" w:hAnsiTheme="minorHAnsi" w:cstheme="minorHAnsi"/>
              </w:rPr>
            </w:pPr>
          </w:p>
        </w:tc>
        <w:tc>
          <w:tcPr>
            <w:tcW w:w="303" w:type="pct"/>
            <w:vAlign w:val="center"/>
          </w:tcPr>
          <w:p w14:paraId="0AEF80EE" w14:textId="77777777" w:rsidR="00CC48AD" w:rsidRPr="006D0D3E" w:rsidRDefault="00CC48AD" w:rsidP="006D0D3E">
            <w:pPr>
              <w:rPr>
                <w:rFonts w:asciiTheme="minorHAnsi" w:hAnsiTheme="minorHAnsi" w:cstheme="minorHAnsi"/>
              </w:rPr>
            </w:pPr>
          </w:p>
        </w:tc>
        <w:tc>
          <w:tcPr>
            <w:tcW w:w="605" w:type="pct"/>
            <w:vAlign w:val="center"/>
          </w:tcPr>
          <w:p w14:paraId="2131ECA0" w14:textId="77777777" w:rsidR="00CC48AD" w:rsidRPr="006D0D3E" w:rsidRDefault="00CC48AD" w:rsidP="006D0D3E">
            <w:pPr>
              <w:rPr>
                <w:rFonts w:asciiTheme="minorHAnsi" w:hAnsiTheme="minorHAnsi" w:cstheme="minorHAnsi"/>
              </w:rPr>
            </w:pPr>
          </w:p>
        </w:tc>
        <w:tc>
          <w:tcPr>
            <w:tcW w:w="680" w:type="pct"/>
            <w:vAlign w:val="center"/>
          </w:tcPr>
          <w:p w14:paraId="134F7884" w14:textId="77777777" w:rsidR="00CC48AD" w:rsidRPr="006D0D3E" w:rsidRDefault="00CC48AD" w:rsidP="006D0D3E">
            <w:pPr>
              <w:rPr>
                <w:rFonts w:asciiTheme="minorHAnsi" w:hAnsiTheme="minorHAnsi" w:cstheme="minorHAnsi"/>
              </w:rPr>
            </w:pPr>
          </w:p>
        </w:tc>
        <w:tc>
          <w:tcPr>
            <w:tcW w:w="455" w:type="pct"/>
          </w:tcPr>
          <w:p w14:paraId="6ACF10E1" w14:textId="77777777" w:rsidR="00CC48AD" w:rsidRPr="006D0D3E" w:rsidRDefault="00CC48AD" w:rsidP="006D0D3E">
            <w:pPr>
              <w:rPr>
                <w:rFonts w:asciiTheme="minorHAnsi" w:hAnsiTheme="minorHAnsi" w:cstheme="minorHAnsi"/>
              </w:rPr>
            </w:pPr>
          </w:p>
        </w:tc>
        <w:tc>
          <w:tcPr>
            <w:tcW w:w="849" w:type="pct"/>
          </w:tcPr>
          <w:p w14:paraId="24C77908" w14:textId="77777777" w:rsidR="00CC48AD" w:rsidRPr="006D0D3E" w:rsidRDefault="00CC48AD" w:rsidP="006D0D3E">
            <w:pPr>
              <w:rPr>
                <w:rFonts w:asciiTheme="minorHAnsi" w:hAnsiTheme="minorHAnsi" w:cstheme="minorHAnsi"/>
              </w:rPr>
            </w:pPr>
          </w:p>
        </w:tc>
        <w:tc>
          <w:tcPr>
            <w:tcW w:w="589" w:type="pct"/>
            <w:vAlign w:val="center"/>
          </w:tcPr>
          <w:p w14:paraId="137AF3F6" w14:textId="77777777" w:rsidR="00CC48AD" w:rsidRPr="006D0D3E" w:rsidRDefault="00CC48AD" w:rsidP="006D0D3E">
            <w:pPr>
              <w:rPr>
                <w:rFonts w:asciiTheme="minorHAnsi" w:hAnsiTheme="minorHAnsi" w:cstheme="minorHAnsi"/>
              </w:rPr>
            </w:pPr>
          </w:p>
        </w:tc>
      </w:tr>
      <w:tr w:rsidR="00CC48AD" w:rsidRPr="006D0D3E" w14:paraId="4D4F030B" w14:textId="77777777" w:rsidTr="001A7301">
        <w:trPr>
          <w:trHeight w:val="383"/>
        </w:trPr>
        <w:tc>
          <w:tcPr>
            <w:tcW w:w="517" w:type="pct"/>
            <w:vAlign w:val="center"/>
          </w:tcPr>
          <w:p w14:paraId="3797D2F5" w14:textId="77777777" w:rsidR="00CC48AD" w:rsidRPr="006D0D3E" w:rsidRDefault="00CC48AD" w:rsidP="006D0D3E">
            <w:pPr>
              <w:rPr>
                <w:rFonts w:asciiTheme="minorHAnsi" w:hAnsiTheme="minorHAnsi" w:cstheme="minorHAnsi"/>
              </w:rPr>
            </w:pPr>
          </w:p>
        </w:tc>
        <w:tc>
          <w:tcPr>
            <w:tcW w:w="1002" w:type="pct"/>
            <w:vAlign w:val="center"/>
          </w:tcPr>
          <w:p w14:paraId="5684D718" w14:textId="77777777" w:rsidR="00CC48AD" w:rsidRPr="006D0D3E" w:rsidRDefault="00CC48AD" w:rsidP="006D0D3E">
            <w:pPr>
              <w:rPr>
                <w:rFonts w:asciiTheme="minorHAnsi" w:hAnsiTheme="minorHAnsi" w:cstheme="minorHAnsi"/>
              </w:rPr>
            </w:pPr>
          </w:p>
        </w:tc>
        <w:tc>
          <w:tcPr>
            <w:tcW w:w="303" w:type="pct"/>
            <w:vAlign w:val="center"/>
          </w:tcPr>
          <w:p w14:paraId="413CA89B" w14:textId="77777777" w:rsidR="00CC48AD" w:rsidRPr="006D0D3E" w:rsidRDefault="00CC48AD" w:rsidP="006D0D3E">
            <w:pPr>
              <w:rPr>
                <w:rFonts w:asciiTheme="minorHAnsi" w:hAnsiTheme="minorHAnsi" w:cstheme="minorHAnsi"/>
              </w:rPr>
            </w:pPr>
          </w:p>
        </w:tc>
        <w:tc>
          <w:tcPr>
            <w:tcW w:w="605" w:type="pct"/>
            <w:vAlign w:val="center"/>
          </w:tcPr>
          <w:p w14:paraId="4F1D29EF" w14:textId="77777777" w:rsidR="00CC48AD" w:rsidRPr="006D0D3E" w:rsidRDefault="00CC48AD" w:rsidP="006D0D3E">
            <w:pPr>
              <w:rPr>
                <w:rFonts w:asciiTheme="minorHAnsi" w:hAnsiTheme="minorHAnsi" w:cstheme="minorHAnsi"/>
              </w:rPr>
            </w:pPr>
          </w:p>
        </w:tc>
        <w:tc>
          <w:tcPr>
            <w:tcW w:w="680" w:type="pct"/>
            <w:vAlign w:val="center"/>
          </w:tcPr>
          <w:p w14:paraId="2CDE97AF" w14:textId="77777777" w:rsidR="00CC48AD" w:rsidRPr="006D0D3E" w:rsidRDefault="00CC48AD" w:rsidP="006D0D3E">
            <w:pPr>
              <w:rPr>
                <w:rFonts w:asciiTheme="minorHAnsi" w:hAnsiTheme="minorHAnsi" w:cstheme="minorHAnsi"/>
              </w:rPr>
            </w:pPr>
          </w:p>
        </w:tc>
        <w:tc>
          <w:tcPr>
            <w:tcW w:w="455" w:type="pct"/>
          </w:tcPr>
          <w:p w14:paraId="726DD097" w14:textId="77777777" w:rsidR="00CC48AD" w:rsidRPr="006D0D3E" w:rsidRDefault="00CC48AD" w:rsidP="006D0D3E">
            <w:pPr>
              <w:rPr>
                <w:rFonts w:asciiTheme="minorHAnsi" w:hAnsiTheme="minorHAnsi" w:cstheme="minorHAnsi"/>
              </w:rPr>
            </w:pPr>
          </w:p>
        </w:tc>
        <w:tc>
          <w:tcPr>
            <w:tcW w:w="849" w:type="pct"/>
          </w:tcPr>
          <w:p w14:paraId="79E81DA6" w14:textId="77777777" w:rsidR="00CC48AD" w:rsidRPr="006D0D3E" w:rsidRDefault="00CC48AD" w:rsidP="006D0D3E">
            <w:pPr>
              <w:rPr>
                <w:rFonts w:asciiTheme="minorHAnsi" w:hAnsiTheme="minorHAnsi" w:cstheme="minorHAnsi"/>
              </w:rPr>
            </w:pPr>
          </w:p>
        </w:tc>
        <w:tc>
          <w:tcPr>
            <w:tcW w:w="589" w:type="pct"/>
            <w:vAlign w:val="center"/>
          </w:tcPr>
          <w:p w14:paraId="58C65F9E" w14:textId="77777777" w:rsidR="00CC48AD" w:rsidRPr="006D0D3E" w:rsidRDefault="00CC48AD" w:rsidP="006D0D3E">
            <w:pPr>
              <w:rPr>
                <w:rFonts w:asciiTheme="minorHAnsi" w:hAnsiTheme="minorHAnsi" w:cstheme="minorHAnsi"/>
              </w:rPr>
            </w:pPr>
          </w:p>
        </w:tc>
      </w:tr>
      <w:tr w:rsidR="00CC48AD" w:rsidRPr="006D0D3E" w14:paraId="17D19EFB" w14:textId="77777777" w:rsidTr="001A7301">
        <w:trPr>
          <w:trHeight w:val="383"/>
        </w:trPr>
        <w:tc>
          <w:tcPr>
            <w:tcW w:w="517" w:type="pct"/>
            <w:vAlign w:val="center"/>
          </w:tcPr>
          <w:p w14:paraId="6B34A43F" w14:textId="77777777" w:rsidR="00CC48AD" w:rsidRPr="006D0D3E" w:rsidRDefault="00CC48AD" w:rsidP="006D0D3E">
            <w:pPr>
              <w:rPr>
                <w:rFonts w:asciiTheme="minorHAnsi" w:hAnsiTheme="minorHAnsi" w:cstheme="minorHAnsi"/>
              </w:rPr>
            </w:pPr>
          </w:p>
        </w:tc>
        <w:tc>
          <w:tcPr>
            <w:tcW w:w="1002" w:type="pct"/>
            <w:vAlign w:val="center"/>
          </w:tcPr>
          <w:p w14:paraId="5D8DEA43" w14:textId="77777777" w:rsidR="00CC48AD" w:rsidRPr="006D0D3E" w:rsidRDefault="00CC48AD" w:rsidP="006D0D3E">
            <w:pPr>
              <w:rPr>
                <w:rFonts w:asciiTheme="minorHAnsi" w:hAnsiTheme="minorHAnsi" w:cstheme="minorHAnsi"/>
              </w:rPr>
            </w:pPr>
          </w:p>
        </w:tc>
        <w:tc>
          <w:tcPr>
            <w:tcW w:w="303" w:type="pct"/>
            <w:vAlign w:val="center"/>
          </w:tcPr>
          <w:p w14:paraId="28610367" w14:textId="77777777" w:rsidR="00CC48AD" w:rsidRPr="006D0D3E" w:rsidRDefault="00CC48AD" w:rsidP="006D0D3E">
            <w:pPr>
              <w:rPr>
                <w:rFonts w:asciiTheme="minorHAnsi" w:hAnsiTheme="minorHAnsi" w:cstheme="minorHAnsi"/>
              </w:rPr>
            </w:pPr>
          </w:p>
        </w:tc>
        <w:tc>
          <w:tcPr>
            <w:tcW w:w="605" w:type="pct"/>
            <w:vAlign w:val="center"/>
          </w:tcPr>
          <w:p w14:paraId="2CCC51F2" w14:textId="77777777" w:rsidR="00CC48AD" w:rsidRPr="006D0D3E" w:rsidRDefault="00CC48AD" w:rsidP="006D0D3E">
            <w:pPr>
              <w:rPr>
                <w:rFonts w:asciiTheme="minorHAnsi" w:hAnsiTheme="minorHAnsi" w:cstheme="minorHAnsi"/>
              </w:rPr>
            </w:pPr>
          </w:p>
        </w:tc>
        <w:tc>
          <w:tcPr>
            <w:tcW w:w="680" w:type="pct"/>
            <w:vAlign w:val="center"/>
          </w:tcPr>
          <w:p w14:paraId="35708E5A" w14:textId="77777777" w:rsidR="00CC48AD" w:rsidRPr="006D0D3E" w:rsidRDefault="00CC48AD" w:rsidP="006D0D3E">
            <w:pPr>
              <w:rPr>
                <w:rFonts w:asciiTheme="minorHAnsi" w:hAnsiTheme="minorHAnsi" w:cstheme="minorHAnsi"/>
              </w:rPr>
            </w:pPr>
          </w:p>
        </w:tc>
        <w:tc>
          <w:tcPr>
            <w:tcW w:w="455" w:type="pct"/>
          </w:tcPr>
          <w:p w14:paraId="3A11D994" w14:textId="77777777" w:rsidR="00CC48AD" w:rsidRPr="006D0D3E" w:rsidRDefault="00CC48AD" w:rsidP="006D0D3E">
            <w:pPr>
              <w:rPr>
                <w:rFonts w:asciiTheme="minorHAnsi" w:hAnsiTheme="minorHAnsi" w:cstheme="minorHAnsi"/>
              </w:rPr>
            </w:pPr>
          </w:p>
        </w:tc>
        <w:tc>
          <w:tcPr>
            <w:tcW w:w="849" w:type="pct"/>
          </w:tcPr>
          <w:p w14:paraId="59D4D629" w14:textId="77777777" w:rsidR="00CC48AD" w:rsidRPr="006D0D3E" w:rsidRDefault="00CC48AD" w:rsidP="006D0D3E">
            <w:pPr>
              <w:rPr>
                <w:rFonts w:asciiTheme="minorHAnsi" w:hAnsiTheme="minorHAnsi" w:cstheme="minorHAnsi"/>
              </w:rPr>
            </w:pPr>
          </w:p>
        </w:tc>
        <w:tc>
          <w:tcPr>
            <w:tcW w:w="589" w:type="pct"/>
            <w:vAlign w:val="center"/>
          </w:tcPr>
          <w:p w14:paraId="5528C31A" w14:textId="77777777" w:rsidR="00CC48AD" w:rsidRPr="006D0D3E" w:rsidRDefault="00CC48AD" w:rsidP="006D0D3E">
            <w:pPr>
              <w:rPr>
                <w:rFonts w:asciiTheme="minorHAnsi" w:hAnsiTheme="minorHAnsi" w:cstheme="minorHAnsi"/>
              </w:rPr>
            </w:pPr>
          </w:p>
        </w:tc>
      </w:tr>
      <w:tr w:rsidR="00CC48AD" w:rsidRPr="006D0D3E" w14:paraId="4AB66C82" w14:textId="77777777" w:rsidTr="001A7301">
        <w:trPr>
          <w:trHeight w:val="383"/>
        </w:trPr>
        <w:tc>
          <w:tcPr>
            <w:tcW w:w="5000" w:type="pct"/>
            <w:gridSpan w:val="8"/>
          </w:tcPr>
          <w:p w14:paraId="5FCCB130" w14:textId="77777777" w:rsidR="00CC48AD" w:rsidRPr="006D0D3E" w:rsidRDefault="00CC48AD" w:rsidP="006D0D3E">
            <w:pPr>
              <w:rPr>
                <w:rFonts w:asciiTheme="minorHAnsi" w:hAnsiTheme="minorHAnsi" w:cstheme="minorHAnsi"/>
                <w:b/>
                <w:color w:val="233D81"/>
              </w:rPr>
            </w:pPr>
            <w:r w:rsidRPr="006D0D3E">
              <w:rPr>
                <w:rFonts w:asciiTheme="minorHAnsi" w:hAnsiTheme="minorHAnsi" w:cstheme="minorHAnsi"/>
                <w:b/>
                <w:color w:val="233D81"/>
              </w:rPr>
              <w:t>Studia niestacjonarne drugiego stopnia (jeśli dotyczy)</w:t>
            </w:r>
          </w:p>
        </w:tc>
      </w:tr>
      <w:tr w:rsidR="00CC48AD" w:rsidRPr="006D0D3E" w14:paraId="0EB03FC8" w14:textId="77777777" w:rsidTr="001A7301">
        <w:trPr>
          <w:trHeight w:val="1443"/>
        </w:trPr>
        <w:tc>
          <w:tcPr>
            <w:tcW w:w="517" w:type="pct"/>
            <w:vAlign w:val="center"/>
          </w:tcPr>
          <w:p w14:paraId="536D8A8C" w14:textId="77777777" w:rsidR="00CC48AD" w:rsidRPr="006D0D3E" w:rsidRDefault="00CC48AD" w:rsidP="006D0D3E">
            <w:pPr>
              <w:rPr>
                <w:rFonts w:asciiTheme="minorHAnsi" w:hAnsiTheme="minorHAnsi" w:cstheme="minorHAnsi"/>
                <w:b/>
                <w:color w:val="233D81"/>
              </w:rPr>
            </w:pPr>
            <w:r w:rsidRPr="006D0D3E">
              <w:rPr>
                <w:rFonts w:asciiTheme="minorHAnsi" w:hAnsiTheme="minorHAnsi" w:cstheme="minorHAnsi"/>
                <w:b/>
                <w:color w:val="233D81"/>
              </w:rPr>
              <w:t>Nr albumu</w:t>
            </w:r>
          </w:p>
        </w:tc>
        <w:tc>
          <w:tcPr>
            <w:tcW w:w="1002" w:type="pct"/>
            <w:vAlign w:val="center"/>
          </w:tcPr>
          <w:p w14:paraId="2C68F61A" w14:textId="77777777" w:rsidR="00CC48AD" w:rsidRPr="006D0D3E" w:rsidRDefault="00CC48AD" w:rsidP="006D0D3E">
            <w:pPr>
              <w:jc w:val="left"/>
              <w:rPr>
                <w:rFonts w:asciiTheme="minorHAnsi" w:hAnsiTheme="minorHAnsi" w:cstheme="minorHAnsi"/>
                <w:b/>
                <w:color w:val="233D81"/>
              </w:rPr>
            </w:pPr>
            <w:r w:rsidRPr="006D0D3E">
              <w:rPr>
                <w:rFonts w:asciiTheme="minorHAnsi" w:hAnsiTheme="minorHAnsi" w:cstheme="minorHAnsi"/>
                <w:b/>
                <w:color w:val="233D81"/>
              </w:rPr>
              <w:t>Tytuł pracy dyplomowej</w:t>
            </w:r>
          </w:p>
        </w:tc>
        <w:tc>
          <w:tcPr>
            <w:tcW w:w="303" w:type="pct"/>
            <w:vAlign w:val="center"/>
          </w:tcPr>
          <w:p w14:paraId="51B603BC" w14:textId="77777777" w:rsidR="00CC48AD" w:rsidRPr="006D0D3E" w:rsidRDefault="00CC48AD" w:rsidP="006D0D3E">
            <w:pPr>
              <w:jc w:val="left"/>
              <w:rPr>
                <w:rFonts w:asciiTheme="minorHAnsi" w:hAnsiTheme="minorHAnsi" w:cstheme="minorHAnsi"/>
                <w:b/>
                <w:color w:val="233D81"/>
              </w:rPr>
            </w:pPr>
            <w:r w:rsidRPr="006D0D3E">
              <w:rPr>
                <w:rFonts w:asciiTheme="minorHAnsi" w:hAnsiTheme="minorHAnsi" w:cstheme="minorHAnsi"/>
                <w:b/>
                <w:color w:val="233D81"/>
              </w:rPr>
              <w:t>Rok</w:t>
            </w:r>
          </w:p>
        </w:tc>
        <w:tc>
          <w:tcPr>
            <w:tcW w:w="605" w:type="pct"/>
            <w:vAlign w:val="center"/>
          </w:tcPr>
          <w:p w14:paraId="4EBA174A" w14:textId="77777777" w:rsidR="00CC48AD" w:rsidRPr="006D0D3E" w:rsidRDefault="00CC48AD" w:rsidP="006D0D3E">
            <w:pPr>
              <w:jc w:val="left"/>
              <w:rPr>
                <w:rFonts w:asciiTheme="minorHAnsi" w:hAnsiTheme="minorHAnsi" w:cstheme="minorHAnsi"/>
                <w:b/>
                <w:color w:val="233D81"/>
              </w:rPr>
            </w:pPr>
            <w:r w:rsidRPr="006D0D3E">
              <w:rPr>
                <w:rFonts w:asciiTheme="minorHAnsi" w:hAnsiTheme="minorHAnsi" w:cstheme="minorHAnsi"/>
                <w:b/>
                <w:color w:val="233D81"/>
              </w:rPr>
              <w:t>Tytuł/stopień naukowy, imię i nazwisko opiekuna</w:t>
            </w:r>
          </w:p>
        </w:tc>
        <w:tc>
          <w:tcPr>
            <w:tcW w:w="680" w:type="pct"/>
            <w:vAlign w:val="center"/>
          </w:tcPr>
          <w:p w14:paraId="541C6379" w14:textId="77777777" w:rsidR="00CC48AD" w:rsidRPr="006D0D3E" w:rsidRDefault="00CC48AD" w:rsidP="006D0D3E">
            <w:pPr>
              <w:jc w:val="left"/>
              <w:rPr>
                <w:rFonts w:asciiTheme="minorHAnsi" w:hAnsiTheme="minorHAnsi" w:cstheme="minorHAnsi"/>
                <w:b/>
                <w:color w:val="233D81"/>
              </w:rPr>
            </w:pPr>
            <w:r w:rsidRPr="006D0D3E">
              <w:rPr>
                <w:rFonts w:asciiTheme="minorHAnsi" w:hAnsiTheme="minorHAnsi" w:cstheme="minorHAnsi"/>
                <w:b/>
                <w:color w:val="233D81"/>
              </w:rPr>
              <w:t>Tytuł/stopień naukowy, imię i nazwisko recenzenta</w:t>
            </w:r>
          </w:p>
        </w:tc>
        <w:tc>
          <w:tcPr>
            <w:tcW w:w="455" w:type="pct"/>
            <w:vAlign w:val="center"/>
          </w:tcPr>
          <w:p w14:paraId="602100E2" w14:textId="77777777" w:rsidR="00CC48AD" w:rsidRPr="006D0D3E" w:rsidRDefault="00CC48AD" w:rsidP="006D0D3E">
            <w:pPr>
              <w:jc w:val="left"/>
              <w:rPr>
                <w:rFonts w:asciiTheme="minorHAnsi" w:hAnsiTheme="minorHAnsi" w:cstheme="minorHAnsi"/>
                <w:b/>
                <w:color w:val="233D81"/>
              </w:rPr>
            </w:pPr>
            <w:r w:rsidRPr="006D0D3E">
              <w:rPr>
                <w:rFonts w:asciiTheme="minorHAnsi" w:hAnsiTheme="minorHAnsi" w:cstheme="minorHAnsi"/>
                <w:b/>
                <w:color w:val="233D81"/>
              </w:rPr>
              <w:t>Ocena pracy</w:t>
            </w:r>
          </w:p>
        </w:tc>
        <w:tc>
          <w:tcPr>
            <w:tcW w:w="849" w:type="pct"/>
            <w:vAlign w:val="center"/>
          </w:tcPr>
          <w:p w14:paraId="6D2BB577" w14:textId="77777777" w:rsidR="00CC48AD" w:rsidRPr="006D0D3E" w:rsidRDefault="00CC48AD" w:rsidP="006D0D3E">
            <w:pPr>
              <w:jc w:val="left"/>
              <w:rPr>
                <w:rFonts w:asciiTheme="minorHAnsi" w:hAnsiTheme="minorHAnsi" w:cstheme="minorHAnsi"/>
                <w:b/>
                <w:color w:val="233D81"/>
              </w:rPr>
            </w:pPr>
            <w:r w:rsidRPr="006D0D3E">
              <w:rPr>
                <w:rFonts w:asciiTheme="minorHAnsi" w:hAnsiTheme="minorHAnsi" w:cstheme="minorHAnsi"/>
                <w:b/>
                <w:color w:val="233D81"/>
              </w:rPr>
              <w:t>Ocena egzaminu dyplomowego</w:t>
            </w:r>
          </w:p>
        </w:tc>
        <w:tc>
          <w:tcPr>
            <w:tcW w:w="589" w:type="pct"/>
            <w:vAlign w:val="center"/>
          </w:tcPr>
          <w:p w14:paraId="40DD8E7E" w14:textId="77777777" w:rsidR="00CC48AD" w:rsidRPr="006D0D3E" w:rsidRDefault="00CC48AD" w:rsidP="006D0D3E">
            <w:pPr>
              <w:jc w:val="left"/>
              <w:rPr>
                <w:rFonts w:asciiTheme="minorHAnsi" w:hAnsiTheme="minorHAnsi" w:cstheme="minorHAnsi"/>
                <w:b/>
                <w:color w:val="233D81"/>
              </w:rPr>
            </w:pPr>
            <w:r w:rsidRPr="006D0D3E">
              <w:rPr>
                <w:rFonts w:asciiTheme="minorHAnsi" w:hAnsiTheme="minorHAnsi" w:cstheme="minorHAnsi"/>
                <w:b/>
                <w:color w:val="233D81"/>
              </w:rPr>
              <w:t>Ocena na dyplomie</w:t>
            </w:r>
          </w:p>
        </w:tc>
      </w:tr>
      <w:tr w:rsidR="00CC48AD" w:rsidRPr="006D0D3E" w14:paraId="54CC7E27" w14:textId="77777777" w:rsidTr="001A7301">
        <w:trPr>
          <w:trHeight w:val="383"/>
        </w:trPr>
        <w:tc>
          <w:tcPr>
            <w:tcW w:w="517" w:type="pct"/>
            <w:vAlign w:val="center"/>
          </w:tcPr>
          <w:p w14:paraId="1A8BA47D" w14:textId="77777777" w:rsidR="00CC48AD" w:rsidRPr="006D0D3E" w:rsidRDefault="00CC48AD" w:rsidP="006D0D3E">
            <w:pPr>
              <w:rPr>
                <w:rFonts w:asciiTheme="minorHAnsi" w:hAnsiTheme="minorHAnsi" w:cstheme="minorHAnsi"/>
              </w:rPr>
            </w:pPr>
          </w:p>
        </w:tc>
        <w:tc>
          <w:tcPr>
            <w:tcW w:w="1002" w:type="pct"/>
            <w:vAlign w:val="center"/>
          </w:tcPr>
          <w:p w14:paraId="7A32182A" w14:textId="77777777" w:rsidR="00CC48AD" w:rsidRPr="006D0D3E" w:rsidRDefault="00CC48AD" w:rsidP="006D0D3E">
            <w:pPr>
              <w:jc w:val="left"/>
              <w:rPr>
                <w:rFonts w:asciiTheme="minorHAnsi" w:hAnsiTheme="minorHAnsi" w:cstheme="minorHAnsi"/>
              </w:rPr>
            </w:pPr>
          </w:p>
        </w:tc>
        <w:tc>
          <w:tcPr>
            <w:tcW w:w="303" w:type="pct"/>
            <w:vAlign w:val="center"/>
          </w:tcPr>
          <w:p w14:paraId="6ED5EB68" w14:textId="77777777" w:rsidR="00CC48AD" w:rsidRPr="006D0D3E" w:rsidRDefault="00CC48AD" w:rsidP="006D0D3E">
            <w:pPr>
              <w:jc w:val="left"/>
              <w:rPr>
                <w:rFonts w:asciiTheme="minorHAnsi" w:hAnsiTheme="minorHAnsi" w:cstheme="minorHAnsi"/>
              </w:rPr>
            </w:pPr>
          </w:p>
        </w:tc>
        <w:tc>
          <w:tcPr>
            <w:tcW w:w="605" w:type="pct"/>
            <w:vAlign w:val="center"/>
          </w:tcPr>
          <w:p w14:paraId="1FB4E134" w14:textId="77777777" w:rsidR="00CC48AD" w:rsidRPr="006D0D3E" w:rsidRDefault="00CC48AD" w:rsidP="006D0D3E">
            <w:pPr>
              <w:jc w:val="left"/>
              <w:rPr>
                <w:rFonts w:asciiTheme="minorHAnsi" w:hAnsiTheme="minorHAnsi" w:cstheme="minorHAnsi"/>
              </w:rPr>
            </w:pPr>
          </w:p>
        </w:tc>
        <w:tc>
          <w:tcPr>
            <w:tcW w:w="680" w:type="pct"/>
            <w:vAlign w:val="center"/>
          </w:tcPr>
          <w:p w14:paraId="79305B6F" w14:textId="77777777" w:rsidR="00CC48AD" w:rsidRPr="006D0D3E" w:rsidRDefault="00CC48AD" w:rsidP="006D0D3E">
            <w:pPr>
              <w:jc w:val="left"/>
              <w:rPr>
                <w:rFonts w:asciiTheme="minorHAnsi" w:hAnsiTheme="minorHAnsi" w:cstheme="minorHAnsi"/>
              </w:rPr>
            </w:pPr>
          </w:p>
        </w:tc>
        <w:tc>
          <w:tcPr>
            <w:tcW w:w="455" w:type="pct"/>
          </w:tcPr>
          <w:p w14:paraId="4F309F78" w14:textId="77777777" w:rsidR="00CC48AD" w:rsidRPr="006D0D3E" w:rsidRDefault="00CC48AD" w:rsidP="006D0D3E">
            <w:pPr>
              <w:jc w:val="left"/>
              <w:rPr>
                <w:rFonts w:asciiTheme="minorHAnsi" w:hAnsiTheme="minorHAnsi" w:cstheme="minorHAnsi"/>
              </w:rPr>
            </w:pPr>
          </w:p>
        </w:tc>
        <w:tc>
          <w:tcPr>
            <w:tcW w:w="849" w:type="pct"/>
          </w:tcPr>
          <w:p w14:paraId="17629909" w14:textId="77777777" w:rsidR="00CC48AD" w:rsidRPr="006D0D3E" w:rsidRDefault="00CC48AD" w:rsidP="006D0D3E">
            <w:pPr>
              <w:jc w:val="left"/>
              <w:rPr>
                <w:rFonts w:asciiTheme="minorHAnsi" w:hAnsiTheme="minorHAnsi" w:cstheme="minorHAnsi"/>
              </w:rPr>
            </w:pPr>
          </w:p>
        </w:tc>
        <w:tc>
          <w:tcPr>
            <w:tcW w:w="589" w:type="pct"/>
            <w:vAlign w:val="center"/>
          </w:tcPr>
          <w:p w14:paraId="3C95AAF6" w14:textId="77777777" w:rsidR="00CC48AD" w:rsidRPr="006D0D3E" w:rsidRDefault="00CC48AD" w:rsidP="006D0D3E">
            <w:pPr>
              <w:jc w:val="left"/>
              <w:rPr>
                <w:rFonts w:asciiTheme="minorHAnsi" w:hAnsiTheme="minorHAnsi" w:cstheme="minorHAnsi"/>
              </w:rPr>
            </w:pPr>
          </w:p>
        </w:tc>
      </w:tr>
      <w:tr w:rsidR="00CC48AD" w:rsidRPr="006D0D3E" w14:paraId="2D3F8A4D" w14:textId="77777777" w:rsidTr="001A7301">
        <w:trPr>
          <w:trHeight w:val="383"/>
        </w:trPr>
        <w:tc>
          <w:tcPr>
            <w:tcW w:w="517" w:type="pct"/>
            <w:vAlign w:val="center"/>
          </w:tcPr>
          <w:p w14:paraId="44106F64" w14:textId="77777777" w:rsidR="00CC48AD" w:rsidRPr="006D0D3E" w:rsidRDefault="00CC48AD" w:rsidP="006D0D3E">
            <w:pPr>
              <w:rPr>
                <w:rFonts w:asciiTheme="minorHAnsi" w:hAnsiTheme="minorHAnsi" w:cstheme="minorHAnsi"/>
              </w:rPr>
            </w:pPr>
          </w:p>
        </w:tc>
        <w:tc>
          <w:tcPr>
            <w:tcW w:w="1002" w:type="pct"/>
            <w:vAlign w:val="center"/>
          </w:tcPr>
          <w:p w14:paraId="458E2545" w14:textId="77777777" w:rsidR="00CC48AD" w:rsidRPr="006D0D3E" w:rsidRDefault="00CC48AD" w:rsidP="006D0D3E">
            <w:pPr>
              <w:jc w:val="left"/>
              <w:rPr>
                <w:rFonts w:asciiTheme="minorHAnsi" w:hAnsiTheme="minorHAnsi" w:cstheme="minorHAnsi"/>
              </w:rPr>
            </w:pPr>
          </w:p>
        </w:tc>
        <w:tc>
          <w:tcPr>
            <w:tcW w:w="303" w:type="pct"/>
            <w:vAlign w:val="center"/>
          </w:tcPr>
          <w:p w14:paraId="7938AF04" w14:textId="77777777" w:rsidR="00CC48AD" w:rsidRPr="006D0D3E" w:rsidRDefault="00CC48AD" w:rsidP="006D0D3E">
            <w:pPr>
              <w:jc w:val="left"/>
              <w:rPr>
                <w:rFonts w:asciiTheme="minorHAnsi" w:hAnsiTheme="minorHAnsi" w:cstheme="minorHAnsi"/>
              </w:rPr>
            </w:pPr>
          </w:p>
        </w:tc>
        <w:tc>
          <w:tcPr>
            <w:tcW w:w="605" w:type="pct"/>
            <w:vAlign w:val="center"/>
          </w:tcPr>
          <w:p w14:paraId="0E9F1C53" w14:textId="77777777" w:rsidR="00CC48AD" w:rsidRPr="006D0D3E" w:rsidRDefault="00CC48AD" w:rsidP="006D0D3E">
            <w:pPr>
              <w:jc w:val="left"/>
              <w:rPr>
                <w:rFonts w:asciiTheme="minorHAnsi" w:hAnsiTheme="minorHAnsi" w:cstheme="minorHAnsi"/>
              </w:rPr>
            </w:pPr>
          </w:p>
        </w:tc>
        <w:tc>
          <w:tcPr>
            <w:tcW w:w="680" w:type="pct"/>
            <w:vAlign w:val="center"/>
          </w:tcPr>
          <w:p w14:paraId="090E56FA" w14:textId="77777777" w:rsidR="00CC48AD" w:rsidRPr="006D0D3E" w:rsidRDefault="00CC48AD" w:rsidP="006D0D3E">
            <w:pPr>
              <w:jc w:val="left"/>
              <w:rPr>
                <w:rFonts w:asciiTheme="minorHAnsi" w:hAnsiTheme="minorHAnsi" w:cstheme="minorHAnsi"/>
              </w:rPr>
            </w:pPr>
          </w:p>
        </w:tc>
        <w:tc>
          <w:tcPr>
            <w:tcW w:w="455" w:type="pct"/>
          </w:tcPr>
          <w:p w14:paraId="062B587D" w14:textId="77777777" w:rsidR="00CC48AD" w:rsidRPr="006D0D3E" w:rsidRDefault="00CC48AD" w:rsidP="006D0D3E">
            <w:pPr>
              <w:jc w:val="left"/>
              <w:rPr>
                <w:rFonts w:asciiTheme="minorHAnsi" w:hAnsiTheme="minorHAnsi" w:cstheme="minorHAnsi"/>
              </w:rPr>
            </w:pPr>
          </w:p>
        </w:tc>
        <w:tc>
          <w:tcPr>
            <w:tcW w:w="849" w:type="pct"/>
          </w:tcPr>
          <w:p w14:paraId="47EE7892" w14:textId="77777777" w:rsidR="00CC48AD" w:rsidRPr="006D0D3E" w:rsidRDefault="00CC48AD" w:rsidP="006D0D3E">
            <w:pPr>
              <w:jc w:val="left"/>
              <w:rPr>
                <w:rFonts w:asciiTheme="minorHAnsi" w:hAnsiTheme="minorHAnsi" w:cstheme="minorHAnsi"/>
              </w:rPr>
            </w:pPr>
          </w:p>
        </w:tc>
        <w:tc>
          <w:tcPr>
            <w:tcW w:w="589" w:type="pct"/>
            <w:vAlign w:val="center"/>
          </w:tcPr>
          <w:p w14:paraId="2294459E" w14:textId="77777777" w:rsidR="00CC48AD" w:rsidRPr="006D0D3E" w:rsidRDefault="00CC48AD" w:rsidP="006D0D3E">
            <w:pPr>
              <w:jc w:val="left"/>
              <w:rPr>
                <w:rFonts w:asciiTheme="minorHAnsi" w:hAnsiTheme="minorHAnsi" w:cstheme="minorHAnsi"/>
              </w:rPr>
            </w:pPr>
          </w:p>
        </w:tc>
      </w:tr>
      <w:tr w:rsidR="00CC48AD" w:rsidRPr="006D0D3E" w14:paraId="0BB75519" w14:textId="77777777" w:rsidTr="001A7301">
        <w:trPr>
          <w:trHeight w:val="383"/>
        </w:trPr>
        <w:tc>
          <w:tcPr>
            <w:tcW w:w="517" w:type="pct"/>
            <w:vAlign w:val="center"/>
          </w:tcPr>
          <w:p w14:paraId="79A985E2" w14:textId="77777777" w:rsidR="00CC48AD" w:rsidRPr="006D0D3E" w:rsidRDefault="00CC48AD" w:rsidP="006D0D3E">
            <w:pPr>
              <w:rPr>
                <w:rFonts w:asciiTheme="minorHAnsi" w:hAnsiTheme="minorHAnsi" w:cstheme="minorHAnsi"/>
              </w:rPr>
            </w:pPr>
          </w:p>
        </w:tc>
        <w:tc>
          <w:tcPr>
            <w:tcW w:w="1002" w:type="pct"/>
            <w:vAlign w:val="center"/>
          </w:tcPr>
          <w:p w14:paraId="77822E1A" w14:textId="77777777" w:rsidR="00CC48AD" w:rsidRPr="006D0D3E" w:rsidRDefault="00CC48AD" w:rsidP="006D0D3E">
            <w:pPr>
              <w:jc w:val="left"/>
              <w:rPr>
                <w:rFonts w:asciiTheme="minorHAnsi" w:hAnsiTheme="minorHAnsi" w:cstheme="minorHAnsi"/>
              </w:rPr>
            </w:pPr>
          </w:p>
        </w:tc>
        <w:tc>
          <w:tcPr>
            <w:tcW w:w="303" w:type="pct"/>
            <w:vAlign w:val="center"/>
          </w:tcPr>
          <w:p w14:paraId="582F9727" w14:textId="77777777" w:rsidR="00CC48AD" w:rsidRPr="006D0D3E" w:rsidRDefault="00CC48AD" w:rsidP="006D0D3E">
            <w:pPr>
              <w:jc w:val="left"/>
              <w:rPr>
                <w:rFonts w:asciiTheme="minorHAnsi" w:hAnsiTheme="minorHAnsi" w:cstheme="minorHAnsi"/>
              </w:rPr>
            </w:pPr>
          </w:p>
        </w:tc>
        <w:tc>
          <w:tcPr>
            <w:tcW w:w="605" w:type="pct"/>
            <w:vAlign w:val="center"/>
          </w:tcPr>
          <w:p w14:paraId="34C688D0" w14:textId="77777777" w:rsidR="00CC48AD" w:rsidRPr="006D0D3E" w:rsidRDefault="00CC48AD" w:rsidP="006D0D3E">
            <w:pPr>
              <w:jc w:val="left"/>
              <w:rPr>
                <w:rFonts w:asciiTheme="minorHAnsi" w:hAnsiTheme="minorHAnsi" w:cstheme="minorHAnsi"/>
              </w:rPr>
            </w:pPr>
          </w:p>
        </w:tc>
        <w:tc>
          <w:tcPr>
            <w:tcW w:w="680" w:type="pct"/>
            <w:vAlign w:val="center"/>
          </w:tcPr>
          <w:p w14:paraId="3F7B5EA4" w14:textId="77777777" w:rsidR="00CC48AD" w:rsidRPr="006D0D3E" w:rsidRDefault="00CC48AD" w:rsidP="006D0D3E">
            <w:pPr>
              <w:jc w:val="left"/>
              <w:rPr>
                <w:rFonts w:asciiTheme="minorHAnsi" w:hAnsiTheme="minorHAnsi" w:cstheme="minorHAnsi"/>
              </w:rPr>
            </w:pPr>
          </w:p>
        </w:tc>
        <w:tc>
          <w:tcPr>
            <w:tcW w:w="455" w:type="pct"/>
          </w:tcPr>
          <w:p w14:paraId="7AEA9390" w14:textId="77777777" w:rsidR="00CC48AD" w:rsidRPr="006D0D3E" w:rsidRDefault="00CC48AD" w:rsidP="006D0D3E">
            <w:pPr>
              <w:jc w:val="left"/>
              <w:rPr>
                <w:rFonts w:asciiTheme="minorHAnsi" w:hAnsiTheme="minorHAnsi" w:cstheme="minorHAnsi"/>
              </w:rPr>
            </w:pPr>
          </w:p>
        </w:tc>
        <w:tc>
          <w:tcPr>
            <w:tcW w:w="849" w:type="pct"/>
          </w:tcPr>
          <w:p w14:paraId="142C014A" w14:textId="77777777" w:rsidR="00CC48AD" w:rsidRPr="006D0D3E" w:rsidRDefault="00CC48AD" w:rsidP="006D0D3E">
            <w:pPr>
              <w:jc w:val="left"/>
              <w:rPr>
                <w:rFonts w:asciiTheme="minorHAnsi" w:hAnsiTheme="minorHAnsi" w:cstheme="minorHAnsi"/>
              </w:rPr>
            </w:pPr>
          </w:p>
        </w:tc>
        <w:tc>
          <w:tcPr>
            <w:tcW w:w="589" w:type="pct"/>
            <w:vAlign w:val="center"/>
          </w:tcPr>
          <w:p w14:paraId="773A1EAA" w14:textId="77777777" w:rsidR="00CC48AD" w:rsidRPr="006D0D3E" w:rsidRDefault="00CC48AD" w:rsidP="006D0D3E">
            <w:pPr>
              <w:jc w:val="left"/>
              <w:rPr>
                <w:rFonts w:asciiTheme="minorHAnsi" w:hAnsiTheme="minorHAnsi" w:cstheme="minorHAnsi"/>
              </w:rPr>
            </w:pPr>
          </w:p>
        </w:tc>
      </w:tr>
      <w:tr w:rsidR="00CC48AD" w:rsidRPr="006D0D3E" w14:paraId="5B55489E" w14:textId="77777777" w:rsidTr="001A7301">
        <w:trPr>
          <w:trHeight w:val="383"/>
        </w:trPr>
        <w:tc>
          <w:tcPr>
            <w:tcW w:w="5000" w:type="pct"/>
            <w:gridSpan w:val="8"/>
          </w:tcPr>
          <w:p w14:paraId="134864F2" w14:textId="77777777" w:rsidR="00CC48AD" w:rsidRPr="006D0D3E" w:rsidRDefault="00CC48AD" w:rsidP="006D0D3E">
            <w:pPr>
              <w:jc w:val="left"/>
              <w:rPr>
                <w:rFonts w:asciiTheme="minorHAnsi" w:hAnsiTheme="minorHAnsi" w:cstheme="minorHAnsi"/>
                <w:b/>
                <w:color w:val="233D81"/>
              </w:rPr>
            </w:pPr>
            <w:r w:rsidRPr="006D0D3E">
              <w:rPr>
                <w:rFonts w:asciiTheme="minorHAnsi" w:hAnsiTheme="minorHAnsi" w:cstheme="minorHAnsi"/>
                <w:b/>
                <w:color w:val="233D81"/>
              </w:rPr>
              <w:lastRenderedPageBreak/>
              <w:t>Studia stacjonarne jednolite magisterskie (jeśli dotyczy)</w:t>
            </w:r>
          </w:p>
        </w:tc>
      </w:tr>
      <w:tr w:rsidR="00CC48AD" w:rsidRPr="006D0D3E" w14:paraId="4911D6C9" w14:textId="77777777" w:rsidTr="001A7301">
        <w:trPr>
          <w:trHeight w:val="1461"/>
        </w:trPr>
        <w:tc>
          <w:tcPr>
            <w:tcW w:w="517" w:type="pct"/>
            <w:vAlign w:val="center"/>
          </w:tcPr>
          <w:p w14:paraId="71CFB1C8" w14:textId="77777777" w:rsidR="00CC48AD" w:rsidRPr="006D0D3E" w:rsidRDefault="00CC48AD" w:rsidP="006D0D3E">
            <w:pPr>
              <w:rPr>
                <w:rFonts w:asciiTheme="minorHAnsi" w:hAnsiTheme="minorHAnsi" w:cstheme="minorHAnsi"/>
                <w:b/>
                <w:color w:val="233D81"/>
              </w:rPr>
            </w:pPr>
            <w:r w:rsidRPr="006D0D3E">
              <w:rPr>
                <w:rFonts w:asciiTheme="minorHAnsi" w:hAnsiTheme="minorHAnsi" w:cstheme="minorHAnsi"/>
                <w:b/>
                <w:color w:val="233D81"/>
              </w:rPr>
              <w:t>Nr albumu</w:t>
            </w:r>
          </w:p>
        </w:tc>
        <w:tc>
          <w:tcPr>
            <w:tcW w:w="1002" w:type="pct"/>
            <w:vAlign w:val="center"/>
          </w:tcPr>
          <w:p w14:paraId="47E4446F" w14:textId="77777777" w:rsidR="00CC48AD" w:rsidRPr="006D0D3E" w:rsidRDefault="00CC48AD" w:rsidP="006D0D3E">
            <w:pPr>
              <w:jc w:val="left"/>
              <w:rPr>
                <w:rFonts w:asciiTheme="minorHAnsi" w:hAnsiTheme="minorHAnsi" w:cstheme="minorHAnsi"/>
                <w:b/>
                <w:color w:val="233D81"/>
              </w:rPr>
            </w:pPr>
            <w:r w:rsidRPr="006D0D3E">
              <w:rPr>
                <w:rFonts w:asciiTheme="minorHAnsi" w:hAnsiTheme="minorHAnsi" w:cstheme="minorHAnsi"/>
                <w:b/>
                <w:color w:val="233D81"/>
              </w:rPr>
              <w:t>Tytuł pracy dyplomowej</w:t>
            </w:r>
          </w:p>
        </w:tc>
        <w:tc>
          <w:tcPr>
            <w:tcW w:w="303" w:type="pct"/>
            <w:vAlign w:val="center"/>
          </w:tcPr>
          <w:p w14:paraId="1B223D0E" w14:textId="77777777" w:rsidR="00CC48AD" w:rsidRPr="006D0D3E" w:rsidRDefault="00CC48AD" w:rsidP="006D0D3E">
            <w:pPr>
              <w:jc w:val="left"/>
              <w:rPr>
                <w:rFonts w:asciiTheme="minorHAnsi" w:hAnsiTheme="minorHAnsi" w:cstheme="minorHAnsi"/>
                <w:b/>
                <w:color w:val="233D81"/>
              </w:rPr>
            </w:pPr>
            <w:r w:rsidRPr="006D0D3E">
              <w:rPr>
                <w:rFonts w:asciiTheme="minorHAnsi" w:hAnsiTheme="minorHAnsi" w:cstheme="minorHAnsi"/>
                <w:b/>
                <w:color w:val="233D81"/>
              </w:rPr>
              <w:t>Rok</w:t>
            </w:r>
          </w:p>
        </w:tc>
        <w:tc>
          <w:tcPr>
            <w:tcW w:w="605" w:type="pct"/>
            <w:vAlign w:val="center"/>
          </w:tcPr>
          <w:p w14:paraId="0B8CF6B0" w14:textId="77777777" w:rsidR="00CC48AD" w:rsidRPr="006D0D3E" w:rsidRDefault="00CC48AD" w:rsidP="006D0D3E">
            <w:pPr>
              <w:jc w:val="left"/>
              <w:rPr>
                <w:rFonts w:asciiTheme="minorHAnsi" w:hAnsiTheme="minorHAnsi" w:cstheme="minorHAnsi"/>
                <w:b/>
                <w:color w:val="233D81"/>
              </w:rPr>
            </w:pPr>
            <w:r w:rsidRPr="006D0D3E">
              <w:rPr>
                <w:rFonts w:asciiTheme="minorHAnsi" w:hAnsiTheme="minorHAnsi" w:cstheme="minorHAnsi"/>
                <w:b/>
                <w:color w:val="233D81"/>
              </w:rPr>
              <w:t>Tytuł/stopień naukowy, imię i nazwisko opiekuna</w:t>
            </w:r>
          </w:p>
        </w:tc>
        <w:tc>
          <w:tcPr>
            <w:tcW w:w="680" w:type="pct"/>
            <w:vAlign w:val="center"/>
          </w:tcPr>
          <w:p w14:paraId="39E0850C" w14:textId="77777777" w:rsidR="00CC48AD" w:rsidRPr="006D0D3E" w:rsidRDefault="00CC48AD" w:rsidP="006D0D3E">
            <w:pPr>
              <w:jc w:val="left"/>
              <w:rPr>
                <w:rFonts w:asciiTheme="minorHAnsi" w:hAnsiTheme="minorHAnsi" w:cstheme="minorHAnsi"/>
                <w:b/>
                <w:color w:val="233D81"/>
              </w:rPr>
            </w:pPr>
            <w:r w:rsidRPr="006D0D3E">
              <w:rPr>
                <w:rFonts w:asciiTheme="minorHAnsi" w:hAnsiTheme="minorHAnsi" w:cstheme="minorHAnsi"/>
                <w:b/>
                <w:color w:val="233D81"/>
              </w:rPr>
              <w:t>Tytuł/stopień naukowy, imię i nazwisko recenzenta</w:t>
            </w:r>
          </w:p>
        </w:tc>
        <w:tc>
          <w:tcPr>
            <w:tcW w:w="455" w:type="pct"/>
            <w:vAlign w:val="center"/>
          </w:tcPr>
          <w:p w14:paraId="755CDF4B" w14:textId="77777777" w:rsidR="00CC48AD" w:rsidRPr="006D0D3E" w:rsidRDefault="00CC48AD" w:rsidP="006D0D3E">
            <w:pPr>
              <w:jc w:val="left"/>
              <w:rPr>
                <w:rFonts w:asciiTheme="minorHAnsi" w:hAnsiTheme="minorHAnsi" w:cstheme="minorHAnsi"/>
                <w:b/>
                <w:color w:val="233D81"/>
              </w:rPr>
            </w:pPr>
            <w:r w:rsidRPr="006D0D3E">
              <w:rPr>
                <w:rFonts w:asciiTheme="minorHAnsi" w:hAnsiTheme="minorHAnsi" w:cstheme="minorHAnsi"/>
                <w:b/>
                <w:color w:val="233D81"/>
              </w:rPr>
              <w:t>Ocena pracy</w:t>
            </w:r>
          </w:p>
        </w:tc>
        <w:tc>
          <w:tcPr>
            <w:tcW w:w="849" w:type="pct"/>
            <w:vAlign w:val="center"/>
          </w:tcPr>
          <w:p w14:paraId="06EF3A75" w14:textId="77777777" w:rsidR="00CC48AD" w:rsidRPr="006D0D3E" w:rsidRDefault="00CC48AD" w:rsidP="006D0D3E">
            <w:pPr>
              <w:jc w:val="left"/>
              <w:rPr>
                <w:rFonts w:asciiTheme="minorHAnsi" w:hAnsiTheme="minorHAnsi" w:cstheme="minorHAnsi"/>
                <w:b/>
                <w:color w:val="233D81"/>
              </w:rPr>
            </w:pPr>
            <w:r w:rsidRPr="006D0D3E">
              <w:rPr>
                <w:rFonts w:asciiTheme="minorHAnsi" w:hAnsiTheme="minorHAnsi" w:cstheme="minorHAnsi"/>
                <w:b/>
                <w:color w:val="233D81"/>
              </w:rPr>
              <w:t>Ocena egzaminu dyplomowego</w:t>
            </w:r>
          </w:p>
        </w:tc>
        <w:tc>
          <w:tcPr>
            <w:tcW w:w="589" w:type="pct"/>
            <w:vAlign w:val="center"/>
          </w:tcPr>
          <w:p w14:paraId="22A257DF" w14:textId="77777777" w:rsidR="00CC48AD" w:rsidRPr="006D0D3E" w:rsidRDefault="00CC48AD" w:rsidP="006D0D3E">
            <w:pPr>
              <w:jc w:val="left"/>
              <w:rPr>
                <w:rFonts w:asciiTheme="minorHAnsi" w:hAnsiTheme="minorHAnsi" w:cstheme="minorHAnsi"/>
                <w:b/>
                <w:color w:val="233D81"/>
              </w:rPr>
            </w:pPr>
            <w:r w:rsidRPr="006D0D3E">
              <w:rPr>
                <w:rFonts w:asciiTheme="minorHAnsi" w:hAnsiTheme="minorHAnsi" w:cstheme="minorHAnsi"/>
                <w:b/>
                <w:color w:val="233D81"/>
              </w:rPr>
              <w:t>Ocena na dyplomie</w:t>
            </w:r>
          </w:p>
        </w:tc>
      </w:tr>
      <w:tr w:rsidR="00CC48AD" w:rsidRPr="006D0D3E" w14:paraId="11BC6C99" w14:textId="77777777" w:rsidTr="001A7301">
        <w:trPr>
          <w:trHeight w:val="383"/>
        </w:trPr>
        <w:tc>
          <w:tcPr>
            <w:tcW w:w="517" w:type="pct"/>
            <w:vAlign w:val="center"/>
          </w:tcPr>
          <w:p w14:paraId="4C69AF84" w14:textId="77777777" w:rsidR="00CC48AD" w:rsidRPr="006D0D3E" w:rsidRDefault="00CC48AD" w:rsidP="006D0D3E">
            <w:pPr>
              <w:rPr>
                <w:rFonts w:asciiTheme="minorHAnsi" w:hAnsiTheme="minorHAnsi" w:cstheme="minorHAnsi"/>
              </w:rPr>
            </w:pPr>
          </w:p>
        </w:tc>
        <w:tc>
          <w:tcPr>
            <w:tcW w:w="1002" w:type="pct"/>
            <w:vAlign w:val="center"/>
          </w:tcPr>
          <w:p w14:paraId="0D7F3445" w14:textId="77777777" w:rsidR="00CC48AD" w:rsidRPr="006D0D3E" w:rsidRDefault="00CC48AD" w:rsidP="006D0D3E">
            <w:pPr>
              <w:rPr>
                <w:rFonts w:asciiTheme="minorHAnsi" w:hAnsiTheme="minorHAnsi" w:cstheme="minorHAnsi"/>
              </w:rPr>
            </w:pPr>
          </w:p>
        </w:tc>
        <w:tc>
          <w:tcPr>
            <w:tcW w:w="303" w:type="pct"/>
            <w:vAlign w:val="center"/>
          </w:tcPr>
          <w:p w14:paraId="64050252" w14:textId="77777777" w:rsidR="00CC48AD" w:rsidRPr="006D0D3E" w:rsidRDefault="00CC48AD" w:rsidP="006D0D3E">
            <w:pPr>
              <w:rPr>
                <w:rFonts w:asciiTheme="minorHAnsi" w:hAnsiTheme="minorHAnsi" w:cstheme="minorHAnsi"/>
              </w:rPr>
            </w:pPr>
          </w:p>
        </w:tc>
        <w:tc>
          <w:tcPr>
            <w:tcW w:w="605" w:type="pct"/>
            <w:vAlign w:val="center"/>
          </w:tcPr>
          <w:p w14:paraId="2F36FA07" w14:textId="77777777" w:rsidR="00CC48AD" w:rsidRPr="006D0D3E" w:rsidRDefault="00CC48AD" w:rsidP="006D0D3E">
            <w:pPr>
              <w:rPr>
                <w:rFonts w:asciiTheme="minorHAnsi" w:hAnsiTheme="minorHAnsi" w:cstheme="minorHAnsi"/>
              </w:rPr>
            </w:pPr>
          </w:p>
        </w:tc>
        <w:tc>
          <w:tcPr>
            <w:tcW w:w="680" w:type="pct"/>
            <w:vAlign w:val="center"/>
          </w:tcPr>
          <w:p w14:paraId="6B22AA25" w14:textId="77777777" w:rsidR="00CC48AD" w:rsidRPr="006D0D3E" w:rsidRDefault="00CC48AD" w:rsidP="006D0D3E">
            <w:pPr>
              <w:rPr>
                <w:rFonts w:asciiTheme="minorHAnsi" w:hAnsiTheme="minorHAnsi" w:cstheme="minorHAnsi"/>
              </w:rPr>
            </w:pPr>
          </w:p>
        </w:tc>
        <w:tc>
          <w:tcPr>
            <w:tcW w:w="455" w:type="pct"/>
          </w:tcPr>
          <w:p w14:paraId="2BE631D9" w14:textId="77777777" w:rsidR="00CC48AD" w:rsidRPr="006D0D3E" w:rsidRDefault="00CC48AD" w:rsidP="006D0D3E">
            <w:pPr>
              <w:rPr>
                <w:rFonts w:asciiTheme="minorHAnsi" w:hAnsiTheme="minorHAnsi" w:cstheme="minorHAnsi"/>
              </w:rPr>
            </w:pPr>
          </w:p>
        </w:tc>
        <w:tc>
          <w:tcPr>
            <w:tcW w:w="849" w:type="pct"/>
          </w:tcPr>
          <w:p w14:paraId="39131498" w14:textId="77777777" w:rsidR="00CC48AD" w:rsidRPr="006D0D3E" w:rsidRDefault="00CC48AD" w:rsidP="006D0D3E">
            <w:pPr>
              <w:rPr>
                <w:rFonts w:asciiTheme="minorHAnsi" w:hAnsiTheme="minorHAnsi" w:cstheme="minorHAnsi"/>
              </w:rPr>
            </w:pPr>
          </w:p>
        </w:tc>
        <w:tc>
          <w:tcPr>
            <w:tcW w:w="589" w:type="pct"/>
            <w:vAlign w:val="center"/>
          </w:tcPr>
          <w:p w14:paraId="2C09DEFD" w14:textId="77777777" w:rsidR="00CC48AD" w:rsidRPr="006D0D3E" w:rsidRDefault="00CC48AD" w:rsidP="006D0D3E">
            <w:pPr>
              <w:rPr>
                <w:rFonts w:asciiTheme="minorHAnsi" w:hAnsiTheme="minorHAnsi" w:cstheme="minorHAnsi"/>
              </w:rPr>
            </w:pPr>
          </w:p>
        </w:tc>
      </w:tr>
      <w:tr w:rsidR="00CC48AD" w:rsidRPr="006D0D3E" w14:paraId="23C8517E" w14:textId="77777777" w:rsidTr="001A7301">
        <w:trPr>
          <w:trHeight w:val="365"/>
        </w:trPr>
        <w:tc>
          <w:tcPr>
            <w:tcW w:w="517" w:type="pct"/>
            <w:vAlign w:val="center"/>
          </w:tcPr>
          <w:p w14:paraId="049EF783" w14:textId="77777777" w:rsidR="00CC48AD" w:rsidRPr="006D0D3E" w:rsidRDefault="00CC48AD" w:rsidP="006D0D3E">
            <w:pPr>
              <w:rPr>
                <w:rFonts w:asciiTheme="minorHAnsi" w:hAnsiTheme="minorHAnsi" w:cstheme="minorHAnsi"/>
              </w:rPr>
            </w:pPr>
          </w:p>
        </w:tc>
        <w:tc>
          <w:tcPr>
            <w:tcW w:w="1002" w:type="pct"/>
            <w:vAlign w:val="center"/>
          </w:tcPr>
          <w:p w14:paraId="618A0C78" w14:textId="77777777" w:rsidR="00CC48AD" w:rsidRPr="006D0D3E" w:rsidRDefault="00CC48AD" w:rsidP="006D0D3E">
            <w:pPr>
              <w:rPr>
                <w:rFonts w:asciiTheme="minorHAnsi" w:hAnsiTheme="minorHAnsi" w:cstheme="minorHAnsi"/>
              </w:rPr>
            </w:pPr>
          </w:p>
        </w:tc>
        <w:tc>
          <w:tcPr>
            <w:tcW w:w="303" w:type="pct"/>
            <w:vAlign w:val="center"/>
          </w:tcPr>
          <w:p w14:paraId="080D340F" w14:textId="77777777" w:rsidR="00CC48AD" w:rsidRPr="006D0D3E" w:rsidRDefault="00CC48AD" w:rsidP="006D0D3E">
            <w:pPr>
              <w:rPr>
                <w:rFonts w:asciiTheme="minorHAnsi" w:hAnsiTheme="minorHAnsi" w:cstheme="minorHAnsi"/>
              </w:rPr>
            </w:pPr>
          </w:p>
        </w:tc>
        <w:tc>
          <w:tcPr>
            <w:tcW w:w="605" w:type="pct"/>
            <w:vAlign w:val="center"/>
          </w:tcPr>
          <w:p w14:paraId="7D92DC77" w14:textId="77777777" w:rsidR="00CC48AD" w:rsidRPr="006D0D3E" w:rsidRDefault="00CC48AD" w:rsidP="006D0D3E">
            <w:pPr>
              <w:rPr>
                <w:rFonts w:asciiTheme="minorHAnsi" w:hAnsiTheme="minorHAnsi" w:cstheme="minorHAnsi"/>
              </w:rPr>
            </w:pPr>
          </w:p>
        </w:tc>
        <w:tc>
          <w:tcPr>
            <w:tcW w:w="680" w:type="pct"/>
            <w:vAlign w:val="center"/>
          </w:tcPr>
          <w:p w14:paraId="0620CA34" w14:textId="77777777" w:rsidR="00CC48AD" w:rsidRPr="006D0D3E" w:rsidRDefault="00CC48AD" w:rsidP="006D0D3E">
            <w:pPr>
              <w:rPr>
                <w:rFonts w:asciiTheme="minorHAnsi" w:hAnsiTheme="minorHAnsi" w:cstheme="minorHAnsi"/>
              </w:rPr>
            </w:pPr>
          </w:p>
        </w:tc>
        <w:tc>
          <w:tcPr>
            <w:tcW w:w="455" w:type="pct"/>
          </w:tcPr>
          <w:p w14:paraId="32F9E1DE" w14:textId="77777777" w:rsidR="00CC48AD" w:rsidRPr="006D0D3E" w:rsidRDefault="00CC48AD" w:rsidP="006D0D3E">
            <w:pPr>
              <w:rPr>
                <w:rFonts w:asciiTheme="minorHAnsi" w:hAnsiTheme="minorHAnsi" w:cstheme="minorHAnsi"/>
              </w:rPr>
            </w:pPr>
          </w:p>
        </w:tc>
        <w:tc>
          <w:tcPr>
            <w:tcW w:w="849" w:type="pct"/>
          </w:tcPr>
          <w:p w14:paraId="375AC53C" w14:textId="77777777" w:rsidR="00CC48AD" w:rsidRPr="006D0D3E" w:rsidRDefault="00CC48AD" w:rsidP="006D0D3E">
            <w:pPr>
              <w:rPr>
                <w:rFonts w:asciiTheme="minorHAnsi" w:hAnsiTheme="minorHAnsi" w:cstheme="minorHAnsi"/>
              </w:rPr>
            </w:pPr>
          </w:p>
        </w:tc>
        <w:tc>
          <w:tcPr>
            <w:tcW w:w="589" w:type="pct"/>
            <w:vAlign w:val="center"/>
          </w:tcPr>
          <w:p w14:paraId="304D627E" w14:textId="77777777" w:rsidR="00CC48AD" w:rsidRPr="006D0D3E" w:rsidRDefault="00CC48AD" w:rsidP="006D0D3E">
            <w:pPr>
              <w:rPr>
                <w:rFonts w:asciiTheme="minorHAnsi" w:hAnsiTheme="minorHAnsi" w:cstheme="minorHAnsi"/>
              </w:rPr>
            </w:pPr>
          </w:p>
        </w:tc>
      </w:tr>
      <w:tr w:rsidR="00CC48AD" w:rsidRPr="006D0D3E" w14:paraId="3E0B6C30" w14:textId="77777777" w:rsidTr="001A7301">
        <w:trPr>
          <w:trHeight w:val="383"/>
        </w:trPr>
        <w:tc>
          <w:tcPr>
            <w:tcW w:w="517" w:type="pct"/>
            <w:vAlign w:val="center"/>
          </w:tcPr>
          <w:p w14:paraId="56EB20D2" w14:textId="77777777" w:rsidR="00CC48AD" w:rsidRPr="006D0D3E" w:rsidRDefault="00CC48AD" w:rsidP="006D0D3E">
            <w:pPr>
              <w:rPr>
                <w:rFonts w:asciiTheme="minorHAnsi" w:hAnsiTheme="minorHAnsi" w:cstheme="minorHAnsi"/>
              </w:rPr>
            </w:pPr>
          </w:p>
        </w:tc>
        <w:tc>
          <w:tcPr>
            <w:tcW w:w="1002" w:type="pct"/>
            <w:vAlign w:val="center"/>
          </w:tcPr>
          <w:p w14:paraId="1556EE29" w14:textId="77777777" w:rsidR="00CC48AD" w:rsidRPr="006D0D3E" w:rsidRDefault="00CC48AD" w:rsidP="006D0D3E">
            <w:pPr>
              <w:rPr>
                <w:rFonts w:asciiTheme="minorHAnsi" w:hAnsiTheme="minorHAnsi" w:cstheme="minorHAnsi"/>
              </w:rPr>
            </w:pPr>
          </w:p>
        </w:tc>
        <w:tc>
          <w:tcPr>
            <w:tcW w:w="303" w:type="pct"/>
            <w:vAlign w:val="center"/>
          </w:tcPr>
          <w:p w14:paraId="42FB5484" w14:textId="77777777" w:rsidR="00CC48AD" w:rsidRPr="006D0D3E" w:rsidRDefault="00CC48AD" w:rsidP="006D0D3E">
            <w:pPr>
              <w:rPr>
                <w:rFonts w:asciiTheme="minorHAnsi" w:hAnsiTheme="minorHAnsi" w:cstheme="minorHAnsi"/>
              </w:rPr>
            </w:pPr>
          </w:p>
        </w:tc>
        <w:tc>
          <w:tcPr>
            <w:tcW w:w="605" w:type="pct"/>
            <w:vAlign w:val="center"/>
          </w:tcPr>
          <w:p w14:paraId="3EE61994" w14:textId="77777777" w:rsidR="00CC48AD" w:rsidRPr="006D0D3E" w:rsidRDefault="00CC48AD" w:rsidP="006D0D3E">
            <w:pPr>
              <w:rPr>
                <w:rFonts w:asciiTheme="minorHAnsi" w:hAnsiTheme="minorHAnsi" w:cstheme="minorHAnsi"/>
              </w:rPr>
            </w:pPr>
          </w:p>
        </w:tc>
        <w:tc>
          <w:tcPr>
            <w:tcW w:w="680" w:type="pct"/>
            <w:vAlign w:val="center"/>
          </w:tcPr>
          <w:p w14:paraId="1C702380" w14:textId="77777777" w:rsidR="00CC48AD" w:rsidRPr="006D0D3E" w:rsidRDefault="00CC48AD" w:rsidP="006D0D3E">
            <w:pPr>
              <w:rPr>
                <w:rFonts w:asciiTheme="minorHAnsi" w:hAnsiTheme="minorHAnsi" w:cstheme="minorHAnsi"/>
              </w:rPr>
            </w:pPr>
          </w:p>
        </w:tc>
        <w:tc>
          <w:tcPr>
            <w:tcW w:w="455" w:type="pct"/>
          </w:tcPr>
          <w:p w14:paraId="150EAC16" w14:textId="77777777" w:rsidR="00CC48AD" w:rsidRPr="006D0D3E" w:rsidRDefault="00CC48AD" w:rsidP="006D0D3E">
            <w:pPr>
              <w:rPr>
                <w:rFonts w:asciiTheme="minorHAnsi" w:hAnsiTheme="minorHAnsi" w:cstheme="minorHAnsi"/>
              </w:rPr>
            </w:pPr>
          </w:p>
        </w:tc>
        <w:tc>
          <w:tcPr>
            <w:tcW w:w="849" w:type="pct"/>
          </w:tcPr>
          <w:p w14:paraId="6EEC7F83" w14:textId="77777777" w:rsidR="00CC48AD" w:rsidRPr="006D0D3E" w:rsidRDefault="00CC48AD" w:rsidP="006D0D3E">
            <w:pPr>
              <w:rPr>
                <w:rFonts w:asciiTheme="minorHAnsi" w:hAnsiTheme="minorHAnsi" w:cstheme="minorHAnsi"/>
              </w:rPr>
            </w:pPr>
          </w:p>
        </w:tc>
        <w:tc>
          <w:tcPr>
            <w:tcW w:w="589" w:type="pct"/>
            <w:vAlign w:val="center"/>
          </w:tcPr>
          <w:p w14:paraId="01E4B549" w14:textId="77777777" w:rsidR="00CC48AD" w:rsidRPr="006D0D3E" w:rsidRDefault="00CC48AD" w:rsidP="006D0D3E">
            <w:pPr>
              <w:rPr>
                <w:rFonts w:asciiTheme="minorHAnsi" w:hAnsiTheme="minorHAnsi" w:cstheme="minorHAnsi"/>
              </w:rPr>
            </w:pPr>
          </w:p>
        </w:tc>
      </w:tr>
      <w:tr w:rsidR="00CC48AD" w:rsidRPr="006D0D3E" w14:paraId="25FFE899" w14:textId="77777777" w:rsidTr="001A7301">
        <w:trPr>
          <w:trHeight w:val="383"/>
        </w:trPr>
        <w:tc>
          <w:tcPr>
            <w:tcW w:w="5000" w:type="pct"/>
            <w:gridSpan w:val="8"/>
          </w:tcPr>
          <w:p w14:paraId="57424FE5" w14:textId="77777777" w:rsidR="00CC48AD" w:rsidRPr="006D0D3E" w:rsidRDefault="00CC48AD" w:rsidP="006D0D3E">
            <w:pPr>
              <w:rPr>
                <w:rFonts w:asciiTheme="minorHAnsi" w:hAnsiTheme="minorHAnsi" w:cstheme="minorHAnsi"/>
                <w:b/>
                <w:color w:val="233D81"/>
              </w:rPr>
            </w:pPr>
            <w:r w:rsidRPr="006D0D3E">
              <w:rPr>
                <w:rFonts w:asciiTheme="minorHAnsi" w:hAnsiTheme="minorHAnsi" w:cstheme="minorHAnsi"/>
                <w:b/>
                <w:color w:val="233D81"/>
              </w:rPr>
              <w:t>Studia niestacjonarne jednolite magisterskie (jeśli dotyczy)</w:t>
            </w:r>
          </w:p>
        </w:tc>
      </w:tr>
      <w:tr w:rsidR="00CC48AD" w:rsidRPr="006D0D3E" w14:paraId="404A1D9E" w14:textId="77777777" w:rsidTr="001A7301">
        <w:trPr>
          <w:trHeight w:val="1461"/>
        </w:trPr>
        <w:tc>
          <w:tcPr>
            <w:tcW w:w="517" w:type="pct"/>
            <w:vAlign w:val="center"/>
          </w:tcPr>
          <w:p w14:paraId="658AF857" w14:textId="77777777" w:rsidR="00CC48AD" w:rsidRPr="006D0D3E" w:rsidRDefault="00CC48AD" w:rsidP="006D0D3E">
            <w:pPr>
              <w:rPr>
                <w:rFonts w:asciiTheme="minorHAnsi" w:hAnsiTheme="minorHAnsi" w:cstheme="minorHAnsi"/>
                <w:b/>
                <w:color w:val="233D81"/>
              </w:rPr>
            </w:pPr>
            <w:r w:rsidRPr="006D0D3E">
              <w:rPr>
                <w:rFonts w:asciiTheme="minorHAnsi" w:hAnsiTheme="minorHAnsi" w:cstheme="minorHAnsi"/>
                <w:b/>
                <w:color w:val="233D81"/>
              </w:rPr>
              <w:t>Nr albumu</w:t>
            </w:r>
          </w:p>
        </w:tc>
        <w:tc>
          <w:tcPr>
            <w:tcW w:w="1002" w:type="pct"/>
            <w:vAlign w:val="center"/>
          </w:tcPr>
          <w:p w14:paraId="1F661BBE" w14:textId="77777777" w:rsidR="00CC48AD" w:rsidRPr="006D0D3E" w:rsidRDefault="00CC48AD" w:rsidP="006D0D3E">
            <w:pPr>
              <w:jc w:val="left"/>
              <w:rPr>
                <w:rFonts w:asciiTheme="minorHAnsi" w:hAnsiTheme="minorHAnsi" w:cstheme="minorHAnsi"/>
                <w:b/>
                <w:color w:val="233D81"/>
              </w:rPr>
            </w:pPr>
            <w:r w:rsidRPr="006D0D3E">
              <w:rPr>
                <w:rFonts w:asciiTheme="minorHAnsi" w:hAnsiTheme="minorHAnsi" w:cstheme="minorHAnsi"/>
                <w:b/>
                <w:color w:val="233D81"/>
              </w:rPr>
              <w:t>Tytuł pracy dyplomowej</w:t>
            </w:r>
          </w:p>
        </w:tc>
        <w:tc>
          <w:tcPr>
            <w:tcW w:w="303" w:type="pct"/>
            <w:vAlign w:val="center"/>
          </w:tcPr>
          <w:p w14:paraId="2B42FE59" w14:textId="77777777" w:rsidR="00CC48AD" w:rsidRPr="006D0D3E" w:rsidRDefault="00CC48AD" w:rsidP="006D0D3E">
            <w:pPr>
              <w:jc w:val="left"/>
              <w:rPr>
                <w:rFonts w:asciiTheme="minorHAnsi" w:hAnsiTheme="minorHAnsi" w:cstheme="minorHAnsi"/>
                <w:b/>
                <w:color w:val="233D81"/>
              </w:rPr>
            </w:pPr>
            <w:r w:rsidRPr="006D0D3E">
              <w:rPr>
                <w:rFonts w:asciiTheme="minorHAnsi" w:hAnsiTheme="minorHAnsi" w:cstheme="minorHAnsi"/>
                <w:b/>
                <w:color w:val="233D81"/>
              </w:rPr>
              <w:t>Rok</w:t>
            </w:r>
          </w:p>
        </w:tc>
        <w:tc>
          <w:tcPr>
            <w:tcW w:w="605" w:type="pct"/>
            <w:vAlign w:val="center"/>
          </w:tcPr>
          <w:p w14:paraId="44246A42" w14:textId="77777777" w:rsidR="00CC48AD" w:rsidRPr="006D0D3E" w:rsidRDefault="00CC48AD" w:rsidP="006D0D3E">
            <w:pPr>
              <w:jc w:val="left"/>
              <w:rPr>
                <w:rFonts w:asciiTheme="minorHAnsi" w:hAnsiTheme="minorHAnsi" w:cstheme="minorHAnsi"/>
                <w:b/>
                <w:color w:val="233D81"/>
              </w:rPr>
            </w:pPr>
            <w:r w:rsidRPr="006D0D3E">
              <w:rPr>
                <w:rFonts w:asciiTheme="minorHAnsi" w:hAnsiTheme="minorHAnsi" w:cstheme="minorHAnsi"/>
                <w:b/>
                <w:color w:val="233D81"/>
              </w:rPr>
              <w:t>Tytuł/stopień naukowy, imię i nazwisko opiekuna</w:t>
            </w:r>
          </w:p>
        </w:tc>
        <w:tc>
          <w:tcPr>
            <w:tcW w:w="680" w:type="pct"/>
            <w:vAlign w:val="center"/>
          </w:tcPr>
          <w:p w14:paraId="440D3C38" w14:textId="77777777" w:rsidR="00CC48AD" w:rsidRPr="006D0D3E" w:rsidRDefault="00CC48AD" w:rsidP="006D0D3E">
            <w:pPr>
              <w:jc w:val="left"/>
              <w:rPr>
                <w:rFonts w:asciiTheme="minorHAnsi" w:hAnsiTheme="minorHAnsi" w:cstheme="minorHAnsi"/>
                <w:b/>
                <w:color w:val="233D81"/>
              </w:rPr>
            </w:pPr>
            <w:r w:rsidRPr="006D0D3E">
              <w:rPr>
                <w:rFonts w:asciiTheme="minorHAnsi" w:hAnsiTheme="minorHAnsi" w:cstheme="minorHAnsi"/>
                <w:b/>
                <w:color w:val="233D81"/>
              </w:rPr>
              <w:t>Tytuł/stopień naukowy, imię i nazwisko recenzenta</w:t>
            </w:r>
          </w:p>
        </w:tc>
        <w:tc>
          <w:tcPr>
            <w:tcW w:w="455" w:type="pct"/>
            <w:vAlign w:val="center"/>
          </w:tcPr>
          <w:p w14:paraId="4ACC0CCE" w14:textId="77777777" w:rsidR="00CC48AD" w:rsidRPr="006D0D3E" w:rsidRDefault="00CC48AD" w:rsidP="006D0D3E">
            <w:pPr>
              <w:jc w:val="left"/>
              <w:rPr>
                <w:rFonts w:asciiTheme="minorHAnsi" w:hAnsiTheme="minorHAnsi" w:cstheme="minorHAnsi"/>
                <w:b/>
                <w:color w:val="233D81"/>
              </w:rPr>
            </w:pPr>
            <w:r w:rsidRPr="006D0D3E">
              <w:rPr>
                <w:rFonts w:asciiTheme="minorHAnsi" w:hAnsiTheme="minorHAnsi" w:cstheme="minorHAnsi"/>
                <w:b/>
                <w:color w:val="233D81"/>
              </w:rPr>
              <w:t>Ocena pracy</w:t>
            </w:r>
          </w:p>
        </w:tc>
        <w:tc>
          <w:tcPr>
            <w:tcW w:w="849" w:type="pct"/>
            <w:vAlign w:val="center"/>
          </w:tcPr>
          <w:p w14:paraId="11141A39" w14:textId="77777777" w:rsidR="00CC48AD" w:rsidRPr="006D0D3E" w:rsidRDefault="00CC48AD" w:rsidP="006D0D3E">
            <w:pPr>
              <w:jc w:val="left"/>
              <w:rPr>
                <w:rFonts w:asciiTheme="minorHAnsi" w:hAnsiTheme="minorHAnsi" w:cstheme="minorHAnsi"/>
                <w:b/>
                <w:color w:val="233D81"/>
              </w:rPr>
            </w:pPr>
            <w:r w:rsidRPr="006D0D3E">
              <w:rPr>
                <w:rFonts w:asciiTheme="minorHAnsi" w:hAnsiTheme="minorHAnsi" w:cstheme="minorHAnsi"/>
                <w:b/>
                <w:color w:val="233D81"/>
              </w:rPr>
              <w:t>Ocena egzaminu dyplomowego</w:t>
            </w:r>
          </w:p>
        </w:tc>
        <w:tc>
          <w:tcPr>
            <w:tcW w:w="589" w:type="pct"/>
            <w:vAlign w:val="center"/>
          </w:tcPr>
          <w:p w14:paraId="4B3EB8F3" w14:textId="77777777" w:rsidR="00CC48AD" w:rsidRPr="006D0D3E" w:rsidRDefault="00CC48AD" w:rsidP="006D0D3E">
            <w:pPr>
              <w:jc w:val="left"/>
              <w:rPr>
                <w:rFonts w:asciiTheme="minorHAnsi" w:hAnsiTheme="minorHAnsi" w:cstheme="minorHAnsi"/>
                <w:b/>
                <w:color w:val="233D81"/>
              </w:rPr>
            </w:pPr>
            <w:r w:rsidRPr="006D0D3E">
              <w:rPr>
                <w:rFonts w:asciiTheme="minorHAnsi" w:hAnsiTheme="minorHAnsi" w:cstheme="minorHAnsi"/>
                <w:b/>
                <w:color w:val="233D81"/>
              </w:rPr>
              <w:t>Ocena na dyplomie</w:t>
            </w:r>
          </w:p>
        </w:tc>
      </w:tr>
      <w:tr w:rsidR="00CC48AD" w:rsidRPr="006D0D3E" w14:paraId="550A98FC" w14:textId="77777777" w:rsidTr="001A7301">
        <w:trPr>
          <w:trHeight w:val="383"/>
        </w:trPr>
        <w:tc>
          <w:tcPr>
            <w:tcW w:w="517" w:type="pct"/>
            <w:vAlign w:val="center"/>
          </w:tcPr>
          <w:p w14:paraId="765EF9FB" w14:textId="77777777" w:rsidR="00CC48AD" w:rsidRPr="006D0D3E" w:rsidRDefault="00CC48AD" w:rsidP="006D0D3E">
            <w:pPr>
              <w:rPr>
                <w:rFonts w:asciiTheme="minorHAnsi" w:hAnsiTheme="minorHAnsi" w:cstheme="minorHAnsi"/>
              </w:rPr>
            </w:pPr>
          </w:p>
        </w:tc>
        <w:tc>
          <w:tcPr>
            <w:tcW w:w="1002" w:type="pct"/>
            <w:vAlign w:val="center"/>
          </w:tcPr>
          <w:p w14:paraId="34A90C3E" w14:textId="77777777" w:rsidR="00CC48AD" w:rsidRPr="006D0D3E" w:rsidRDefault="00CC48AD" w:rsidP="006D0D3E">
            <w:pPr>
              <w:rPr>
                <w:rFonts w:asciiTheme="minorHAnsi" w:hAnsiTheme="minorHAnsi" w:cstheme="minorHAnsi"/>
              </w:rPr>
            </w:pPr>
          </w:p>
        </w:tc>
        <w:tc>
          <w:tcPr>
            <w:tcW w:w="303" w:type="pct"/>
            <w:vAlign w:val="center"/>
          </w:tcPr>
          <w:p w14:paraId="54477C51" w14:textId="77777777" w:rsidR="00CC48AD" w:rsidRPr="006D0D3E" w:rsidRDefault="00CC48AD" w:rsidP="006D0D3E">
            <w:pPr>
              <w:rPr>
                <w:rFonts w:asciiTheme="minorHAnsi" w:hAnsiTheme="minorHAnsi" w:cstheme="minorHAnsi"/>
              </w:rPr>
            </w:pPr>
          </w:p>
        </w:tc>
        <w:tc>
          <w:tcPr>
            <w:tcW w:w="605" w:type="pct"/>
            <w:vAlign w:val="center"/>
          </w:tcPr>
          <w:p w14:paraId="55790871" w14:textId="77777777" w:rsidR="00CC48AD" w:rsidRPr="006D0D3E" w:rsidRDefault="00CC48AD" w:rsidP="006D0D3E">
            <w:pPr>
              <w:rPr>
                <w:rFonts w:asciiTheme="minorHAnsi" w:hAnsiTheme="minorHAnsi" w:cstheme="minorHAnsi"/>
              </w:rPr>
            </w:pPr>
          </w:p>
        </w:tc>
        <w:tc>
          <w:tcPr>
            <w:tcW w:w="680" w:type="pct"/>
            <w:vAlign w:val="center"/>
          </w:tcPr>
          <w:p w14:paraId="1F45A8CD" w14:textId="77777777" w:rsidR="00CC48AD" w:rsidRPr="006D0D3E" w:rsidRDefault="00CC48AD" w:rsidP="006D0D3E">
            <w:pPr>
              <w:rPr>
                <w:rFonts w:asciiTheme="minorHAnsi" w:hAnsiTheme="minorHAnsi" w:cstheme="minorHAnsi"/>
              </w:rPr>
            </w:pPr>
          </w:p>
        </w:tc>
        <w:tc>
          <w:tcPr>
            <w:tcW w:w="455" w:type="pct"/>
          </w:tcPr>
          <w:p w14:paraId="4E697A77" w14:textId="77777777" w:rsidR="00CC48AD" w:rsidRPr="006D0D3E" w:rsidRDefault="00CC48AD" w:rsidP="006D0D3E">
            <w:pPr>
              <w:rPr>
                <w:rFonts w:asciiTheme="minorHAnsi" w:hAnsiTheme="minorHAnsi" w:cstheme="minorHAnsi"/>
              </w:rPr>
            </w:pPr>
          </w:p>
        </w:tc>
        <w:tc>
          <w:tcPr>
            <w:tcW w:w="849" w:type="pct"/>
          </w:tcPr>
          <w:p w14:paraId="3F8C17B3" w14:textId="77777777" w:rsidR="00CC48AD" w:rsidRPr="006D0D3E" w:rsidRDefault="00CC48AD" w:rsidP="006D0D3E">
            <w:pPr>
              <w:rPr>
                <w:rFonts w:asciiTheme="minorHAnsi" w:hAnsiTheme="minorHAnsi" w:cstheme="minorHAnsi"/>
              </w:rPr>
            </w:pPr>
          </w:p>
        </w:tc>
        <w:tc>
          <w:tcPr>
            <w:tcW w:w="589" w:type="pct"/>
            <w:vAlign w:val="center"/>
          </w:tcPr>
          <w:p w14:paraId="7C75FA27" w14:textId="77777777" w:rsidR="00CC48AD" w:rsidRPr="006D0D3E" w:rsidRDefault="00CC48AD" w:rsidP="006D0D3E">
            <w:pPr>
              <w:rPr>
                <w:rFonts w:asciiTheme="minorHAnsi" w:hAnsiTheme="minorHAnsi" w:cstheme="minorHAnsi"/>
              </w:rPr>
            </w:pPr>
          </w:p>
        </w:tc>
      </w:tr>
      <w:tr w:rsidR="00CC48AD" w:rsidRPr="006D0D3E" w14:paraId="55DECAD9" w14:textId="77777777" w:rsidTr="001A7301">
        <w:trPr>
          <w:trHeight w:val="383"/>
        </w:trPr>
        <w:tc>
          <w:tcPr>
            <w:tcW w:w="517" w:type="pct"/>
            <w:vAlign w:val="center"/>
          </w:tcPr>
          <w:p w14:paraId="129BEE44" w14:textId="77777777" w:rsidR="00CC48AD" w:rsidRPr="006D0D3E" w:rsidRDefault="00CC48AD" w:rsidP="006D0D3E">
            <w:pPr>
              <w:rPr>
                <w:rFonts w:asciiTheme="minorHAnsi" w:hAnsiTheme="minorHAnsi" w:cstheme="minorHAnsi"/>
              </w:rPr>
            </w:pPr>
          </w:p>
        </w:tc>
        <w:tc>
          <w:tcPr>
            <w:tcW w:w="1002" w:type="pct"/>
            <w:vAlign w:val="center"/>
          </w:tcPr>
          <w:p w14:paraId="03105DB4" w14:textId="77777777" w:rsidR="00CC48AD" w:rsidRPr="006D0D3E" w:rsidRDefault="00CC48AD" w:rsidP="006D0D3E">
            <w:pPr>
              <w:rPr>
                <w:rFonts w:asciiTheme="minorHAnsi" w:hAnsiTheme="minorHAnsi" w:cstheme="minorHAnsi"/>
              </w:rPr>
            </w:pPr>
          </w:p>
        </w:tc>
        <w:tc>
          <w:tcPr>
            <w:tcW w:w="303" w:type="pct"/>
            <w:vAlign w:val="center"/>
          </w:tcPr>
          <w:p w14:paraId="25E7824E" w14:textId="77777777" w:rsidR="00CC48AD" w:rsidRPr="006D0D3E" w:rsidRDefault="00CC48AD" w:rsidP="006D0D3E">
            <w:pPr>
              <w:rPr>
                <w:rFonts w:asciiTheme="minorHAnsi" w:hAnsiTheme="minorHAnsi" w:cstheme="minorHAnsi"/>
              </w:rPr>
            </w:pPr>
          </w:p>
        </w:tc>
        <w:tc>
          <w:tcPr>
            <w:tcW w:w="605" w:type="pct"/>
            <w:vAlign w:val="center"/>
          </w:tcPr>
          <w:p w14:paraId="3D7EC1DB" w14:textId="77777777" w:rsidR="00CC48AD" w:rsidRPr="006D0D3E" w:rsidRDefault="00CC48AD" w:rsidP="006D0D3E">
            <w:pPr>
              <w:rPr>
                <w:rFonts w:asciiTheme="minorHAnsi" w:hAnsiTheme="minorHAnsi" w:cstheme="minorHAnsi"/>
              </w:rPr>
            </w:pPr>
          </w:p>
        </w:tc>
        <w:tc>
          <w:tcPr>
            <w:tcW w:w="680" w:type="pct"/>
            <w:vAlign w:val="center"/>
          </w:tcPr>
          <w:p w14:paraId="42DFBF08" w14:textId="77777777" w:rsidR="00CC48AD" w:rsidRPr="006D0D3E" w:rsidRDefault="00CC48AD" w:rsidP="006D0D3E">
            <w:pPr>
              <w:rPr>
                <w:rFonts w:asciiTheme="minorHAnsi" w:hAnsiTheme="minorHAnsi" w:cstheme="minorHAnsi"/>
              </w:rPr>
            </w:pPr>
          </w:p>
        </w:tc>
        <w:tc>
          <w:tcPr>
            <w:tcW w:w="455" w:type="pct"/>
          </w:tcPr>
          <w:p w14:paraId="1CB072E5" w14:textId="77777777" w:rsidR="00CC48AD" w:rsidRPr="006D0D3E" w:rsidRDefault="00CC48AD" w:rsidP="006D0D3E">
            <w:pPr>
              <w:rPr>
                <w:rFonts w:asciiTheme="minorHAnsi" w:hAnsiTheme="minorHAnsi" w:cstheme="minorHAnsi"/>
              </w:rPr>
            </w:pPr>
          </w:p>
        </w:tc>
        <w:tc>
          <w:tcPr>
            <w:tcW w:w="849" w:type="pct"/>
          </w:tcPr>
          <w:p w14:paraId="38347EA1" w14:textId="77777777" w:rsidR="00CC48AD" w:rsidRPr="006D0D3E" w:rsidRDefault="00CC48AD" w:rsidP="006D0D3E">
            <w:pPr>
              <w:rPr>
                <w:rFonts w:asciiTheme="minorHAnsi" w:hAnsiTheme="minorHAnsi" w:cstheme="minorHAnsi"/>
              </w:rPr>
            </w:pPr>
          </w:p>
        </w:tc>
        <w:tc>
          <w:tcPr>
            <w:tcW w:w="589" w:type="pct"/>
            <w:vAlign w:val="center"/>
          </w:tcPr>
          <w:p w14:paraId="50EAAC3F" w14:textId="77777777" w:rsidR="00CC48AD" w:rsidRPr="006D0D3E" w:rsidRDefault="00CC48AD" w:rsidP="006D0D3E">
            <w:pPr>
              <w:rPr>
                <w:rFonts w:asciiTheme="minorHAnsi" w:hAnsiTheme="minorHAnsi" w:cstheme="minorHAnsi"/>
              </w:rPr>
            </w:pPr>
          </w:p>
        </w:tc>
      </w:tr>
      <w:tr w:rsidR="00CC48AD" w:rsidRPr="006D0D3E" w14:paraId="18E70BED" w14:textId="77777777" w:rsidTr="001A7301">
        <w:trPr>
          <w:trHeight w:val="365"/>
        </w:trPr>
        <w:tc>
          <w:tcPr>
            <w:tcW w:w="517" w:type="pct"/>
            <w:vAlign w:val="center"/>
          </w:tcPr>
          <w:p w14:paraId="5F18B821" w14:textId="77777777" w:rsidR="00CC48AD" w:rsidRPr="006D0D3E" w:rsidRDefault="00CC48AD" w:rsidP="006D0D3E">
            <w:pPr>
              <w:rPr>
                <w:rFonts w:asciiTheme="minorHAnsi" w:hAnsiTheme="minorHAnsi" w:cstheme="minorHAnsi"/>
              </w:rPr>
            </w:pPr>
          </w:p>
        </w:tc>
        <w:tc>
          <w:tcPr>
            <w:tcW w:w="1002" w:type="pct"/>
            <w:vAlign w:val="center"/>
          </w:tcPr>
          <w:p w14:paraId="525CA6E6" w14:textId="77777777" w:rsidR="00CC48AD" w:rsidRPr="006D0D3E" w:rsidRDefault="00CC48AD" w:rsidP="006D0D3E">
            <w:pPr>
              <w:rPr>
                <w:rFonts w:asciiTheme="minorHAnsi" w:hAnsiTheme="minorHAnsi" w:cstheme="minorHAnsi"/>
              </w:rPr>
            </w:pPr>
          </w:p>
        </w:tc>
        <w:tc>
          <w:tcPr>
            <w:tcW w:w="303" w:type="pct"/>
            <w:vAlign w:val="center"/>
          </w:tcPr>
          <w:p w14:paraId="477BA863" w14:textId="77777777" w:rsidR="00CC48AD" w:rsidRPr="006D0D3E" w:rsidRDefault="00CC48AD" w:rsidP="006D0D3E">
            <w:pPr>
              <w:rPr>
                <w:rFonts w:asciiTheme="minorHAnsi" w:hAnsiTheme="minorHAnsi" w:cstheme="minorHAnsi"/>
              </w:rPr>
            </w:pPr>
          </w:p>
        </w:tc>
        <w:tc>
          <w:tcPr>
            <w:tcW w:w="605" w:type="pct"/>
            <w:vAlign w:val="center"/>
          </w:tcPr>
          <w:p w14:paraId="6DF7A7D7" w14:textId="77777777" w:rsidR="00CC48AD" w:rsidRPr="006D0D3E" w:rsidRDefault="00CC48AD" w:rsidP="006D0D3E">
            <w:pPr>
              <w:rPr>
                <w:rFonts w:asciiTheme="minorHAnsi" w:hAnsiTheme="minorHAnsi" w:cstheme="minorHAnsi"/>
              </w:rPr>
            </w:pPr>
          </w:p>
        </w:tc>
        <w:tc>
          <w:tcPr>
            <w:tcW w:w="680" w:type="pct"/>
            <w:vAlign w:val="center"/>
          </w:tcPr>
          <w:p w14:paraId="50EEE70E" w14:textId="77777777" w:rsidR="00CC48AD" w:rsidRPr="006D0D3E" w:rsidRDefault="00CC48AD" w:rsidP="006D0D3E">
            <w:pPr>
              <w:rPr>
                <w:rFonts w:asciiTheme="minorHAnsi" w:hAnsiTheme="minorHAnsi" w:cstheme="minorHAnsi"/>
              </w:rPr>
            </w:pPr>
          </w:p>
        </w:tc>
        <w:tc>
          <w:tcPr>
            <w:tcW w:w="455" w:type="pct"/>
          </w:tcPr>
          <w:p w14:paraId="7822D8FA" w14:textId="77777777" w:rsidR="00CC48AD" w:rsidRPr="006D0D3E" w:rsidRDefault="00CC48AD" w:rsidP="006D0D3E">
            <w:pPr>
              <w:rPr>
                <w:rFonts w:asciiTheme="minorHAnsi" w:hAnsiTheme="minorHAnsi" w:cstheme="minorHAnsi"/>
              </w:rPr>
            </w:pPr>
          </w:p>
        </w:tc>
        <w:tc>
          <w:tcPr>
            <w:tcW w:w="849" w:type="pct"/>
          </w:tcPr>
          <w:p w14:paraId="6BEAE74D" w14:textId="77777777" w:rsidR="00CC48AD" w:rsidRPr="006D0D3E" w:rsidRDefault="00CC48AD" w:rsidP="006D0D3E">
            <w:pPr>
              <w:rPr>
                <w:rFonts w:asciiTheme="minorHAnsi" w:hAnsiTheme="minorHAnsi" w:cstheme="minorHAnsi"/>
              </w:rPr>
            </w:pPr>
          </w:p>
        </w:tc>
        <w:tc>
          <w:tcPr>
            <w:tcW w:w="589" w:type="pct"/>
            <w:vAlign w:val="center"/>
          </w:tcPr>
          <w:p w14:paraId="2DB8782C" w14:textId="77777777" w:rsidR="00CC48AD" w:rsidRPr="006D0D3E" w:rsidRDefault="00CC48AD" w:rsidP="006D0D3E">
            <w:pPr>
              <w:rPr>
                <w:rFonts w:asciiTheme="minorHAnsi" w:hAnsiTheme="minorHAnsi" w:cstheme="minorHAnsi"/>
              </w:rPr>
            </w:pPr>
          </w:p>
        </w:tc>
      </w:tr>
    </w:tbl>
    <w:p w14:paraId="72C131B3" w14:textId="77777777" w:rsidR="00B97449" w:rsidRPr="006D0D3E" w:rsidRDefault="00B97449" w:rsidP="006D0D3E">
      <w:pPr>
        <w:pStyle w:val="Akapitzlist"/>
        <w:spacing w:after="120" w:line="240" w:lineRule="auto"/>
        <w:ind w:left="357"/>
        <w:rPr>
          <w:rFonts w:asciiTheme="minorHAnsi" w:hAnsiTheme="minorHAnsi" w:cstheme="minorHAnsi"/>
          <w:sz w:val="24"/>
          <w:szCs w:val="24"/>
        </w:rPr>
      </w:pPr>
    </w:p>
    <w:p w14:paraId="789C9F7A" w14:textId="77777777" w:rsidR="00633BA3" w:rsidRPr="006D0D3E" w:rsidRDefault="00633BA3" w:rsidP="006D0D3E">
      <w:pPr>
        <w:pStyle w:val="NormalnyWeb"/>
        <w:numPr>
          <w:ilvl w:val="0"/>
          <w:numId w:val="2"/>
        </w:numPr>
        <w:spacing w:before="0" w:beforeAutospacing="0" w:after="120"/>
        <w:rPr>
          <w:rFonts w:asciiTheme="minorHAnsi" w:hAnsiTheme="minorHAnsi" w:cstheme="minorHAnsi"/>
          <w:sz w:val="24"/>
        </w:rPr>
      </w:pPr>
      <w:bookmarkStart w:id="95" w:name="_Toc469079462"/>
      <w:bookmarkStart w:id="96" w:name="_Toc616632"/>
      <w:r w:rsidRPr="006D0D3E">
        <w:rPr>
          <w:rFonts w:asciiTheme="minorHAnsi" w:hAnsiTheme="minorHAnsi" w:cstheme="minorHAnsi"/>
          <w:sz w:val="24"/>
        </w:rPr>
        <w:t>Akceptowalnymi formatami są: .</w:t>
      </w:r>
      <w:proofErr w:type="spellStart"/>
      <w:r w:rsidRPr="006D0D3E">
        <w:rPr>
          <w:rFonts w:asciiTheme="minorHAnsi" w:hAnsiTheme="minorHAnsi" w:cstheme="minorHAnsi"/>
          <w:sz w:val="24"/>
        </w:rPr>
        <w:t>doc</w:t>
      </w:r>
      <w:proofErr w:type="spellEnd"/>
      <w:r w:rsidRPr="006D0D3E">
        <w:rPr>
          <w:rFonts w:asciiTheme="minorHAnsi" w:hAnsiTheme="minorHAnsi" w:cstheme="minorHAnsi"/>
          <w:sz w:val="24"/>
        </w:rPr>
        <w:t>, .</w:t>
      </w:r>
      <w:proofErr w:type="spellStart"/>
      <w:r w:rsidRPr="006D0D3E">
        <w:rPr>
          <w:rFonts w:asciiTheme="minorHAnsi" w:hAnsiTheme="minorHAnsi" w:cstheme="minorHAnsi"/>
          <w:sz w:val="24"/>
        </w:rPr>
        <w:t>docx</w:t>
      </w:r>
      <w:proofErr w:type="spellEnd"/>
      <w:r w:rsidRPr="006D0D3E">
        <w:rPr>
          <w:rFonts w:asciiTheme="minorHAnsi" w:hAnsiTheme="minorHAnsi" w:cstheme="minorHAnsi"/>
          <w:sz w:val="24"/>
        </w:rPr>
        <w:t>, .gif, .</w:t>
      </w:r>
      <w:proofErr w:type="spellStart"/>
      <w:r w:rsidRPr="006D0D3E">
        <w:rPr>
          <w:rFonts w:asciiTheme="minorHAnsi" w:hAnsiTheme="minorHAnsi" w:cstheme="minorHAnsi"/>
          <w:sz w:val="24"/>
        </w:rPr>
        <w:t>png</w:t>
      </w:r>
      <w:proofErr w:type="spellEnd"/>
      <w:r w:rsidRPr="006D0D3E">
        <w:rPr>
          <w:rFonts w:asciiTheme="minorHAnsi" w:hAnsiTheme="minorHAnsi" w:cstheme="minorHAnsi"/>
          <w:sz w:val="24"/>
        </w:rPr>
        <w:t>, .jpg (</w:t>
      </w:r>
      <w:proofErr w:type="spellStart"/>
      <w:r w:rsidRPr="006D0D3E">
        <w:rPr>
          <w:rFonts w:asciiTheme="minorHAnsi" w:hAnsiTheme="minorHAnsi" w:cstheme="minorHAnsi"/>
          <w:sz w:val="24"/>
        </w:rPr>
        <w:t>jpeg</w:t>
      </w:r>
      <w:proofErr w:type="spellEnd"/>
      <w:r w:rsidRPr="006D0D3E">
        <w:rPr>
          <w:rFonts w:asciiTheme="minorHAnsi" w:hAnsiTheme="minorHAnsi" w:cstheme="minorHAnsi"/>
          <w:sz w:val="24"/>
        </w:rPr>
        <w:t>), .</w:t>
      </w:r>
      <w:proofErr w:type="spellStart"/>
      <w:r w:rsidRPr="006D0D3E">
        <w:rPr>
          <w:rFonts w:asciiTheme="minorHAnsi" w:hAnsiTheme="minorHAnsi" w:cstheme="minorHAnsi"/>
          <w:sz w:val="24"/>
        </w:rPr>
        <w:t>odt</w:t>
      </w:r>
      <w:proofErr w:type="spellEnd"/>
      <w:r w:rsidRPr="006D0D3E">
        <w:rPr>
          <w:rFonts w:asciiTheme="minorHAnsi" w:hAnsiTheme="minorHAnsi" w:cstheme="minorHAnsi"/>
          <w:sz w:val="24"/>
        </w:rPr>
        <w:t>, .</w:t>
      </w:r>
      <w:proofErr w:type="spellStart"/>
      <w:r w:rsidRPr="006D0D3E">
        <w:rPr>
          <w:rFonts w:asciiTheme="minorHAnsi" w:hAnsiTheme="minorHAnsi" w:cstheme="minorHAnsi"/>
          <w:sz w:val="24"/>
        </w:rPr>
        <w:t>ods</w:t>
      </w:r>
      <w:proofErr w:type="spellEnd"/>
      <w:r w:rsidRPr="006D0D3E">
        <w:rPr>
          <w:rFonts w:asciiTheme="minorHAnsi" w:hAnsiTheme="minorHAnsi" w:cstheme="minorHAnsi"/>
          <w:sz w:val="24"/>
        </w:rPr>
        <w:t>, .pdf, .rtf, .</w:t>
      </w:r>
      <w:proofErr w:type="spellStart"/>
      <w:r w:rsidRPr="006D0D3E">
        <w:rPr>
          <w:rFonts w:asciiTheme="minorHAnsi" w:hAnsiTheme="minorHAnsi" w:cstheme="minorHAnsi"/>
          <w:sz w:val="24"/>
        </w:rPr>
        <w:t>ppt</w:t>
      </w:r>
      <w:proofErr w:type="spellEnd"/>
      <w:r w:rsidRPr="006D0D3E">
        <w:rPr>
          <w:rFonts w:asciiTheme="minorHAnsi" w:hAnsiTheme="minorHAnsi" w:cstheme="minorHAnsi"/>
          <w:sz w:val="24"/>
        </w:rPr>
        <w:t>, .</w:t>
      </w:r>
      <w:proofErr w:type="spellStart"/>
      <w:r w:rsidRPr="006D0D3E">
        <w:rPr>
          <w:rFonts w:asciiTheme="minorHAnsi" w:hAnsiTheme="minorHAnsi" w:cstheme="minorHAnsi"/>
          <w:sz w:val="24"/>
        </w:rPr>
        <w:t>pptx</w:t>
      </w:r>
      <w:proofErr w:type="spellEnd"/>
      <w:r w:rsidRPr="006D0D3E">
        <w:rPr>
          <w:rFonts w:asciiTheme="minorHAnsi" w:hAnsiTheme="minorHAnsi" w:cstheme="minorHAnsi"/>
          <w:sz w:val="24"/>
        </w:rPr>
        <w:t>, .</w:t>
      </w:r>
      <w:proofErr w:type="spellStart"/>
      <w:r w:rsidRPr="006D0D3E">
        <w:rPr>
          <w:rFonts w:asciiTheme="minorHAnsi" w:hAnsiTheme="minorHAnsi" w:cstheme="minorHAnsi"/>
          <w:sz w:val="24"/>
        </w:rPr>
        <w:t>odp</w:t>
      </w:r>
      <w:proofErr w:type="spellEnd"/>
      <w:r w:rsidRPr="006D0D3E">
        <w:rPr>
          <w:rFonts w:asciiTheme="minorHAnsi" w:hAnsiTheme="minorHAnsi" w:cstheme="minorHAnsi"/>
          <w:sz w:val="24"/>
        </w:rPr>
        <w:t>, .txt, .xls, .</w:t>
      </w:r>
      <w:proofErr w:type="spellStart"/>
      <w:r w:rsidRPr="006D0D3E">
        <w:rPr>
          <w:rFonts w:asciiTheme="minorHAnsi" w:hAnsiTheme="minorHAnsi" w:cstheme="minorHAnsi"/>
          <w:sz w:val="24"/>
        </w:rPr>
        <w:t>xlsx</w:t>
      </w:r>
      <w:proofErr w:type="spellEnd"/>
      <w:r w:rsidRPr="006D0D3E">
        <w:rPr>
          <w:rFonts w:asciiTheme="minorHAnsi" w:hAnsiTheme="minorHAnsi" w:cstheme="minorHAnsi"/>
          <w:sz w:val="24"/>
        </w:rPr>
        <w:t>, .</w:t>
      </w:r>
      <w:proofErr w:type="spellStart"/>
      <w:r w:rsidRPr="006D0D3E">
        <w:rPr>
          <w:rFonts w:asciiTheme="minorHAnsi" w:hAnsiTheme="minorHAnsi" w:cstheme="minorHAnsi"/>
          <w:sz w:val="24"/>
        </w:rPr>
        <w:t>xml</w:t>
      </w:r>
      <w:proofErr w:type="spellEnd"/>
      <w:r w:rsidRPr="006D0D3E">
        <w:rPr>
          <w:rFonts w:asciiTheme="minorHAnsi" w:hAnsiTheme="minorHAnsi" w:cstheme="minorHAnsi"/>
          <w:sz w:val="24"/>
        </w:rPr>
        <w:t xml:space="preserve">. </w:t>
      </w:r>
    </w:p>
    <w:p w14:paraId="2B9F0A7A" w14:textId="77777777" w:rsidR="00633BA3" w:rsidRPr="006D0D3E" w:rsidRDefault="00633BA3" w:rsidP="006D0D3E">
      <w:pPr>
        <w:pStyle w:val="NormalnyWeb"/>
        <w:numPr>
          <w:ilvl w:val="0"/>
          <w:numId w:val="2"/>
        </w:numPr>
        <w:spacing w:before="0" w:beforeAutospacing="0" w:after="120"/>
        <w:rPr>
          <w:rFonts w:asciiTheme="minorHAnsi" w:hAnsiTheme="minorHAnsi" w:cstheme="minorHAnsi"/>
          <w:sz w:val="24"/>
        </w:rPr>
      </w:pPr>
      <w:r w:rsidRPr="006D0D3E">
        <w:rPr>
          <w:rFonts w:asciiTheme="minorHAnsi" w:hAnsiTheme="minorHAnsi" w:cstheme="minorHAnsi"/>
          <w:sz w:val="24"/>
        </w:rPr>
        <w:t>Nazwy plików nie mogą być dłuższe niż 15 znaków i nie mogą zawierać następujących znaków: ~ "# % &amp; *: &lt;&gt;? / \ { | }&amp;%# (spacje wiodące i końcowe w nazwach plików lub folderów również nie są dozwolone).</w:t>
      </w:r>
    </w:p>
    <w:p w14:paraId="0F61A73E" w14:textId="77777777" w:rsidR="00633BA3" w:rsidRPr="006D0D3E" w:rsidRDefault="00633BA3" w:rsidP="006D0D3E">
      <w:pPr>
        <w:pStyle w:val="NormalnyWeb"/>
        <w:numPr>
          <w:ilvl w:val="0"/>
          <w:numId w:val="2"/>
        </w:numPr>
        <w:spacing w:before="0" w:beforeAutospacing="0" w:after="120"/>
        <w:rPr>
          <w:rFonts w:asciiTheme="minorHAnsi" w:hAnsiTheme="minorHAnsi" w:cstheme="minorHAnsi"/>
          <w:sz w:val="24"/>
        </w:rPr>
      </w:pPr>
      <w:r w:rsidRPr="006D0D3E">
        <w:rPr>
          <w:rFonts w:asciiTheme="minorHAnsi" w:hAnsiTheme="minorHAnsi" w:cstheme="minorHAnsi"/>
          <w:sz w:val="24"/>
        </w:rPr>
        <w:t>Pliki lub foldery nie mogą być skompresowane.</w:t>
      </w:r>
    </w:p>
    <w:p w14:paraId="30599C7D" w14:textId="77777777" w:rsidR="00633BA3" w:rsidRPr="006D0D3E" w:rsidRDefault="00633BA3" w:rsidP="006D0D3E">
      <w:pPr>
        <w:rPr>
          <w:rFonts w:asciiTheme="minorHAnsi" w:hAnsiTheme="minorHAnsi" w:cstheme="minorHAnsi"/>
          <w:sz w:val="24"/>
        </w:rPr>
      </w:pPr>
    </w:p>
    <w:p w14:paraId="78D52C44" w14:textId="77777777" w:rsidR="00EC5EE6" w:rsidRPr="006D0D3E" w:rsidRDefault="00EC5EE6" w:rsidP="006D0D3E">
      <w:pPr>
        <w:rPr>
          <w:rFonts w:asciiTheme="minorHAnsi" w:hAnsiTheme="minorHAnsi" w:cstheme="minorHAnsi"/>
          <w:sz w:val="24"/>
        </w:rPr>
      </w:pPr>
    </w:p>
    <w:p w14:paraId="25102A23" w14:textId="77777777" w:rsidR="007B6B8A" w:rsidRPr="006D0D3E" w:rsidRDefault="007B6B8A" w:rsidP="006D0D3E">
      <w:pPr>
        <w:pStyle w:val="Nagwek3"/>
        <w:jc w:val="both"/>
        <w:rPr>
          <w:rFonts w:asciiTheme="minorHAnsi" w:hAnsiTheme="minorHAnsi" w:cstheme="minorHAnsi"/>
          <w:sz w:val="24"/>
          <w:szCs w:val="24"/>
          <w:lang w:val="pl-PL"/>
        </w:rPr>
      </w:pPr>
      <w:r w:rsidRPr="006D0D3E">
        <w:rPr>
          <w:rFonts w:asciiTheme="minorHAnsi" w:hAnsiTheme="minorHAnsi" w:cstheme="minorHAnsi"/>
          <w:sz w:val="24"/>
          <w:szCs w:val="24"/>
        </w:rPr>
        <w:t>Cz</w:t>
      </w:r>
      <w:r w:rsidR="00EC5EE6" w:rsidRPr="006D0D3E">
        <w:rPr>
          <w:rFonts w:asciiTheme="minorHAnsi" w:hAnsiTheme="minorHAnsi" w:cstheme="minorHAnsi"/>
          <w:sz w:val="24"/>
          <w:szCs w:val="24"/>
          <w:lang w:val="pl-PL"/>
        </w:rPr>
        <w:t>ęść</w:t>
      </w:r>
      <w:r w:rsidRPr="006D0D3E">
        <w:rPr>
          <w:rFonts w:asciiTheme="minorHAnsi" w:hAnsiTheme="minorHAnsi" w:cstheme="minorHAnsi"/>
          <w:sz w:val="24"/>
          <w:szCs w:val="24"/>
        </w:rPr>
        <w:t xml:space="preserve"> II.</w:t>
      </w:r>
      <w:r w:rsidR="00345311" w:rsidRPr="006D0D3E">
        <w:rPr>
          <w:rFonts w:asciiTheme="minorHAnsi" w:hAnsiTheme="minorHAnsi" w:cstheme="minorHAnsi"/>
          <w:sz w:val="24"/>
          <w:szCs w:val="24"/>
        </w:rPr>
        <w:t xml:space="preserve"> Materiały</w:t>
      </w:r>
      <w:r w:rsidRPr="006D0D3E">
        <w:rPr>
          <w:rFonts w:asciiTheme="minorHAnsi" w:hAnsiTheme="minorHAnsi" w:cstheme="minorHAnsi"/>
          <w:sz w:val="24"/>
          <w:szCs w:val="24"/>
        </w:rPr>
        <w:t xml:space="preserve">, które należy przygotować do wglądu </w:t>
      </w:r>
      <w:r w:rsidR="00345311" w:rsidRPr="006D0D3E">
        <w:rPr>
          <w:rFonts w:asciiTheme="minorHAnsi" w:hAnsiTheme="minorHAnsi" w:cstheme="minorHAnsi"/>
          <w:sz w:val="24"/>
          <w:szCs w:val="24"/>
        </w:rPr>
        <w:t xml:space="preserve">podczas </w:t>
      </w:r>
      <w:r w:rsidRPr="006D0D3E">
        <w:rPr>
          <w:rFonts w:asciiTheme="minorHAnsi" w:hAnsiTheme="minorHAnsi" w:cstheme="minorHAnsi"/>
          <w:sz w:val="24"/>
          <w:szCs w:val="24"/>
        </w:rPr>
        <w:t>wizytacji</w:t>
      </w:r>
      <w:r w:rsidR="00345311" w:rsidRPr="006D0D3E">
        <w:rPr>
          <w:rFonts w:asciiTheme="minorHAnsi" w:hAnsiTheme="minorHAnsi" w:cstheme="minorHAnsi"/>
          <w:sz w:val="24"/>
          <w:szCs w:val="24"/>
        </w:rPr>
        <w:t xml:space="preserve">, w tym </w:t>
      </w:r>
      <w:r w:rsidR="00C102C2" w:rsidRPr="006D0D3E">
        <w:rPr>
          <w:rFonts w:asciiTheme="minorHAnsi" w:hAnsiTheme="minorHAnsi" w:cstheme="minorHAnsi"/>
          <w:sz w:val="24"/>
          <w:szCs w:val="24"/>
        </w:rPr>
        <w:t xml:space="preserve">dodatkowe </w:t>
      </w:r>
      <w:r w:rsidR="00345311" w:rsidRPr="006D0D3E">
        <w:rPr>
          <w:rFonts w:asciiTheme="minorHAnsi" w:hAnsiTheme="minorHAnsi" w:cstheme="minorHAnsi"/>
          <w:sz w:val="24"/>
          <w:szCs w:val="24"/>
        </w:rPr>
        <w:t>wskazane przez zespół oceniający</w:t>
      </w:r>
      <w:r w:rsidR="00FE19FE" w:rsidRPr="006D0D3E">
        <w:rPr>
          <w:rFonts w:asciiTheme="minorHAnsi" w:hAnsiTheme="minorHAnsi" w:cstheme="minorHAnsi"/>
          <w:sz w:val="24"/>
          <w:szCs w:val="24"/>
        </w:rPr>
        <w:t xml:space="preserve"> PKA</w:t>
      </w:r>
      <w:r w:rsidR="00345311" w:rsidRPr="006D0D3E">
        <w:rPr>
          <w:rFonts w:asciiTheme="minorHAnsi" w:hAnsiTheme="minorHAnsi" w:cstheme="minorHAnsi"/>
          <w:sz w:val="24"/>
          <w:szCs w:val="24"/>
        </w:rPr>
        <w:t xml:space="preserve">, po zapoznaniu się </w:t>
      </w:r>
      <w:r w:rsidR="00FE19FE" w:rsidRPr="006D0D3E">
        <w:rPr>
          <w:rFonts w:asciiTheme="minorHAnsi" w:hAnsiTheme="minorHAnsi" w:cstheme="minorHAnsi"/>
          <w:sz w:val="24"/>
          <w:szCs w:val="24"/>
        </w:rPr>
        <w:t xml:space="preserve">zespołu </w:t>
      </w:r>
      <w:r w:rsidR="00345311" w:rsidRPr="006D0D3E">
        <w:rPr>
          <w:rFonts w:asciiTheme="minorHAnsi" w:hAnsiTheme="minorHAnsi" w:cstheme="minorHAnsi"/>
          <w:sz w:val="24"/>
          <w:szCs w:val="24"/>
        </w:rPr>
        <w:t>z raportem samooceny</w:t>
      </w:r>
      <w:bookmarkEnd w:id="95"/>
      <w:bookmarkEnd w:id="96"/>
    </w:p>
    <w:p w14:paraId="782D36E3" w14:textId="7D376760" w:rsidR="00EC64C8" w:rsidRPr="006D0D3E" w:rsidRDefault="008140A6" w:rsidP="006D0D3E">
      <w:pPr>
        <w:pStyle w:val="Akapitzlist"/>
        <w:numPr>
          <w:ilvl w:val="0"/>
          <w:numId w:val="1"/>
        </w:numPr>
        <w:spacing w:after="120" w:line="240" w:lineRule="auto"/>
        <w:rPr>
          <w:rFonts w:asciiTheme="minorHAnsi" w:hAnsiTheme="minorHAnsi" w:cstheme="minorHAnsi"/>
          <w:sz w:val="24"/>
          <w:szCs w:val="24"/>
        </w:rPr>
      </w:pPr>
      <w:r w:rsidRPr="006D0D3E">
        <w:rPr>
          <w:rFonts w:asciiTheme="minorHAnsi" w:hAnsiTheme="minorHAnsi" w:cstheme="minorHAnsi"/>
          <w:sz w:val="24"/>
          <w:szCs w:val="24"/>
        </w:rPr>
        <w:t>Wskazane przez zespół oceniający p</w:t>
      </w:r>
      <w:r w:rsidR="00EC64C8" w:rsidRPr="006D0D3E">
        <w:rPr>
          <w:rFonts w:asciiTheme="minorHAnsi" w:hAnsiTheme="minorHAnsi" w:cstheme="minorHAnsi"/>
          <w:sz w:val="24"/>
          <w:szCs w:val="24"/>
        </w:rPr>
        <w:t>race egzaminacyjne, pisemne prace etapowe, projekty zrealizowane</w:t>
      </w:r>
      <w:r w:rsidR="00EB28B6" w:rsidRPr="006D0D3E">
        <w:rPr>
          <w:rFonts w:asciiTheme="minorHAnsi" w:hAnsiTheme="minorHAnsi" w:cstheme="minorHAnsi"/>
          <w:sz w:val="24"/>
          <w:szCs w:val="24"/>
        </w:rPr>
        <w:t xml:space="preserve"> </w:t>
      </w:r>
      <w:r w:rsidR="00EC64C8" w:rsidRPr="006D0D3E">
        <w:rPr>
          <w:rFonts w:asciiTheme="minorHAnsi" w:hAnsiTheme="minorHAnsi" w:cstheme="minorHAnsi"/>
          <w:sz w:val="24"/>
          <w:szCs w:val="24"/>
        </w:rPr>
        <w:t xml:space="preserve">przez studentów, prace artystyczne z </w:t>
      </w:r>
      <w:r w:rsidR="00247707" w:rsidRPr="006D0D3E">
        <w:rPr>
          <w:rFonts w:asciiTheme="minorHAnsi" w:hAnsiTheme="minorHAnsi" w:cstheme="minorHAnsi"/>
          <w:sz w:val="24"/>
          <w:szCs w:val="24"/>
        </w:rPr>
        <w:t xml:space="preserve">zajęć </w:t>
      </w:r>
      <w:r w:rsidR="00EC64C8" w:rsidRPr="006D0D3E">
        <w:rPr>
          <w:rFonts w:asciiTheme="minorHAnsi" w:hAnsiTheme="minorHAnsi" w:cstheme="minorHAnsi"/>
          <w:sz w:val="24"/>
          <w:szCs w:val="24"/>
        </w:rPr>
        <w:t>kierunkowych</w:t>
      </w:r>
      <w:r w:rsidR="00EC5EE6" w:rsidRPr="006D0D3E">
        <w:rPr>
          <w:rFonts w:asciiTheme="minorHAnsi" w:hAnsiTheme="minorHAnsi" w:cstheme="minorHAnsi"/>
          <w:sz w:val="24"/>
          <w:szCs w:val="24"/>
        </w:rPr>
        <w:t xml:space="preserve"> </w:t>
      </w:r>
      <w:r w:rsidR="00EC64C8" w:rsidRPr="006D0D3E">
        <w:rPr>
          <w:rFonts w:asciiTheme="minorHAnsi" w:hAnsiTheme="minorHAnsi" w:cstheme="minorHAnsi"/>
          <w:sz w:val="24"/>
          <w:szCs w:val="24"/>
        </w:rPr>
        <w:t>(z ostatnich dwóch semestrów</w:t>
      </w:r>
      <w:r w:rsidR="001F2DD5" w:rsidRPr="006D0D3E">
        <w:rPr>
          <w:rFonts w:asciiTheme="minorHAnsi" w:hAnsiTheme="minorHAnsi" w:cstheme="minorHAnsi"/>
          <w:sz w:val="24"/>
          <w:szCs w:val="24"/>
        </w:rPr>
        <w:t xml:space="preserve"> poprzedzających wizytację</w:t>
      </w:r>
      <w:r w:rsidR="00EC64C8" w:rsidRPr="006D0D3E">
        <w:rPr>
          <w:rFonts w:asciiTheme="minorHAnsi" w:hAnsiTheme="minorHAnsi" w:cstheme="minorHAnsi"/>
          <w:sz w:val="24"/>
          <w:szCs w:val="24"/>
        </w:rPr>
        <w:t>)</w:t>
      </w:r>
      <w:r w:rsidR="00906EA6" w:rsidRPr="006D0D3E">
        <w:rPr>
          <w:rFonts w:asciiTheme="minorHAnsi" w:hAnsiTheme="minorHAnsi" w:cstheme="minorHAnsi"/>
          <w:sz w:val="24"/>
          <w:szCs w:val="24"/>
        </w:rPr>
        <w:t>.</w:t>
      </w:r>
    </w:p>
    <w:p w14:paraId="799F88D0" w14:textId="77777777" w:rsidR="005F466D" w:rsidRPr="006D0D3E" w:rsidRDefault="00345311" w:rsidP="006D0D3E">
      <w:pPr>
        <w:pStyle w:val="Akapitzlist"/>
        <w:numPr>
          <w:ilvl w:val="0"/>
          <w:numId w:val="1"/>
        </w:numPr>
        <w:spacing w:after="120" w:line="240" w:lineRule="auto"/>
        <w:rPr>
          <w:rFonts w:asciiTheme="minorHAnsi" w:hAnsiTheme="minorHAnsi" w:cstheme="minorHAnsi"/>
          <w:sz w:val="24"/>
          <w:szCs w:val="24"/>
        </w:rPr>
      </w:pPr>
      <w:r w:rsidRPr="006D0D3E">
        <w:rPr>
          <w:rFonts w:asciiTheme="minorHAnsi" w:hAnsiTheme="minorHAnsi" w:cstheme="minorHAnsi"/>
          <w:sz w:val="24"/>
          <w:szCs w:val="24"/>
        </w:rPr>
        <w:t xml:space="preserve">Struktura </w:t>
      </w:r>
      <w:r w:rsidR="005F466D" w:rsidRPr="006D0D3E">
        <w:rPr>
          <w:rFonts w:asciiTheme="minorHAnsi" w:hAnsiTheme="minorHAnsi" w:cstheme="minorHAnsi"/>
          <w:sz w:val="24"/>
          <w:szCs w:val="24"/>
        </w:rPr>
        <w:t xml:space="preserve">ocen z egzaminów/zaliczeń ze wskazanych przez zespół oceniający </w:t>
      </w:r>
      <w:r w:rsidR="00247707" w:rsidRPr="006D0D3E">
        <w:rPr>
          <w:rFonts w:asciiTheme="minorHAnsi" w:hAnsiTheme="minorHAnsi" w:cstheme="minorHAnsi"/>
          <w:sz w:val="24"/>
          <w:szCs w:val="24"/>
        </w:rPr>
        <w:t xml:space="preserve">zajęć </w:t>
      </w:r>
      <w:r w:rsidR="005F466D" w:rsidRPr="006D0D3E">
        <w:rPr>
          <w:rFonts w:asciiTheme="minorHAnsi" w:hAnsiTheme="minorHAnsi" w:cstheme="minorHAnsi"/>
          <w:sz w:val="24"/>
          <w:szCs w:val="24"/>
        </w:rPr>
        <w:t>i sesji egzaminacyjnych</w:t>
      </w:r>
      <w:r w:rsidR="00A94C65" w:rsidRPr="006D0D3E">
        <w:rPr>
          <w:rFonts w:asciiTheme="minorHAnsi" w:hAnsiTheme="minorHAnsi" w:cstheme="minorHAnsi"/>
          <w:sz w:val="24"/>
          <w:szCs w:val="24"/>
        </w:rPr>
        <w:t xml:space="preserve"> (z</w:t>
      </w:r>
      <w:r w:rsidR="00024D18" w:rsidRPr="006D0D3E">
        <w:rPr>
          <w:rFonts w:asciiTheme="minorHAnsi" w:hAnsiTheme="minorHAnsi" w:cstheme="minorHAnsi"/>
          <w:sz w:val="24"/>
          <w:szCs w:val="24"/>
        </w:rPr>
        <w:t> </w:t>
      </w:r>
      <w:r w:rsidR="00A94C65" w:rsidRPr="006D0D3E">
        <w:rPr>
          <w:rFonts w:asciiTheme="minorHAnsi" w:hAnsiTheme="minorHAnsi" w:cstheme="minorHAnsi"/>
          <w:sz w:val="24"/>
          <w:szCs w:val="24"/>
        </w:rPr>
        <w:t>ostatnich dwóch semestrów poprzedzających wizytację).</w:t>
      </w:r>
    </w:p>
    <w:p w14:paraId="7850988F" w14:textId="77777777" w:rsidR="00DE3710" w:rsidRPr="006D0D3E" w:rsidRDefault="006E0AAB" w:rsidP="006D0D3E">
      <w:pPr>
        <w:pStyle w:val="Akapitzlist"/>
        <w:numPr>
          <w:ilvl w:val="0"/>
          <w:numId w:val="1"/>
        </w:numPr>
        <w:spacing w:after="120" w:line="240" w:lineRule="auto"/>
        <w:rPr>
          <w:rFonts w:asciiTheme="minorHAnsi" w:hAnsiTheme="minorHAnsi" w:cstheme="minorHAnsi"/>
          <w:sz w:val="24"/>
          <w:szCs w:val="24"/>
        </w:rPr>
      </w:pPr>
      <w:r w:rsidRPr="006D0D3E">
        <w:rPr>
          <w:rFonts w:asciiTheme="minorHAnsi" w:hAnsiTheme="minorHAnsi" w:cstheme="minorHAnsi"/>
          <w:sz w:val="24"/>
          <w:szCs w:val="24"/>
        </w:rPr>
        <w:t>D</w:t>
      </w:r>
      <w:r w:rsidR="00EC64C8" w:rsidRPr="006D0D3E">
        <w:rPr>
          <w:rFonts w:asciiTheme="minorHAnsi" w:hAnsiTheme="minorHAnsi" w:cstheme="minorHAnsi"/>
          <w:sz w:val="24"/>
          <w:szCs w:val="24"/>
        </w:rPr>
        <w:t>okumentacja dotycząca procesu dyplomowania</w:t>
      </w:r>
      <w:r w:rsidR="00B20DE8" w:rsidRPr="006D0D3E">
        <w:rPr>
          <w:rFonts w:asciiTheme="minorHAnsi" w:hAnsiTheme="minorHAnsi" w:cstheme="minorHAnsi"/>
          <w:sz w:val="24"/>
          <w:szCs w:val="24"/>
        </w:rPr>
        <w:t xml:space="preserve"> absolwentów</w:t>
      </w:r>
      <w:r w:rsidR="0004508B" w:rsidRPr="006D0D3E">
        <w:rPr>
          <w:rFonts w:asciiTheme="minorHAnsi" w:hAnsiTheme="minorHAnsi" w:cstheme="minorHAnsi"/>
          <w:sz w:val="24"/>
          <w:szCs w:val="24"/>
        </w:rPr>
        <w:t xml:space="preserve"> wskazanych przez zespół oceniający</w:t>
      </w:r>
      <w:r w:rsidR="001558F3" w:rsidRPr="006D0D3E">
        <w:rPr>
          <w:rFonts w:asciiTheme="minorHAnsi" w:hAnsiTheme="minorHAnsi" w:cstheme="minorHAnsi"/>
          <w:sz w:val="24"/>
          <w:szCs w:val="24"/>
        </w:rPr>
        <w:t xml:space="preserve">. </w:t>
      </w:r>
      <w:bookmarkStart w:id="97" w:name="_Hlk110336782"/>
      <w:r w:rsidR="00DE3710" w:rsidRPr="006D0D3E">
        <w:rPr>
          <w:rFonts w:asciiTheme="minorHAnsi" w:hAnsiTheme="minorHAnsi" w:cstheme="minorHAnsi"/>
          <w:sz w:val="24"/>
          <w:szCs w:val="24"/>
        </w:rPr>
        <w:t>Dokumentacja powinna uwzględniać pracę dyplomową, suplement do dyplomu, recenzje pracy dyplomowej, protokół egzaminu dyplomowego.</w:t>
      </w:r>
      <w:bookmarkEnd w:id="97"/>
    </w:p>
    <w:p w14:paraId="46F98FAC" w14:textId="77777777" w:rsidR="007B6B8A" w:rsidRPr="006D0D3E" w:rsidRDefault="007B6B8A" w:rsidP="006D0D3E">
      <w:pPr>
        <w:pStyle w:val="Akapitzlist"/>
        <w:numPr>
          <w:ilvl w:val="0"/>
          <w:numId w:val="1"/>
        </w:numPr>
        <w:spacing w:after="120" w:line="240" w:lineRule="auto"/>
        <w:rPr>
          <w:rFonts w:asciiTheme="minorHAnsi" w:hAnsiTheme="minorHAnsi" w:cstheme="minorHAnsi"/>
          <w:sz w:val="24"/>
          <w:szCs w:val="24"/>
        </w:rPr>
      </w:pPr>
      <w:r w:rsidRPr="006D0D3E">
        <w:rPr>
          <w:rFonts w:asciiTheme="minorHAnsi" w:hAnsiTheme="minorHAnsi" w:cstheme="minorHAnsi"/>
          <w:sz w:val="24"/>
          <w:szCs w:val="24"/>
        </w:rPr>
        <w:lastRenderedPageBreak/>
        <w:t>Dokumenty dotyczące organizacji, przebiegu i zaliczania praktyk zawodowych, jeśli praktyki zawodowe są uwzględnione w programie studiów na ocenianym kierunku</w:t>
      </w:r>
      <w:r w:rsidR="000A1398" w:rsidRPr="006D0D3E">
        <w:rPr>
          <w:rFonts w:asciiTheme="minorHAnsi" w:hAnsiTheme="minorHAnsi" w:cstheme="minorHAnsi"/>
          <w:sz w:val="24"/>
          <w:szCs w:val="24"/>
        </w:rPr>
        <w:t>.</w:t>
      </w:r>
      <w:r w:rsidR="00390545" w:rsidRPr="006D0D3E">
        <w:rPr>
          <w:rFonts w:asciiTheme="minorHAnsi" w:hAnsiTheme="minorHAnsi" w:cstheme="minorHAnsi"/>
          <w:sz w:val="24"/>
          <w:szCs w:val="24"/>
        </w:rPr>
        <w:t xml:space="preserve">      </w:t>
      </w:r>
    </w:p>
    <w:p w14:paraId="6F099EB6" w14:textId="77777777" w:rsidR="007B6B8A" w:rsidRPr="006D0D3E" w:rsidRDefault="00B20DE8" w:rsidP="006D0D3E">
      <w:pPr>
        <w:pStyle w:val="Akapitzlist"/>
        <w:numPr>
          <w:ilvl w:val="0"/>
          <w:numId w:val="1"/>
        </w:numPr>
        <w:spacing w:after="120" w:line="240" w:lineRule="auto"/>
        <w:rPr>
          <w:rFonts w:asciiTheme="minorHAnsi" w:hAnsiTheme="minorHAnsi" w:cstheme="minorHAnsi"/>
          <w:sz w:val="24"/>
          <w:szCs w:val="24"/>
        </w:rPr>
      </w:pPr>
      <w:r w:rsidRPr="006D0D3E">
        <w:rPr>
          <w:rFonts w:asciiTheme="minorHAnsi" w:hAnsiTheme="minorHAnsi" w:cstheme="minorHAnsi"/>
          <w:sz w:val="24"/>
          <w:szCs w:val="24"/>
        </w:rPr>
        <w:t xml:space="preserve">Charakterystyka </w:t>
      </w:r>
      <w:r w:rsidR="00377A84" w:rsidRPr="006D0D3E">
        <w:rPr>
          <w:rFonts w:asciiTheme="minorHAnsi" w:hAnsiTheme="minorHAnsi" w:cstheme="minorHAnsi"/>
          <w:sz w:val="24"/>
          <w:szCs w:val="24"/>
        </w:rPr>
        <w:t>profilu działalności instytucji</w:t>
      </w:r>
      <w:r w:rsidR="007B6B8A" w:rsidRPr="006D0D3E">
        <w:rPr>
          <w:rFonts w:asciiTheme="minorHAnsi" w:hAnsiTheme="minorHAnsi" w:cstheme="minorHAnsi"/>
          <w:sz w:val="24"/>
          <w:szCs w:val="24"/>
        </w:rPr>
        <w:t>, z k</w:t>
      </w:r>
      <w:r w:rsidR="00E26C17" w:rsidRPr="006D0D3E">
        <w:rPr>
          <w:rFonts w:asciiTheme="minorHAnsi" w:hAnsiTheme="minorHAnsi" w:cstheme="minorHAnsi"/>
          <w:sz w:val="24"/>
          <w:szCs w:val="24"/>
        </w:rPr>
        <w:t>tórymi jednostka współpracuje w </w:t>
      </w:r>
      <w:r w:rsidR="007B6B8A" w:rsidRPr="006D0D3E">
        <w:rPr>
          <w:rFonts w:asciiTheme="minorHAnsi" w:hAnsiTheme="minorHAnsi" w:cstheme="minorHAnsi"/>
          <w:sz w:val="24"/>
          <w:szCs w:val="24"/>
        </w:rPr>
        <w:t xml:space="preserve">realizacji programu studiów, </w:t>
      </w:r>
      <w:r w:rsidRPr="006D0D3E">
        <w:rPr>
          <w:rFonts w:asciiTheme="minorHAnsi" w:hAnsiTheme="minorHAnsi" w:cstheme="minorHAnsi"/>
          <w:sz w:val="24"/>
          <w:szCs w:val="24"/>
        </w:rPr>
        <w:t xml:space="preserve">a </w:t>
      </w:r>
      <w:r w:rsidR="007B6B8A" w:rsidRPr="006D0D3E">
        <w:rPr>
          <w:rFonts w:asciiTheme="minorHAnsi" w:hAnsiTheme="minorHAnsi" w:cstheme="minorHAnsi"/>
          <w:sz w:val="24"/>
          <w:szCs w:val="24"/>
        </w:rPr>
        <w:t xml:space="preserve">w </w:t>
      </w:r>
      <w:r w:rsidRPr="006D0D3E">
        <w:rPr>
          <w:rFonts w:asciiTheme="minorHAnsi" w:hAnsiTheme="minorHAnsi" w:cstheme="minorHAnsi"/>
          <w:sz w:val="24"/>
          <w:szCs w:val="24"/>
        </w:rPr>
        <w:t>szczególności tych,</w:t>
      </w:r>
      <w:r w:rsidR="007B6B8A" w:rsidRPr="006D0D3E">
        <w:rPr>
          <w:rFonts w:asciiTheme="minorHAnsi" w:hAnsiTheme="minorHAnsi" w:cstheme="minorHAnsi"/>
          <w:sz w:val="24"/>
          <w:szCs w:val="24"/>
        </w:rPr>
        <w:t xml:space="preserve"> w których studenci odbywają praktyki zawodowe, jeśli praktyki zawodowe są uwzględnione w programie studiów na ocenianym kierunku</w:t>
      </w:r>
      <w:r w:rsidR="004B3643" w:rsidRPr="006D0D3E">
        <w:rPr>
          <w:rFonts w:asciiTheme="minorHAnsi" w:hAnsiTheme="minorHAnsi" w:cstheme="minorHAnsi"/>
          <w:sz w:val="24"/>
          <w:szCs w:val="24"/>
        </w:rPr>
        <w:t xml:space="preserve"> (w</w:t>
      </w:r>
      <w:r w:rsidR="00B857CE" w:rsidRPr="006D0D3E">
        <w:rPr>
          <w:rFonts w:asciiTheme="minorHAnsi" w:hAnsiTheme="minorHAnsi" w:cstheme="minorHAnsi"/>
          <w:sz w:val="24"/>
          <w:szCs w:val="24"/>
        </w:rPr>
        <w:t> </w:t>
      </w:r>
      <w:r w:rsidR="004B3643" w:rsidRPr="006D0D3E">
        <w:rPr>
          <w:rFonts w:asciiTheme="minorHAnsi" w:hAnsiTheme="minorHAnsi" w:cstheme="minorHAnsi"/>
          <w:sz w:val="24"/>
          <w:szCs w:val="24"/>
        </w:rPr>
        <w:t>formie elektronicznej)</w:t>
      </w:r>
      <w:r w:rsidR="000A1398" w:rsidRPr="006D0D3E">
        <w:rPr>
          <w:rFonts w:asciiTheme="minorHAnsi" w:hAnsiTheme="minorHAnsi" w:cstheme="minorHAnsi"/>
          <w:sz w:val="24"/>
          <w:szCs w:val="24"/>
        </w:rPr>
        <w:t>.</w:t>
      </w:r>
    </w:p>
    <w:p w14:paraId="5F1A952A" w14:textId="3DBCFCCA" w:rsidR="007B6B8A" w:rsidRPr="006D0D3E" w:rsidRDefault="007B6B8A" w:rsidP="006D0D3E">
      <w:pPr>
        <w:pStyle w:val="Akapitzlist"/>
        <w:numPr>
          <w:ilvl w:val="0"/>
          <w:numId w:val="1"/>
        </w:numPr>
        <w:spacing w:after="120" w:line="240" w:lineRule="auto"/>
        <w:rPr>
          <w:rFonts w:asciiTheme="minorHAnsi" w:hAnsiTheme="minorHAnsi" w:cstheme="minorHAnsi"/>
          <w:sz w:val="24"/>
          <w:szCs w:val="24"/>
        </w:rPr>
      </w:pPr>
      <w:r w:rsidRPr="006D0D3E">
        <w:rPr>
          <w:rFonts w:asciiTheme="minorHAnsi" w:hAnsiTheme="minorHAnsi" w:cstheme="minorHAnsi"/>
          <w:sz w:val="24"/>
          <w:szCs w:val="24"/>
        </w:rPr>
        <w:t xml:space="preserve">Wykaz </w:t>
      </w:r>
      <w:r w:rsidR="00345311" w:rsidRPr="006D0D3E">
        <w:rPr>
          <w:rFonts w:asciiTheme="minorHAnsi" w:hAnsiTheme="minorHAnsi" w:cstheme="minorHAnsi"/>
          <w:sz w:val="24"/>
          <w:szCs w:val="24"/>
        </w:rPr>
        <w:t xml:space="preserve">najważniejszych </w:t>
      </w:r>
      <w:r w:rsidR="005F570E" w:rsidRPr="006D0D3E">
        <w:rPr>
          <w:rFonts w:asciiTheme="minorHAnsi" w:hAnsiTheme="minorHAnsi" w:cstheme="minorHAnsi"/>
          <w:sz w:val="24"/>
          <w:szCs w:val="24"/>
        </w:rPr>
        <w:t>osiągnięć</w:t>
      </w:r>
      <w:r w:rsidRPr="006D0D3E">
        <w:rPr>
          <w:rFonts w:asciiTheme="minorHAnsi" w:hAnsiTheme="minorHAnsi" w:cstheme="minorHAnsi"/>
          <w:sz w:val="24"/>
          <w:szCs w:val="24"/>
        </w:rPr>
        <w:t xml:space="preserve"> naukowych/artystycznych</w:t>
      </w:r>
      <w:r w:rsidR="005F570E" w:rsidRPr="006D0D3E">
        <w:rPr>
          <w:rFonts w:asciiTheme="minorHAnsi" w:hAnsiTheme="minorHAnsi" w:cstheme="minorHAnsi"/>
          <w:sz w:val="24"/>
          <w:szCs w:val="24"/>
        </w:rPr>
        <w:t xml:space="preserve"> (publikacji</w:t>
      </w:r>
      <w:r w:rsidRPr="006D0D3E">
        <w:rPr>
          <w:rFonts w:asciiTheme="minorHAnsi" w:hAnsiTheme="minorHAnsi" w:cstheme="minorHAnsi"/>
          <w:sz w:val="24"/>
          <w:szCs w:val="24"/>
        </w:rPr>
        <w:t>, patentów, praw ochronnych, realizo</w:t>
      </w:r>
      <w:r w:rsidR="00E43A7D" w:rsidRPr="006D0D3E">
        <w:rPr>
          <w:rFonts w:asciiTheme="minorHAnsi" w:hAnsiTheme="minorHAnsi" w:cstheme="minorHAnsi"/>
          <w:sz w:val="24"/>
          <w:szCs w:val="24"/>
        </w:rPr>
        <w:t>wanych projektów badawczych</w:t>
      </w:r>
      <w:r w:rsidR="00345311" w:rsidRPr="006D0D3E">
        <w:rPr>
          <w:rFonts w:asciiTheme="minorHAnsi" w:hAnsiTheme="minorHAnsi" w:cstheme="minorHAnsi"/>
          <w:sz w:val="24"/>
          <w:szCs w:val="24"/>
        </w:rPr>
        <w:t>)</w:t>
      </w:r>
      <w:r w:rsidRPr="006D0D3E">
        <w:rPr>
          <w:rFonts w:asciiTheme="minorHAnsi" w:hAnsiTheme="minorHAnsi" w:cstheme="minorHAnsi"/>
          <w:sz w:val="24"/>
          <w:szCs w:val="24"/>
        </w:rPr>
        <w:t>, których autorami/twórcami/realizatorami lub współautorami/współtwórcami/współrealizatorami</w:t>
      </w:r>
      <w:r w:rsidR="00EB28B6" w:rsidRPr="006D0D3E">
        <w:rPr>
          <w:rFonts w:asciiTheme="minorHAnsi" w:hAnsiTheme="minorHAnsi" w:cstheme="minorHAnsi"/>
          <w:sz w:val="24"/>
          <w:szCs w:val="24"/>
        </w:rPr>
        <w:t xml:space="preserve"> </w:t>
      </w:r>
      <w:r w:rsidRPr="006D0D3E">
        <w:rPr>
          <w:rFonts w:asciiTheme="minorHAnsi" w:hAnsiTheme="minorHAnsi" w:cstheme="minorHAnsi"/>
          <w:sz w:val="24"/>
          <w:szCs w:val="24"/>
        </w:rPr>
        <w:t>są studenci</w:t>
      </w:r>
      <w:r w:rsidR="00951D62" w:rsidRPr="006D0D3E">
        <w:rPr>
          <w:rFonts w:asciiTheme="minorHAnsi" w:hAnsiTheme="minorHAnsi" w:cstheme="minorHAnsi"/>
          <w:sz w:val="24"/>
          <w:szCs w:val="24"/>
        </w:rPr>
        <w:t xml:space="preserve"> ocenianego kierunku</w:t>
      </w:r>
      <w:r w:rsidR="0083510F" w:rsidRPr="006D0D3E">
        <w:rPr>
          <w:rFonts w:asciiTheme="minorHAnsi" w:hAnsiTheme="minorHAnsi" w:cstheme="minorHAnsi"/>
          <w:sz w:val="24"/>
          <w:szCs w:val="24"/>
        </w:rPr>
        <w:t>, a </w:t>
      </w:r>
      <w:r w:rsidRPr="006D0D3E">
        <w:rPr>
          <w:rFonts w:asciiTheme="minorHAnsi" w:hAnsiTheme="minorHAnsi" w:cstheme="minorHAnsi"/>
          <w:sz w:val="24"/>
          <w:szCs w:val="24"/>
        </w:rPr>
        <w:t>także</w:t>
      </w:r>
      <w:r w:rsidR="00EB28B6" w:rsidRPr="006D0D3E">
        <w:rPr>
          <w:rFonts w:asciiTheme="minorHAnsi" w:hAnsiTheme="minorHAnsi" w:cstheme="minorHAnsi"/>
          <w:sz w:val="24"/>
          <w:szCs w:val="24"/>
        </w:rPr>
        <w:t xml:space="preserve"> </w:t>
      </w:r>
      <w:r w:rsidRPr="006D0D3E">
        <w:rPr>
          <w:rFonts w:asciiTheme="minorHAnsi" w:hAnsiTheme="minorHAnsi" w:cstheme="minorHAnsi"/>
          <w:sz w:val="24"/>
          <w:szCs w:val="24"/>
        </w:rPr>
        <w:t>zestawie</w:t>
      </w:r>
      <w:r w:rsidR="00765193" w:rsidRPr="006D0D3E">
        <w:rPr>
          <w:rFonts w:asciiTheme="minorHAnsi" w:hAnsiTheme="minorHAnsi" w:cstheme="minorHAnsi"/>
          <w:sz w:val="24"/>
          <w:szCs w:val="24"/>
        </w:rPr>
        <w:t>nie ich osiągnięć w krajowych i </w:t>
      </w:r>
      <w:r w:rsidRPr="006D0D3E">
        <w:rPr>
          <w:rFonts w:asciiTheme="minorHAnsi" w:hAnsiTheme="minorHAnsi" w:cstheme="minorHAnsi"/>
          <w:sz w:val="24"/>
          <w:szCs w:val="24"/>
        </w:rPr>
        <w:t>międzynarodowych programach stypendialnych, krajowych i międzynarodowych i</w:t>
      </w:r>
      <w:r w:rsidR="00765193" w:rsidRPr="006D0D3E">
        <w:rPr>
          <w:rFonts w:asciiTheme="minorHAnsi" w:hAnsiTheme="minorHAnsi" w:cstheme="minorHAnsi"/>
          <w:sz w:val="24"/>
          <w:szCs w:val="24"/>
        </w:rPr>
        <w:t> </w:t>
      </w:r>
      <w:r w:rsidRPr="006D0D3E">
        <w:rPr>
          <w:rFonts w:asciiTheme="minorHAnsi" w:hAnsiTheme="minorHAnsi" w:cstheme="minorHAnsi"/>
          <w:sz w:val="24"/>
          <w:szCs w:val="24"/>
        </w:rPr>
        <w:t>konkursach/wystawach/festiwalach/zawodach sportowych</w:t>
      </w:r>
      <w:r w:rsidR="00EB28B6" w:rsidRPr="006D0D3E">
        <w:rPr>
          <w:rFonts w:asciiTheme="minorHAnsi" w:hAnsiTheme="minorHAnsi" w:cstheme="minorHAnsi"/>
          <w:sz w:val="24"/>
          <w:szCs w:val="24"/>
        </w:rPr>
        <w:t xml:space="preserve"> </w:t>
      </w:r>
      <w:r w:rsidR="00E44959" w:rsidRPr="006D0D3E">
        <w:rPr>
          <w:rFonts w:asciiTheme="minorHAnsi" w:hAnsiTheme="minorHAnsi" w:cstheme="minorHAnsi"/>
          <w:sz w:val="24"/>
          <w:szCs w:val="24"/>
        </w:rPr>
        <w:t>z</w:t>
      </w:r>
      <w:r w:rsidR="008E6658" w:rsidRPr="006D0D3E">
        <w:rPr>
          <w:rFonts w:asciiTheme="minorHAnsi" w:hAnsiTheme="minorHAnsi" w:cstheme="minorHAnsi"/>
          <w:sz w:val="24"/>
          <w:szCs w:val="24"/>
        </w:rPr>
        <w:t> </w:t>
      </w:r>
      <w:r w:rsidR="00E44959" w:rsidRPr="006D0D3E">
        <w:rPr>
          <w:rFonts w:asciiTheme="minorHAnsi" w:hAnsiTheme="minorHAnsi" w:cstheme="minorHAnsi"/>
          <w:sz w:val="24"/>
          <w:szCs w:val="24"/>
        </w:rPr>
        <w:t>ostatnich</w:t>
      </w:r>
      <w:r w:rsidR="00AD065D" w:rsidRPr="006D0D3E">
        <w:rPr>
          <w:rFonts w:asciiTheme="minorHAnsi" w:hAnsiTheme="minorHAnsi" w:cstheme="minorHAnsi"/>
          <w:sz w:val="24"/>
          <w:szCs w:val="24"/>
        </w:rPr>
        <w:t xml:space="preserve"> 5</w:t>
      </w:r>
      <w:r w:rsidRPr="006D0D3E">
        <w:rPr>
          <w:rFonts w:asciiTheme="minorHAnsi" w:hAnsiTheme="minorHAnsi" w:cstheme="minorHAnsi"/>
          <w:sz w:val="24"/>
          <w:szCs w:val="24"/>
        </w:rPr>
        <w:t xml:space="preserve"> lat poprzedzających rok, w którym prowadzona jest wizytacja</w:t>
      </w:r>
      <w:r w:rsidR="004B3643" w:rsidRPr="006D0D3E">
        <w:rPr>
          <w:rFonts w:asciiTheme="minorHAnsi" w:hAnsiTheme="minorHAnsi" w:cstheme="minorHAnsi"/>
          <w:sz w:val="24"/>
          <w:szCs w:val="24"/>
        </w:rPr>
        <w:t xml:space="preserve"> (w formie elekt</w:t>
      </w:r>
      <w:r w:rsidR="00D2434E" w:rsidRPr="006D0D3E">
        <w:rPr>
          <w:rFonts w:asciiTheme="minorHAnsi" w:hAnsiTheme="minorHAnsi" w:cstheme="minorHAnsi"/>
          <w:sz w:val="24"/>
          <w:szCs w:val="24"/>
        </w:rPr>
        <w:t>ro</w:t>
      </w:r>
      <w:r w:rsidR="004B3643" w:rsidRPr="006D0D3E">
        <w:rPr>
          <w:rFonts w:asciiTheme="minorHAnsi" w:hAnsiTheme="minorHAnsi" w:cstheme="minorHAnsi"/>
          <w:sz w:val="24"/>
          <w:szCs w:val="24"/>
        </w:rPr>
        <w:t>nicznej)</w:t>
      </w:r>
      <w:r w:rsidR="005F7921" w:rsidRPr="006D0D3E">
        <w:rPr>
          <w:rFonts w:asciiTheme="minorHAnsi" w:hAnsiTheme="minorHAnsi" w:cstheme="minorHAnsi"/>
          <w:sz w:val="24"/>
          <w:szCs w:val="24"/>
        </w:rPr>
        <w:t>.</w:t>
      </w:r>
      <w:r w:rsidR="00390545" w:rsidRPr="006D0D3E">
        <w:rPr>
          <w:rFonts w:asciiTheme="minorHAnsi" w:hAnsiTheme="minorHAnsi" w:cstheme="minorHAnsi"/>
          <w:sz w:val="24"/>
          <w:szCs w:val="24"/>
        </w:rPr>
        <w:t xml:space="preserve">        </w:t>
      </w:r>
    </w:p>
    <w:p w14:paraId="19D95F93" w14:textId="77777777" w:rsidR="00502D48" w:rsidRPr="006D0D3E" w:rsidRDefault="00DE60E7" w:rsidP="006D0D3E">
      <w:pPr>
        <w:pStyle w:val="Akapitzlist"/>
        <w:numPr>
          <w:ilvl w:val="0"/>
          <w:numId w:val="1"/>
        </w:numPr>
        <w:spacing w:after="120" w:line="240" w:lineRule="auto"/>
        <w:rPr>
          <w:rFonts w:asciiTheme="minorHAnsi" w:hAnsiTheme="minorHAnsi" w:cstheme="minorHAnsi"/>
          <w:sz w:val="24"/>
          <w:szCs w:val="24"/>
        </w:rPr>
      </w:pPr>
      <w:r w:rsidRPr="006D0D3E">
        <w:rPr>
          <w:rFonts w:asciiTheme="minorHAnsi" w:hAnsiTheme="minorHAnsi" w:cstheme="minorHAnsi"/>
          <w:sz w:val="24"/>
          <w:szCs w:val="24"/>
        </w:rPr>
        <w:t>Informacja o</w:t>
      </w:r>
      <w:r w:rsidR="00502D48" w:rsidRPr="006D0D3E">
        <w:rPr>
          <w:rFonts w:asciiTheme="minorHAnsi" w:hAnsiTheme="minorHAnsi" w:cstheme="minorHAnsi"/>
          <w:sz w:val="24"/>
          <w:szCs w:val="24"/>
        </w:rPr>
        <w:t xml:space="preserve"> zasadach rozwiązywania konfliktów, a także reagowania na przypadki zagrożenia lub naruszenia bezpieczeństwa, jak również wszelkich form dyskryminacji i przemocy wobec członków kadry prowadzącej kształcenie i studentów oraz sposobach pomocy </w:t>
      </w:r>
      <w:r w:rsidR="00570E4B" w:rsidRPr="006D0D3E">
        <w:rPr>
          <w:rFonts w:asciiTheme="minorHAnsi" w:hAnsiTheme="minorHAnsi" w:cstheme="minorHAnsi"/>
          <w:sz w:val="24"/>
          <w:szCs w:val="24"/>
        </w:rPr>
        <w:t xml:space="preserve">jej </w:t>
      </w:r>
      <w:r w:rsidR="00502D48" w:rsidRPr="006D0D3E">
        <w:rPr>
          <w:rFonts w:asciiTheme="minorHAnsi" w:hAnsiTheme="minorHAnsi" w:cstheme="minorHAnsi"/>
          <w:sz w:val="24"/>
          <w:szCs w:val="24"/>
        </w:rPr>
        <w:t>ofiarom</w:t>
      </w:r>
      <w:r w:rsidR="00C054BA" w:rsidRPr="006D0D3E">
        <w:rPr>
          <w:rFonts w:asciiTheme="minorHAnsi" w:hAnsiTheme="minorHAnsi" w:cstheme="minorHAnsi"/>
          <w:sz w:val="24"/>
          <w:szCs w:val="24"/>
        </w:rPr>
        <w:t>.</w:t>
      </w:r>
      <w:r w:rsidR="00390545" w:rsidRPr="006D0D3E">
        <w:rPr>
          <w:rFonts w:asciiTheme="minorHAnsi" w:hAnsiTheme="minorHAnsi" w:cstheme="minorHAnsi"/>
          <w:sz w:val="24"/>
          <w:szCs w:val="24"/>
        </w:rPr>
        <w:t xml:space="preserve">     </w:t>
      </w:r>
    </w:p>
    <w:p w14:paraId="433452C9" w14:textId="24978448" w:rsidR="00EB7416" w:rsidRPr="006D0D3E" w:rsidRDefault="00B20DE8" w:rsidP="006D0D3E">
      <w:pPr>
        <w:pStyle w:val="Akapitzlist"/>
        <w:numPr>
          <w:ilvl w:val="0"/>
          <w:numId w:val="1"/>
        </w:numPr>
        <w:spacing w:after="120" w:line="240" w:lineRule="auto"/>
        <w:rPr>
          <w:rFonts w:asciiTheme="minorHAnsi" w:hAnsiTheme="minorHAnsi" w:cstheme="minorHAnsi"/>
          <w:sz w:val="24"/>
          <w:szCs w:val="24"/>
        </w:rPr>
      </w:pPr>
      <w:r w:rsidRPr="006D0D3E">
        <w:rPr>
          <w:rFonts w:asciiTheme="minorHAnsi" w:hAnsiTheme="minorHAnsi" w:cstheme="minorHAnsi"/>
          <w:sz w:val="24"/>
          <w:szCs w:val="24"/>
        </w:rPr>
        <w:t>Informacja o ocenach/akredytacjach kierunku dokonanych przez instytucje zagraniczne lub inne instytucje krajowe</w:t>
      </w:r>
      <w:r w:rsidR="005F466D" w:rsidRPr="006D0D3E">
        <w:rPr>
          <w:rFonts w:asciiTheme="minorHAnsi" w:hAnsiTheme="minorHAnsi" w:cstheme="minorHAnsi"/>
          <w:sz w:val="24"/>
          <w:szCs w:val="24"/>
        </w:rPr>
        <w:t xml:space="preserve"> oraz opis działań </w:t>
      </w:r>
      <w:r w:rsidR="00802EC4" w:rsidRPr="006D0D3E">
        <w:rPr>
          <w:rFonts w:asciiTheme="minorHAnsi" w:hAnsiTheme="minorHAnsi" w:cstheme="minorHAnsi"/>
          <w:sz w:val="24"/>
          <w:szCs w:val="24"/>
        </w:rPr>
        <w:t xml:space="preserve">naprawczych i </w:t>
      </w:r>
      <w:r w:rsidR="005F466D" w:rsidRPr="006D0D3E">
        <w:rPr>
          <w:rFonts w:asciiTheme="minorHAnsi" w:hAnsiTheme="minorHAnsi" w:cstheme="minorHAnsi"/>
          <w:sz w:val="24"/>
          <w:szCs w:val="24"/>
        </w:rPr>
        <w:t>doskonalących podjętych w odpowiedzi na zalecenia</w:t>
      </w:r>
      <w:r w:rsidR="00EB28B6" w:rsidRPr="006D0D3E">
        <w:rPr>
          <w:rFonts w:asciiTheme="minorHAnsi" w:hAnsiTheme="minorHAnsi" w:cstheme="minorHAnsi"/>
          <w:sz w:val="24"/>
          <w:szCs w:val="24"/>
        </w:rPr>
        <w:t xml:space="preserve"> </w:t>
      </w:r>
      <w:r w:rsidR="00802EC4" w:rsidRPr="006D0D3E">
        <w:rPr>
          <w:rFonts w:asciiTheme="minorHAnsi" w:hAnsiTheme="minorHAnsi" w:cstheme="minorHAnsi"/>
          <w:sz w:val="24"/>
          <w:szCs w:val="24"/>
        </w:rPr>
        <w:t xml:space="preserve">tych instytucji </w:t>
      </w:r>
      <w:r w:rsidR="00784CBF" w:rsidRPr="006D0D3E">
        <w:rPr>
          <w:rFonts w:asciiTheme="minorHAnsi" w:hAnsiTheme="minorHAnsi" w:cstheme="minorHAnsi"/>
          <w:sz w:val="24"/>
          <w:szCs w:val="24"/>
        </w:rPr>
        <w:t>(w formie elektronicznej)</w:t>
      </w:r>
      <w:r w:rsidR="005F466D" w:rsidRPr="006D0D3E">
        <w:rPr>
          <w:rFonts w:asciiTheme="minorHAnsi" w:hAnsiTheme="minorHAnsi" w:cstheme="minorHAnsi"/>
          <w:sz w:val="24"/>
          <w:szCs w:val="24"/>
        </w:rPr>
        <w:t>.</w:t>
      </w:r>
    </w:p>
    <w:p w14:paraId="4958AE54" w14:textId="77777777" w:rsidR="00EB7416" w:rsidRPr="006D0D3E" w:rsidRDefault="00EB7416" w:rsidP="006D0D3E">
      <w:pPr>
        <w:rPr>
          <w:rFonts w:asciiTheme="minorHAnsi" w:hAnsiTheme="minorHAnsi" w:cstheme="minorHAnsi"/>
          <w:sz w:val="24"/>
          <w:lang w:eastAsia="en-US"/>
        </w:rPr>
      </w:pPr>
      <w:r w:rsidRPr="006D0D3E">
        <w:rPr>
          <w:rFonts w:asciiTheme="minorHAnsi" w:hAnsiTheme="minorHAnsi" w:cstheme="minorHAnsi"/>
          <w:sz w:val="24"/>
        </w:rPr>
        <w:br w:type="page"/>
      </w:r>
    </w:p>
    <w:p w14:paraId="6A24A707" w14:textId="77777777" w:rsidR="00EB7416" w:rsidRPr="006D0D3E" w:rsidRDefault="00EB7416" w:rsidP="006D0D3E">
      <w:pPr>
        <w:pStyle w:val="zaacznik"/>
        <w:spacing w:before="0" w:after="120" w:line="240" w:lineRule="auto"/>
        <w:jc w:val="both"/>
        <w:rPr>
          <w:rFonts w:asciiTheme="minorHAnsi" w:hAnsiTheme="minorHAnsi" w:cstheme="minorHAnsi"/>
          <w:sz w:val="24"/>
          <w:szCs w:val="24"/>
        </w:rPr>
      </w:pPr>
      <w:r w:rsidRPr="006D0D3E">
        <w:rPr>
          <w:rFonts w:asciiTheme="minorHAnsi" w:hAnsiTheme="minorHAnsi" w:cstheme="minorHAnsi"/>
          <w:sz w:val="24"/>
          <w:szCs w:val="24"/>
        </w:rPr>
        <w:lastRenderedPageBreak/>
        <w:t>Załącznik nr</w:t>
      </w:r>
      <w:r w:rsidR="00EF742B" w:rsidRPr="006D0D3E">
        <w:rPr>
          <w:rFonts w:asciiTheme="minorHAnsi" w:hAnsiTheme="minorHAnsi" w:cstheme="minorHAnsi"/>
          <w:sz w:val="24"/>
          <w:szCs w:val="24"/>
        </w:rPr>
        <w:t xml:space="preserve"> 2</w:t>
      </w:r>
    </w:p>
    <w:p w14:paraId="1B28A192" w14:textId="77777777" w:rsidR="00EB7416" w:rsidRPr="006D0D3E" w:rsidRDefault="00EB7416" w:rsidP="006D0D3E">
      <w:pPr>
        <w:pStyle w:val="zaacznik"/>
        <w:spacing w:before="0" w:after="120" w:line="240" w:lineRule="auto"/>
        <w:jc w:val="both"/>
        <w:rPr>
          <w:rFonts w:asciiTheme="minorHAnsi" w:hAnsiTheme="minorHAnsi" w:cstheme="minorHAnsi"/>
          <w:sz w:val="24"/>
          <w:szCs w:val="24"/>
        </w:rPr>
      </w:pPr>
      <w:r w:rsidRPr="006D0D3E">
        <w:rPr>
          <w:rFonts w:asciiTheme="minorHAnsi" w:hAnsiTheme="minorHAnsi" w:cstheme="minorHAnsi"/>
          <w:sz w:val="24"/>
          <w:szCs w:val="24"/>
        </w:rPr>
        <w:t>do Statutu Polskiej Komisji Akredytacyjnej</w:t>
      </w:r>
    </w:p>
    <w:p w14:paraId="00CB1258" w14:textId="77777777" w:rsidR="00EB7416" w:rsidRPr="006D0D3E" w:rsidRDefault="00EB7416" w:rsidP="006D0D3E">
      <w:pPr>
        <w:pStyle w:val="zaacznik"/>
        <w:spacing w:before="0" w:after="120" w:line="240" w:lineRule="auto"/>
        <w:jc w:val="both"/>
        <w:rPr>
          <w:rFonts w:asciiTheme="minorHAnsi" w:hAnsiTheme="minorHAnsi" w:cstheme="minorHAnsi"/>
          <w:sz w:val="24"/>
          <w:szCs w:val="24"/>
        </w:rPr>
      </w:pPr>
      <w:r w:rsidRPr="006D0D3E">
        <w:rPr>
          <w:rFonts w:asciiTheme="minorHAnsi" w:hAnsiTheme="minorHAnsi" w:cstheme="minorHAnsi"/>
          <w:sz w:val="24"/>
          <w:szCs w:val="24"/>
        </w:rPr>
        <w:t>Szczegółowe kryteria dokonywania oceny programowej</w:t>
      </w:r>
    </w:p>
    <w:p w14:paraId="098B6535" w14:textId="77777777" w:rsidR="00EB7416" w:rsidRPr="006D0D3E" w:rsidRDefault="00EB7416" w:rsidP="006D0D3E">
      <w:pPr>
        <w:pStyle w:val="zaacznik"/>
        <w:spacing w:before="0" w:after="120" w:line="240" w:lineRule="auto"/>
        <w:jc w:val="both"/>
        <w:rPr>
          <w:rFonts w:asciiTheme="minorHAnsi" w:hAnsiTheme="minorHAnsi" w:cstheme="minorHAnsi"/>
          <w:sz w:val="24"/>
          <w:szCs w:val="24"/>
        </w:rPr>
      </w:pPr>
      <w:r w:rsidRPr="006D0D3E">
        <w:rPr>
          <w:rFonts w:asciiTheme="minorHAnsi" w:hAnsiTheme="minorHAnsi" w:cstheme="minorHAnsi"/>
          <w:sz w:val="24"/>
          <w:szCs w:val="24"/>
        </w:rPr>
        <w:t xml:space="preserve">Profil </w:t>
      </w:r>
      <w:proofErr w:type="spellStart"/>
      <w:r w:rsidRPr="006D0D3E">
        <w:rPr>
          <w:rFonts w:asciiTheme="minorHAnsi" w:hAnsiTheme="minorHAnsi" w:cstheme="minorHAnsi"/>
          <w:sz w:val="24"/>
          <w:szCs w:val="24"/>
        </w:rPr>
        <w:t>ogólnoakademicki</w:t>
      </w:r>
      <w:proofErr w:type="spellEnd"/>
    </w:p>
    <w:p w14:paraId="43B64E50" w14:textId="77777777" w:rsidR="003D335D" w:rsidRPr="006D0D3E" w:rsidRDefault="003D335D" w:rsidP="006D0D3E">
      <w:pPr>
        <w:rPr>
          <w:rFonts w:asciiTheme="minorHAnsi" w:hAnsiTheme="minorHAnsi" w:cstheme="minorHAnsi"/>
          <w:sz w:val="24"/>
        </w:rPr>
      </w:pPr>
    </w:p>
    <w:p w14:paraId="43E730E9" w14:textId="77777777" w:rsidR="00EB7416" w:rsidRPr="006D0D3E" w:rsidRDefault="00EB7416" w:rsidP="006D0D3E">
      <w:pPr>
        <w:pStyle w:val="Nagwek1"/>
        <w:spacing w:before="0" w:after="120"/>
        <w:rPr>
          <w:rFonts w:asciiTheme="minorHAnsi" w:hAnsiTheme="minorHAnsi" w:cstheme="minorHAnsi"/>
          <w:szCs w:val="24"/>
        </w:rPr>
      </w:pPr>
      <w:bookmarkStart w:id="98" w:name="_Toc130368124"/>
      <w:r w:rsidRPr="006D0D3E">
        <w:rPr>
          <w:rFonts w:asciiTheme="minorHAnsi" w:hAnsiTheme="minorHAnsi" w:cstheme="minorHAnsi"/>
          <w:szCs w:val="24"/>
        </w:rPr>
        <w:t>Kryterium 1. Konstrukcja programu studiów: koncepcja, cele kształcenia i efekty uczenia się</w:t>
      </w:r>
      <w:bookmarkEnd w:id="98"/>
    </w:p>
    <w:p w14:paraId="174C34B6" w14:textId="77777777" w:rsidR="006533D5" w:rsidRPr="006D0D3E" w:rsidRDefault="006533D5" w:rsidP="006D0D3E">
      <w:pPr>
        <w:pStyle w:val="Nagwek2"/>
        <w:spacing w:before="0"/>
        <w:rPr>
          <w:rFonts w:asciiTheme="minorHAnsi" w:hAnsiTheme="minorHAnsi" w:cstheme="minorHAnsi"/>
          <w:sz w:val="24"/>
          <w:szCs w:val="24"/>
        </w:rPr>
      </w:pPr>
      <w:bookmarkStart w:id="99" w:name="_Toc130368125"/>
      <w:r w:rsidRPr="006D0D3E">
        <w:rPr>
          <w:rFonts w:asciiTheme="minorHAnsi" w:hAnsiTheme="minorHAnsi" w:cstheme="minorHAnsi"/>
          <w:sz w:val="24"/>
          <w:szCs w:val="24"/>
        </w:rPr>
        <w:t>Standard jakości kształcenia 1.1</w:t>
      </w:r>
      <w:bookmarkEnd w:id="99"/>
    </w:p>
    <w:p w14:paraId="618EEA54" w14:textId="77777777" w:rsidR="00EB7416" w:rsidRPr="006D0D3E" w:rsidRDefault="00EB7416" w:rsidP="006D0D3E">
      <w:pPr>
        <w:rPr>
          <w:rFonts w:asciiTheme="minorHAnsi" w:hAnsiTheme="minorHAnsi" w:cstheme="minorHAnsi"/>
          <w:sz w:val="24"/>
        </w:rPr>
      </w:pPr>
      <w:r w:rsidRPr="006D0D3E">
        <w:rPr>
          <w:rFonts w:asciiTheme="minorHAnsi" w:hAnsiTheme="minorHAnsi" w:cstheme="minorHAnsi"/>
          <w:sz w:val="24"/>
        </w:rPr>
        <w:t>Koncepcja i cele kształcenia są zgodne ze strategią uczelni, mieszczą się w dyscyplinie lub dyscyplinach, do których kierunek jest przyporządkowany, są powiązane z działalnością naukową prowadzoną w</w:t>
      </w:r>
      <w:r w:rsidR="008E6658" w:rsidRPr="006D0D3E">
        <w:rPr>
          <w:rFonts w:asciiTheme="minorHAnsi" w:hAnsiTheme="minorHAnsi" w:cstheme="minorHAnsi"/>
          <w:sz w:val="24"/>
        </w:rPr>
        <w:t> </w:t>
      </w:r>
      <w:r w:rsidRPr="006D0D3E">
        <w:rPr>
          <w:rFonts w:asciiTheme="minorHAnsi" w:hAnsiTheme="minorHAnsi" w:cstheme="minorHAnsi"/>
          <w:sz w:val="24"/>
        </w:rPr>
        <w:t>uczelni w tej dyscyplinie lub dyscyplinach oraz zorientowane na potrzeby otoczenia społeczno-gospodarczego, w tym w</w:t>
      </w:r>
      <w:r w:rsidR="005B51AE" w:rsidRPr="006D0D3E">
        <w:rPr>
          <w:rFonts w:asciiTheme="minorHAnsi" w:hAnsiTheme="minorHAnsi" w:cstheme="minorHAnsi"/>
          <w:sz w:val="24"/>
        </w:rPr>
        <w:t> </w:t>
      </w:r>
      <w:r w:rsidRPr="006D0D3E">
        <w:rPr>
          <w:rFonts w:asciiTheme="minorHAnsi" w:hAnsiTheme="minorHAnsi" w:cstheme="minorHAnsi"/>
          <w:sz w:val="24"/>
        </w:rPr>
        <w:t>szczególności zawodowego rynku pracy.</w:t>
      </w:r>
    </w:p>
    <w:p w14:paraId="42C08BE8" w14:textId="77777777" w:rsidR="00EB7416" w:rsidRPr="006D0D3E" w:rsidRDefault="00EB7416" w:rsidP="006D0D3E">
      <w:pPr>
        <w:pStyle w:val="Nagwek2"/>
        <w:spacing w:before="0"/>
        <w:rPr>
          <w:rFonts w:asciiTheme="minorHAnsi" w:hAnsiTheme="minorHAnsi" w:cstheme="minorHAnsi"/>
          <w:sz w:val="24"/>
          <w:szCs w:val="24"/>
        </w:rPr>
      </w:pPr>
      <w:bookmarkStart w:id="100" w:name="_Toc130368126"/>
      <w:r w:rsidRPr="006D0D3E">
        <w:rPr>
          <w:rFonts w:asciiTheme="minorHAnsi" w:hAnsiTheme="minorHAnsi" w:cstheme="minorHAnsi"/>
          <w:sz w:val="24"/>
          <w:szCs w:val="24"/>
        </w:rPr>
        <w:t>Standard jakości kształcenia 1.2</w:t>
      </w:r>
      <w:bookmarkEnd w:id="100"/>
    </w:p>
    <w:p w14:paraId="6FC412A1" w14:textId="77777777" w:rsidR="00EB7416" w:rsidRPr="006D0D3E" w:rsidRDefault="00EB7416" w:rsidP="006D0D3E">
      <w:pPr>
        <w:rPr>
          <w:rFonts w:asciiTheme="minorHAnsi" w:hAnsiTheme="minorHAnsi" w:cstheme="minorHAnsi"/>
          <w:sz w:val="24"/>
        </w:rPr>
      </w:pPr>
      <w:r w:rsidRPr="006D0D3E">
        <w:rPr>
          <w:rFonts w:asciiTheme="minorHAnsi" w:hAnsiTheme="minorHAnsi" w:cstheme="minorHAnsi"/>
          <w:sz w:val="24"/>
        </w:rPr>
        <w:t>Efekty uczenia się są zgodne z koncepcją i celami kształcenia oraz dyscypliną lub dyscyplinami, do których jest przyporządkowany kierunek, opisują, w sposób trafny, specyficzny, realistyczny i</w:t>
      </w:r>
      <w:r w:rsidR="00B857CE" w:rsidRPr="006D0D3E">
        <w:rPr>
          <w:rFonts w:asciiTheme="minorHAnsi" w:hAnsiTheme="minorHAnsi" w:cstheme="minorHAnsi"/>
          <w:sz w:val="24"/>
        </w:rPr>
        <w:t> </w:t>
      </w:r>
      <w:r w:rsidRPr="006D0D3E">
        <w:rPr>
          <w:rFonts w:asciiTheme="minorHAnsi" w:hAnsiTheme="minorHAnsi" w:cstheme="minorHAnsi"/>
          <w:sz w:val="24"/>
        </w:rPr>
        <w:t xml:space="preserve">pozwalający na stworzenie systemu weryfikacji, wiedzę, umiejętności i kompetencje społeczne osiągane przez studentów, a także odpowiadają właściwemu poziomowi Polskiej Ramy Kwalifikacji oraz profilowi </w:t>
      </w:r>
      <w:proofErr w:type="spellStart"/>
      <w:r w:rsidRPr="006D0D3E">
        <w:rPr>
          <w:rFonts w:asciiTheme="minorHAnsi" w:hAnsiTheme="minorHAnsi" w:cstheme="minorHAnsi"/>
          <w:sz w:val="24"/>
        </w:rPr>
        <w:t>ogólnoakademickiemu</w:t>
      </w:r>
      <w:proofErr w:type="spellEnd"/>
      <w:r w:rsidRPr="006D0D3E">
        <w:rPr>
          <w:rFonts w:asciiTheme="minorHAnsi" w:hAnsiTheme="minorHAnsi" w:cstheme="minorHAnsi"/>
          <w:sz w:val="24"/>
        </w:rPr>
        <w:t>.</w:t>
      </w:r>
    </w:p>
    <w:p w14:paraId="500B920A" w14:textId="77777777" w:rsidR="00EB7416" w:rsidRPr="006D0D3E" w:rsidRDefault="00EB7416" w:rsidP="006D0D3E">
      <w:pPr>
        <w:pStyle w:val="Nagwek2"/>
        <w:spacing w:before="0"/>
        <w:rPr>
          <w:rFonts w:asciiTheme="minorHAnsi" w:hAnsiTheme="minorHAnsi" w:cstheme="minorHAnsi"/>
          <w:sz w:val="24"/>
          <w:szCs w:val="24"/>
        </w:rPr>
      </w:pPr>
      <w:bookmarkStart w:id="101" w:name="_Toc130368127"/>
      <w:r w:rsidRPr="006D0D3E">
        <w:rPr>
          <w:rFonts w:asciiTheme="minorHAnsi" w:hAnsiTheme="minorHAnsi" w:cstheme="minorHAnsi"/>
          <w:sz w:val="24"/>
          <w:szCs w:val="24"/>
        </w:rPr>
        <w:t>Standard jakości kształcenia 1.2a</w:t>
      </w:r>
      <w:bookmarkEnd w:id="101"/>
    </w:p>
    <w:p w14:paraId="66EE64AB" w14:textId="77777777" w:rsidR="00EB7416" w:rsidRPr="006D0D3E" w:rsidRDefault="00EB7416" w:rsidP="006D0D3E">
      <w:pPr>
        <w:rPr>
          <w:rFonts w:asciiTheme="minorHAnsi" w:hAnsiTheme="minorHAnsi" w:cstheme="minorHAnsi"/>
          <w:sz w:val="24"/>
        </w:rPr>
      </w:pPr>
      <w:r w:rsidRPr="006D0D3E">
        <w:rPr>
          <w:rFonts w:asciiTheme="minorHAnsi" w:hAnsiTheme="minorHAnsi" w:cstheme="minorHAnsi"/>
          <w:sz w:val="24"/>
        </w:rPr>
        <w:t>Efekty uczenia się w przypadku kierunków studiów przygotowujących do wykonywania zawodów, o</w:t>
      </w:r>
      <w:r w:rsidR="00DE60E7" w:rsidRPr="006D0D3E">
        <w:rPr>
          <w:rFonts w:asciiTheme="minorHAnsi" w:hAnsiTheme="minorHAnsi" w:cstheme="minorHAnsi"/>
          <w:sz w:val="24"/>
        </w:rPr>
        <w:t> </w:t>
      </w:r>
      <w:r w:rsidRPr="006D0D3E">
        <w:rPr>
          <w:rFonts w:asciiTheme="minorHAnsi" w:hAnsiTheme="minorHAnsi" w:cstheme="minorHAnsi"/>
          <w:sz w:val="24"/>
        </w:rPr>
        <w:t>których mowa w art. 68 ust. 1 ustawy, zawierają pełny zakres ogólnych i szczegółowych efektów uczenia się zawartych w</w:t>
      </w:r>
      <w:r w:rsidR="009B0354" w:rsidRPr="006D0D3E">
        <w:rPr>
          <w:rFonts w:asciiTheme="minorHAnsi" w:hAnsiTheme="minorHAnsi" w:cstheme="minorHAnsi"/>
          <w:sz w:val="24"/>
        </w:rPr>
        <w:t> </w:t>
      </w:r>
      <w:r w:rsidRPr="006D0D3E">
        <w:rPr>
          <w:rFonts w:asciiTheme="minorHAnsi" w:hAnsiTheme="minorHAnsi" w:cstheme="minorHAnsi"/>
          <w:sz w:val="24"/>
        </w:rPr>
        <w:t xml:space="preserve">standardach kształcenia określonych w rozporządzeniach wydanych na podstawie art. 68 ust. 3 ustawy. </w:t>
      </w:r>
    </w:p>
    <w:p w14:paraId="6298E88F" w14:textId="77777777" w:rsidR="00EB7416" w:rsidRPr="006D0D3E" w:rsidRDefault="00EB7416" w:rsidP="006D0D3E">
      <w:pPr>
        <w:pStyle w:val="Nagwek2"/>
        <w:spacing w:before="0"/>
        <w:rPr>
          <w:rFonts w:asciiTheme="minorHAnsi" w:hAnsiTheme="minorHAnsi" w:cstheme="minorHAnsi"/>
          <w:sz w:val="24"/>
          <w:szCs w:val="24"/>
        </w:rPr>
      </w:pPr>
      <w:bookmarkStart w:id="102" w:name="_Toc130368128"/>
      <w:r w:rsidRPr="006D0D3E">
        <w:rPr>
          <w:rFonts w:asciiTheme="minorHAnsi" w:hAnsiTheme="minorHAnsi" w:cstheme="minorHAnsi"/>
          <w:sz w:val="24"/>
          <w:szCs w:val="24"/>
        </w:rPr>
        <w:t>Standard jakości kształcenia 1.2b</w:t>
      </w:r>
      <w:bookmarkEnd w:id="102"/>
    </w:p>
    <w:p w14:paraId="1F1E9A21" w14:textId="77777777" w:rsidR="00EB7416" w:rsidRPr="006D0D3E" w:rsidRDefault="00EB7416" w:rsidP="006D0D3E">
      <w:pPr>
        <w:rPr>
          <w:rFonts w:asciiTheme="minorHAnsi" w:hAnsiTheme="minorHAnsi" w:cstheme="minorHAnsi"/>
          <w:sz w:val="24"/>
        </w:rPr>
      </w:pPr>
      <w:r w:rsidRPr="006D0D3E">
        <w:rPr>
          <w:rFonts w:asciiTheme="minorHAnsi" w:hAnsiTheme="minorHAnsi" w:cstheme="minorHAnsi"/>
          <w:sz w:val="24"/>
        </w:rPr>
        <w:t>Efekty uczenia się w przypadku kierunków studiów kończących się uzyskaniem tytułu zawodowego inżyniera lub magistra inżyniera zawierają pełny zakres efektów, umożliwiających uzyskanie kompetencji inżynierskich, zawartych w charakterystykach drugiego stopnia określonych w</w:t>
      </w:r>
      <w:r w:rsidR="00DE60E7" w:rsidRPr="006D0D3E">
        <w:rPr>
          <w:rFonts w:asciiTheme="minorHAnsi" w:hAnsiTheme="minorHAnsi" w:cstheme="minorHAnsi"/>
          <w:sz w:val="24"/>
        </w:rPr>
        <w:t> </w:t>
      </w:r>
      <w:r w:rsidRPr="006D0D3E">
        <w:rPr>
          <w:rFonts w:asciiTheme="minorHAnsi" w:hAnsiTheme="minorHAnsi" w:cstheme="minorHAnsi"/>
          <w:sz w:val="24"/>
        </w:rPr>
        <w:t>przepisach wydanych na podstawie art. 7 ust. 3 ustawy z dnia 22 grudnia 2015 r. o Zintegrowanym Systemie Kwalifikacji (Dz. U. z 2018 r. poz. 2153 i 2245).</w:t>
      </w:r>
    </w:p>
    <w:p w14:paraId="740BB834" w14:textId="77777777" w:rsidR="00EC5EE6" w:rsidRPr="006D0D3E" w:rsidRDefault="00EC5EE6" w:rsidP="006D0D3E">
      <w:pPr>
        <w:rPr>
          <w:rFonts w:asciiTheme="minorHAnsi" w:hAnsiTheme="minorHAnsi" w:cstheme="minorHAnsi"/>
          <w:sz w:val="24"/>
        </w:rPr>
      </w:pPr>
    </w:p>
    <w:p w14:paraId="00A6A964" w14:textId="77777777" w:rsidR="00EB7416" w:rsidRPr="006D0D3E" w:rsidRDefault="00EB7416" w:rsidP="006D0D3E">
      <w:pPr>
        <w:pStyle w:val="Nagwek1"/>
        <w:spacing w:before="0" w:after="120"/>
        <w:rPr>
          <w:rFonts w:asciiTheme="minorHAnsi" w:hAnsiTheme="minorHAnsi" w:cstheme="minorHAnsi"/>
          <w:szCs w:val="24"/>
        </w:rPr>
      </w:pPr>
      <w:bookmarkStart w:id="103" w:name="_Toc130368129"/>
      <w:r w:rsidRPr="006D0D3E">
        <w:rPr>
          <w:rFonts w:asciiTheme="minorHAnsi" w:hAnsiTheme="minorHAnsi" w:cstheme="minorHAnsi"/>
          <w:szCs w:val="24"/>
        </w:rPr>
        <w:t>Kryterium 2. Realizacja programu studiów: treści programowe, harmonogram realizacji programu studiów oraz formy i organizacja zajęć, metody kształcenia, praktyki zawodowe, organizacja procesu nauczania i uczenia się</w:t>
      </w:r>
      <w:bookmarkEnd w:id="103"/>
    </w:p>
    <w:p w14:paraId="14BD169B" w14:textId="77777777" w:rsidR="00EB7416" w:rsidRPr="006D0D3E" w:rsidRDefault="00EB7416" w:rsidP="006D0D3E">
      <w:pPr>
        <w:pStyle w:val="Nagwek2"/>
        <w:spacing w:before="0"/>
        <w:rPr>
          <w:rFonts w:asciiTheme="minorHAnsi" w:hAnsiTheme="minorHAnsi" w:cstheme="minorHAnsi"/>
          <w:sz w:val="24"/>
          <w:szCs w:val="24"/>
        </w:rPr>
      </w:pPr>
      <w:bookmarkStart w:id="104" w:name="_Toc130368130"/>
      <w:r w:rsidRPr="006D0D3E">
        <w:rPr>
          <w:rFonts w:asciiTheme="minorHAnsi" w:hAnsiTheme="minorHAnsi" w:cstheme="minorHAnsi"/>
          <w:sz w:val="24"/>
          <w:szCs w:val="24"/>
        </w:rPr>
        <w:t>Standard jakości kształcenia 2.1</w:t>
      </w:r>
      <w:bookmarkEnd w:id="104"/>
    </w:p>
    <w:p w14:paraId="3518F168" w14:textId="77777777" w:rsidR="00EB7416" w:rsidRPr="006D0D3E" w:rsidRDefault="00EB7416" w:rsidP="006D0D3E">
      <w:pPr>
        <w:rPr>
          <w:rFonts w:asciiTheme="minorHAnsi" w:hAnsiTheme="minorHAnsi" w:cstheme="minorHAnsi"/>
          <w:sz w:val="24"/>
        </w:rPr>
      </w:pPr>
      <w:r w:rsidRPr="006D0D3E">
        <w:rPr>
          <w:rFonts w:asciiTheme="minorHAnsi" w:hAnsiTheme="minorHAnsi" w:cstheme="minorHAnsi"/>
          <w:sz w:val="24"/>
        </w:rPr>
        <w:t>Treści programowe są zgodne z efektami uczenia się oraz uwzględniają w szczególności aktualny stan wiedzy i</w:t>
      </w:r>
      <w:r w:rsidR="005B51AE" w:rsidRPr="006D0D3E">
        <w:rPr>
          <w:rFonts w:asciiTheme="minorHAnsi" w:hAnsiTheme="minorHAnsi" w:cstheme="minorHAnsi"/>
          <w:sz w:val="24"/>
        </w:rPr>
        <w:t> </w:t>
      </w:r>
      <w:r w:rsidRPr="006D0D3E">
        <w:rPr>
          <w:rFonts w:asciiTheme="minorHAnsi" w:hAnsiTheme="minorHAnsi" w:cstheme="minorHAnsi"/>
          <w:sz w:val="24"/>
        </w:rPr>
        <w:t>metodyki badań w dyscyplinie lub dyscyplinach, do których jest przyporządkowany kierunek, jak również wyniki działalności naukowej uczelni w tej dyscyplinie lub dyscyplinach.</w:t>
      </w:r>
    </w:p>
    <w:p w14:paraId="18F1F17F" w14:textId="77777777" w:rsidR="00EB7416" w:rsidRPr="006D0D3E" w:rsidRDefault="00EB7416" w:rsidP="006D0D3E">
      <w:pPr>
        <w:pStyle w:val="Nagwek2"/>
        <w:spacing w:before="0"/>
        <w:rPr>
          <w:rFonts w:asciiTheme="minorHAnsi" w:hAnsiTheme="minorHAnsi" w:cstheme="minorHAnsi"/>
          <w:sz w:val="24"/>
          <w:szCs w:val="24"/>
        </w:rPr>
      </w:pPr>
      <w:bookmarkStart w:id="105" w:name="_Toc130368131"/>
      <w:r w:rsidRPr="006D0D3E">
        <w:rPr>
          <w:rFonts w:asciiTheme="minorHAnsi" w:hAnsiTheme="minorHAnsi" w:cstheme="minorHAnsi"/>
          <w:sz w:val="24"/>
          <w:szCs w:val="24"/>
        </w:rPr>
        <w:lastRenderedPageBreak/>
        <w:t>Standard jakości kształcenia 2.1a</w:t>
      </w:r>
      <w:bookmarkEnd w:id="105"/>
    </w:p>
    <w:p w14:paraId="14CA54A4" w14:textId="77777777" w:rsidR="00EB7416" w:rsidRPr="006D0D3E" w:rsidRDefault="00EB7416" w:rsidP="006D0D3E">
      <w:pPr>
        <w:rPr>
          <w:rFonts w:asciiTheme="minorHAnsi" w:hAnsiTheme="minorHAnsi" w:cstheme="minorHAnsi"/>
          <w:sz w:val="24"/>
        </w:rPr>
      </w:pPr>
      <w:r w:rsidRPr="006D0D3E">
        <w:rPr>
          <w:rFonts w:asciiTheme="minorHAnsi" w:hAnsiTheme="minorHAnsi" w:cstheme="minorHAnsi"/>
          <w:sz w:val="24"/>
        </w:rPr>
        <w:t>Treści programowe w przypadku kierunków studiów przygotowujących do wykonywania zawodów, o</w:t>
      </w:r>
      <w:r w:rsidR="00DE60E7" w:rsidRPr="006D0D3E">
        <w:rPr>
          <w:rFonts w:asciiTheme="minorHAnsi" w:hAnsiTheme="minorHAnsi" w:cstheme="minorHAnsi"/>
          <w:sz w:val="24"/>
        </w:rPr>
        <w:t> </w:t>
      </w:r>
      <w:r w:rsidRPr="006D0D3E">
        <w:rPr>
          <w:rFonts w:asciiTheme="minorHAnsi" w:hAnsiTheme="minorHAnsi" w:cstheme="minorHAnsi"/>
          <w:sz w:val="24"/>
        </w:rPr>
        <w:t>których mowa w art. 68 ust. 1 ustawy obejmują pełny zakres treści programowych zawartych w</w:t>
      </w:r>
      <w:r w:rsidR="00DE60E7" w:rsidRPr="006D0D3E">
        <w:rPr>
          <w:rFonts w:asciiTheme="minorHAnsi" w:hAnsiTheme="minorHAnsi" w:cstheme="minorHAnsi"/>
          <w:sz w:val="24"/>
        </w:rPr>
        <w:t> </w:t>
      </w:r>
      <w:r w:rsidRPr="006D0D3E">
        <w:rPr>
          <w:rFonts w:asciiTheme="minorHAnsi" w:hAnsiTheme="minorHAnsi" w:cstheme="minorHAnsi"/>
          <w:sz w:val="24"/>
        </w:rPr>
        <w:t>standardach kształcenia określonych w rozporządzeniach wydanych na podstawie art. 68 ust. 3 ustawy.</w:t>
      </w:r>
    </w:p>
    <w:p w14:paraId="311DDBF4" w14:textId="77777777" w:rsidR="00EB7416" w:rsidRPr="006D0D3E" w:rsidRDefault="00EB7416" w:rsidP="006D0D3E">
      <w:pPr>
        <w:pStyle w:val="Nagwek2"/>
        <w:spacing w:before="0"/>
        <w:rPr>
          <w:rFonts w:asciiTheme="minorHAnsi" w:hAnsiTheme="minorHAnsi" w:cstheme="minorHAnsi"/>
          <w:sz w:val="24"/>
          <w:szCs w:val="24"/>
        </w:rPr>
      </w:pPr>
      <w:bookmarkStart w:id="106" w:name="_Toc130368132"/>
      <w:r w:rsidRPr="006D0D3E">
        <w:rPr>
          <w:rFonts w:asciiTheme="minorHAnsi" w:hAnsiTheme="minorHAnsi" w:cstheme="minorHAnsi"/>
          <w:sz w:val="24"/>
          <w:szCs w:val="24"/>
        </w:rPr>
        <w:t>Standard jakości kształcenia 2.2</w:t>
      </w:r>
      <w:bookmarkEnd w:id="106"/>
    </w:p>
    <w:p w14:paraId="618BDC98" w14:textId="77777777" w:rsidR="00EB7416" w:rsidRPr="006D0D3E" w:rsidRDefault="00EB7416" w:rsidP="006D0D3E">
      <w:pPr>
        <w:rPr>
          <w:rFonts w:asciiTheme="minorHAnsi" w:hAnsiTheme="minorHAnsi" w:cstheme="minorHAnsi"/>
          <w:sz w:val="24"/>
        </w:rPr>
      </w:pPr>
      <w:r w:rsidRPr="006D0D3E">
        <w:rPr>
          <w:rFonts w:asciiTheme="minorHAnsi" w:hAnsiTheme="minorHAnsi" w:cstheme="minorHAnsi"/>
          <w:sz w:val="24"/>
        </w:rPr>
        <w:t>Harmonogram realizacji programu studiów oraz formy i organizacja zajęć, a także liczba semestrów, liczba godzin zajęć prowadzonych z bezpośrednim udziałem nauczycieli akademickich lub innych osób prowadzących zajęcia i</w:t>
      </w:r>
      <w:r w:rsidR="005B51AE" w:rsidRPr="006D0D3E">
        <w:rPr>
          <w:rFonts w:asciiTheme="minorHAnsi" w:hAnsiTheme="minorHAnsi" w:cstheme="minorHAnsi"/>
          <w:sz w:val="24"/>
        </w:rPr>
        <w:t> </w:t>
      </w:r>
      <w:r w:rsidRPr="006D0D3E">
        <w:rPr>
          <w:rFonts w:asciiTheme="minorHAnsi" w:hAnsiTheme="minorHAnsi" w:cstheme="minorHAnsi"/>
          <w:sz w:val="24"/>
        </w:rPr>
        <w:t>szacowany nakład pracy studentów mierzony liczbą punktów ECTS, umożliwiają studentom osiągnięcie wszystkich efektów uczenia się.</w:t>
      </w:r>
    </w:p>
    <w:p w14:paraId="4D9A9736" w14:textId="77777777" w:rsidR="00EB7416" w:rsidRPr="006D0D3E" w:rsidRDefault="00EB7416" w:rsidP="006D0D3E">
      <w:pPr>
        <w:pStyle w:val="Nagwek2"/>
        <w:spacing w:before="0"/>
        <w:rPr>
          <w:rFonts w:asciiTheme="minorHAnsi" w:hAnsiTheme="minorHAnsi" w:cstheme="minorHAnsi"/>
          <w:sz w:val="24"/>
          <w:szCs w:val="24"/>
        </w:rPr>
      </w:pPr>
      <w:bookmarkStart w:id="107" w:name="_Toc130368133"/>
      <w:r w:rsidRPr="006D0D3E">
        <w:rPr>
          <w:rFonts w:asciiTheme="minorHAnsi" w:hAnsiTheme="minorHAnsi" w:cstheme="minorHAnsi"/>
          <w:sz w:val="24"/>
          <w:szCs w:val="24"/>
        </w:rPr>
        <w:t>Standard jakości kształcenia 2.2a</w:t>
      </w:r>
      <w:bookmarkEnd w:id="107"/>
    </w:p>
    <w:p w14:paraId="3EA7C8A3" w14:textId="77777777" w:rsidR="00EB7416" w:rsidRPr="006D0D3E" w:rsidRDefault="00EB7416" w:rsidP="006D0D3E">
      <w:pPr>
        <w:rPr>
          <w:rFonts w:asciiTheme="minorHAnsi" w:hAnsiTheme="minorHAnsi" w:cstheme="minorHAnsi"/>
          <w:sz w:val="24"/>
        </w:rPr>
      </w:pPr>
      <w:r w:rsidRPr="006D0D3E">
        <w:rPr>
          <w:rFonts w:asciiTheme="minorHAnsi" w:hAnsiTheme="minorHAnsi" w:cstheme="minorHAnsi"/>
          <w:sz w:val="24"/>
        </w:rPr>
        <w:t>Harmonogram realizacji programu studiów oraz formy i organizacja zajęć, a także liczba semestrów, liczba godzin zajęć prowadzonych z bezpośrednim udziałem nauczycieli akademickich lub innych osób prowadzących zajęcia i</w:t>
      </w:r>
      <w:r w:rsidR="005B51AE" w:rsidRPr="006D0D3E">
        <w:rPr>
          <w:rFonts w:asciiTheme="minorHAnsi" w:hAnsiTheme="minorHAnsi" w:cstheme="minorHAnsi"/>
          <w:sz w:val="24"/>
        </w:rPr>
        <w:t> </w:t>
      </w:r>
      <w:r w:rsidRPr="006D0D3E">
        <w:rPr>
          <w:rFonts w:asciiTheme="minorHAnsi" w:hAnsiTheme="minorHAnsi" w:cstheme="minorHAnsi"/>
          <w:sz w:val="24"/>
        </w:rPr>
        <w:t>szacowany nakład pracy studentów mierzony liczbą punktów ECTS w</w:t>
      </w:r>
      <w:r w:rsidR="00DE60E7" w:rsidRPr="006D0D3E">
        <w:rPr>
          <w:rFonts w:asciiTheme="minorHAnsi" w:hAnsiTheme="minorHAnsi" w:cstheme="minorHAnsi"/>
          <w:sz w:val="24"/>
        </w:rPr>
        <w:t> </w:t>
      </w:r>
      <w:r w:rsidRPr="006D0D3E">
        <w:rPr>
          <w:rFonts w:asciiTheme="minorHAnsi" w:hAnsiTheme="minorHAnsi" w:cstheme="minorHAnsi"/>
          <w:sz w:val="24"/>
        </w:rPr>
        <w:t>przypadku kierunków studiów przygotowujących do wykonywania zawodów, o których mowa w</w:t>
      </w:r>
      <w:r w:rsidR="00DE60E7" w:rsidRPr="006D0D3E">
        <w:rPr>
          <w:rFonts w:asciiTheme="minorHAnsi" w:hAnsiTheme="minorHAnsi" w:cstheme="minorHAnsi"/>
          <w:sz w:val="24"/>
        </w:rPr>
        <w:t> </w:t>
      </w:r>
      <w:r w:rsidRPr="006D0D3E">
        <w:rPr>
          <w:rFonts w:asciiTheme="minorHAnsi" w:hAnsiTheme="minorHAnsi" w:cstheme="minorHAnsi"/>
          <w:sz w:val="24"/>
        </w:rPr>
        <w:t>art. 68 ust. 1 ustawy są zgodne z regułami i</w:t>
      </w:r>
      <w:r w:rsidR="005B51AE" w:rsidRPr="006D0D3E">
        <w:rPr>
          <w:rFonts w:asciiTheme="minorHAnsi" w:hAnsiTheme="minorHAnsi" w:cstheme="minorHAnsi"/>
          <w:sz w:val="24"/>
        </w:rPr>
        <w:t> </w:t>
      </w:r>
      <w:r w:rsidRPr="006D0D3E">
        <w:rPr>
          <w:rFonts w:asciiTheme="minorHAnsi" w:hAnsiTheme="minorHAnsi" w:cstheme="minorHAnsi"/>
          <w:sz w:val="24"/>
        </w:rPr>
        <w:t>wymaganiami zawartymi w standardach kształcenia określonych w</w:t>
      </w:r>
      <w:r w:rsidR="008E6658" w:rsidRPr="006D0D3E">
        <w:rPr>
          <w:rFonts w:asciiTheme="minorHAnsi" w:hAnsiTheme="minorHAnsi" w:cstheme="minorHAnsi"/>
          <w:sz w:val="24"/>
        </w:rPr>
        <w:t> </w:t>
      </w:r>
      <w:r w:rsidRPr="006D0D3E">
        <w:rPr>
          <w:rFonts w:asciiTheme="minorHAnsi" w:hAnsiTheme="minorHAnsi" w:cstheme="minorHAnsi"/>
          <w:sz w:val="24"/>
        </w:rPr>
        <w:t>rozporządzeniach wydanych na podstawie art. 68 ust. 3 ustawy.</w:t>
      </w:r>
    </w:p>
    <w:p w14:paraId="45C8DCC5" w14:textId="77777777" w:rsidR="00EB7416" w:rsidRPr="006D0D3E" w:rsidRDefault="00EB7416" w:rsidP="006D0D3E">
      <w:pPr>
        <w:pStyle w:val="Nagwek2"/>
        <w:spacing w:before="0"/>
        <w:rPr>
          <w:rFonts w:asciiTheme="minorHAnsi" w:hAnsiTheme="minorHAnsi" w:cstheme="minorHAnsi"/>
          <w:sz w:val="24"/>
          <w:szCs w:val="24"/>
        </w:rPr>
      </w:pPr>
      <w:bookmarkStart w:id="108" w:name="_Toc130368134"/>
      <w:r w:rsidRPr="006D0D3E">
        <w:rPr>
          <w:rFonts w:asciiTheme="minorHAnsi" w:hAnsiTheme="minorHAnsi" w:cstheme="minorHAnsi"/>
          <w:sz w:val="24"/>
          <w:szCs w:val="24"/>
        </w:rPr>
        <w:t>Standard jakości kształcenia 2.3</w:t>
      </w:r>
      <w:bookmarkEnd w:id="108"/>
    </w:p>
    <w:p w14:paraId="45CA5D50" w14:textId="77777777" w:rsidR="00EB7416" w:rsidRPr="006D0D3E" w:rsidRDefault="00EB7416" w:rsidP="006D0D3E">
      <w:pPr>
        <w:rPr>
          <w:rFonts w:asciiTheme="minorHAnsi" w:hAnsiTheme="minorHAnsi" w:cstheme="minorHAnsi"/>
          <w:sz w:val="24"/>
        </w:rPr>
      </w:pPr>
      <w:r w:rsidRPr="006D0D3E">
        <w:rPr>
          <w:rFonts w:asciiTheme="minorHAnsi" w:hAnsiTheme="minorHAnsi" w:cstheme="minorHAnsi"/>
          <w:sz w:val="24"/>
        </w:rPr>
        <w:t>Metody kształcenia są zorientowane na studentów, motywują ich do aktywnego udziału w procesie nauczania i</w:t>
      </w:r>
      <w:r w:rsidR="005B51AE" w:rsidRPr="006D0D3E">
        <w:rPr>
          <w:rFonts w:asciiTheme="minorHAnsi" w:hAnsiTheme="minorHAnsi" w:cstheme="minorHAnsi"/>
          <w:sz w:val="24"/>
        </w:rPr>
        <w:t> </w:t>
      </w:r>
      <w:r w:rsidRPr="006D0D3E">
        <w:rPr>
          <w:rFonts w:asciiTheme="minorHAnsi" w:hAnsiTheme="minorHAnsi" w:cstheme="minorHAnsi"/>
          <w:sz w:val="24"/>
        </w:rPr>
        <w:t>uczenia się oraz umożliwiają studentom osiągnięcie efektów uczenia się, w tym w</w:t>
      </w:r>
      <w:r w:rsidR="00DE60E7" w:rsidRPr="006D0D3E">
        <w:rPr>
          <w:rFonts w:asciiTheme="minorHAnsi" w:hAnsiTheme="minorHAnsi" w:cstheme="minorHAnsi"/>
          <w:sz w:val="24"/>
        </w:rPr>
        <w:t> </w:t>
      </w:r>
      <w:r w:rsidRPr="006D0D3E">
        <w:rPr>
          <w:rFonts w:asciiTheme="minorHAnsi" w:hAnsiTheme="minorHAnsi" w:cstheme="minorHAnsi"/>
          <w:sz w:val="24"/>
        </w:rPr>
        <w:t>szczególności umożliwiają przygotowanie do prowadzenia działalności naukowej lub udział w tej działalności.</w:t>
      </w:r>
    </w:p>
    <w:p w14:paraId="7F6AA78A" w14:textId="77777777" w:rsidR="00EB7416" w:rsidRPr="006D0D3E" w:rsidRDefault="00EB7416" w:rsidP="006D0D3E">
      <w:pPr>
        <w:pStyle w:val="Nagwek2"/>
        <w:spacing w:before="0"/>
        <w:rPr>
          <w:rFonts w:asciiTheme="minorHAnsi" w:hAnsiTheme="minorHAnsi" w:cstheme="minorHAnsi"/>
          <w:sz w:val="24"/>
          <w:szCs w:val="24"/>
        </w:rPr>
      </w:pPr>
      <w:bookmarkStart w:id="109" w:name="_Toc130368135"/>
      <w:r w:rsidRPr="006D0D3E">
        <w:rPr>
          <w:rFonts w:asciiTheme="minorHAnsi" w:hAnsiTheme="minorHAnsi" w:cstheme="minorHAnsi"/>
          <w:sz w:val="24"/>
          <w:szCs w:val="24"/>
        </w:rPr>
        <w:t>Standard jakości kształcenia 2.4</w:t>
      </w:r>
      <w:bookmarkEnd w:id="109"/>
    </w:p>
    <w:p w14:paraId="39AA6566" w14:textId="77777777" w:rsidR="00EB7416" w:rsidRPr="006D0D3E" w:rsidRDefault="00EB7416" w:rsidP="006D0D3E">
      <w:pPr>
        <w:rPr>
          <w:rFonts w:asciiTheme="minorHAnsi" w:hAnsiTheme="minorHAnsi" w:cstheme="minorHAnsi"/>
          <w:sz w:val="24"/>
        </w:rPr>
      </w:pPr>
      <w:r w:rsidRPr="006D0D3E">
        <w:rPr>
          <w:rFonts w:asciiTheme="minorHAnsi" w:hAnsiTheme="minorHAnsi" w:cstheme="minorHAnsi"/>
          <w:sz w:val="24"/>
        </w:rPr>
        <w:t>Jeśli w programie studiów uwzględnione są praktyki zawodowe, ich program, organizacja i nadzór nad realizacją, dobór miejsc odbywania oraz środowisko, w którym mają miejsce, w tym infrastruktura, a</w:t>
      </w:r>
      <w:r w:rsidR="008E6658" w:rsidRPr="006D0D3E">
        <w:rPr>
          <w:rFonts w:asciiTheme="minorHAnsi" w:hAnsiTheme="minorHAnsi" w:cstheme="minorHAnsi"/>
          <w:sz w:val="24"/>
        </w:rPr>
        <w:t> </w:t>
      </w:r>
      <w:r w:rsidRPr="006D0D3E">
        <w:rPr>
          <w:rFonts w:asciiTheme="minorHAnsi" w:hAnsiTheme="minorHAnsi" w:cstheme="minorHAnsi"/>
          <w:sz w:val="24"/>
        </w:rPr>
        <w:t>także kompetencje opiekunów zapewniają prawidłową realizację praktyk oraz osiągnięcie przez studentów efektów uczenia się, w</w:t>
      </w:r>
      <w:r w:rsidR="005B51AE" w:rsidRPr="006D0D3E">
        <w:rPr>
          <w:rFonts w:asciiTheme="minorHAnsi" w:hAnsiTheme="minorHAnsi" w:cstheme="minorHAnsi"/>
          <w:sz w:val="24"/>
        </w:rPr>
        <w:t> </w:t>
      </w:r>
      <w:r w:rsidRPr="006D0D3E">
        <w:rPr>
          <w:rFonts w:asciiTheme="minorHAnsi" w:hAnsiTheme="minorHAnsi" w:cstheme="minorHAnsi"/>
          <w:sz w:val="24"/>
        </w:rPr>
        <w:t>szczególności tych, które są związane z</w:t>
      </w:r>
      <w:r w:rsidR="00DE60E7" w:rsidRPr="006D0D3E">
        <w:rPr>
          <w:rFonts w:asciiTheme="minorHAnsi" w:hAnsiTheme="minorHAnsi" w:cstheme="minorHAnsi"/>
          <w:sz w:val="24"/>
        </w:rPr>
        <w:t> </w:t>
      </w:r>
      <w:r w:rsidRPr="006D0D3E">
        <w:rPr>
          <w:rFonts w:asciiTheme="minorHAnsi" w:hAnsiTheme="minorHAnsi" w:cstheme="minorHAnsi"/>
          <w:sz w:val="24"/>
        </w:rPr>
        <w:t>nabywaniem kompetencji badawczych.</w:t>
      </w:r>
    </w:p>
    <w:p w14:paraId="5900D517" w14:textId="77777777" w:rsidR="00EB7416" w:rsidRPr="006D0D3E" w:rsidRDefault="00EB7416" w:rsidP="006D0D3E">
      <w:pPr>
        <w:pStyle w:val="Nagwek2"/>
        <w:spacing w:before="0"/>
        <w:rPr>
          <w:rFonts w:asciiTheme="minorHAnsi" w:hAnsiTheme="minorHAnsi" w:cstheme="minorHAnsi"/>
          <w:sz w:val="24"/>
          <w:szCs w:val="24"/>
        </w:rPr>
      </w:pPr>
      <w:bookmarkStart w:id="110" w:name="_Toc130368136"/>
      <w:r w:rsidRPr="006D0D3E">
        <w:rPr>
          <w:rFonts w:asciiTheme="minorHAnsi" w:hAnsiTheme="minorHAnsi" w:cstheme="minorHAnsi"/>
          <w:sz w:val="24"/>
          <w:szCs w:val="24"/>
        </w:rPr>
        <w:t>Standard jakości kształcenia 2.4a</w:t>
      </w:r>
      <w:bookmarkEnd w:id="110"/>
    </w:p>
    <w:p w14:paraId="0FFBC7CC" w14:textId="77777777" w:rsidR="00EB7416" w:rsidRPr="006D0D3E" w:rsidRDefault="00EB7416" w:rsidP="006D0D3E">
      <w:pPr>
        <w:rPr>
          <w:rFonts w:asciiTheme="minorHAnsi" w:hAnsiTheme="minorHAnsi" w:cstheme="minorHAnsi"/>
          <w:sz w:val="24"/>
        </w:rPr>
      </w:pPr>
      <w:r w:rsidRPr="006D0D3E">
        <w:rPr>
          <w:rFonts w:asciiTheme="minorHAnsi" w:hAnsiTheme="minorHAnsi" w:cstheme="minorHAnsi"/>
          <w:sz w:val="24"/>
        </w:rPr>
        <w:t>Program praktyk zawodowych, organizacja i nadzór nad ich realizacją, dobór miejsc odbywania oraz środowisko, w którym mają miejsce, w tym infrastruktura, a także kompetencje opiekunów, w</w:t>
      </w:r>
      <w:r w:rsidR="00DE60E7" w:rsidRPr="006D0D3E">
        <w:rPr>
          <w:rFonts w:asciiTheme="minorHAnsi" w:hAnsiTheme="minorHAnsi" w:cstheme="minorHAnsi"/>
          <w:sz w:val="24"/>
        </w:rPr>
        <w:t> </w:t>
      </w:r>
      <w:r w:rsidRPr="006D0D3E">
        <w:rPr>
          <w:rFonts w:asciiTheme="minorHAnsi" w:hAnsiTheme="minorHAnsi" w:cstheme="minorHAnsi"/>
          <w:sz w:val="24"/>
        </w:rPr>
        <w:t>przypadku kierunków studiów przygotowujących do wykonywania zawodów, o których mowa w</w:t>
      </w:r>
      <w:r w:rsidR="00DE60E7" w:rsidRPr="006D0D3E">
        <w:rPr>
          <w:rFonts w:asciiTheme="minorHAnsi" w:hAnsiTheme="minorHAnsi" w:cstheme="minorHAnsi"/>
          <w:sz w:val="24"/>
        </w:rPr>
        <w:t> </w:t>
      </w:r>
      <w:r w:rsidRPr="006D0D3E">
        <w:rPr>
          <w:rFonts w:asciiTheme="minorHAnsi" w:hAnsiTheme="minorHAnsi" w:cstheme="minorHAnsi"/>
          <w:sz w:val="24"/>
        </w:rPr>
        <w:t>art. 68 ust. 1 ustawy są zgodne z regułami i</w:t>
      </w:r>
      <w:r w:rsidR="005B51AE" w:rsidRPr="006D0D3E">
        <w:rPr>
          <w:rFonts w:asciiTheme="minorHAnsi" w:hAnsiTheme="minorHAnsi" w:cstheme="minorHAnsi"/>
          <w:sz w:val="24"/>
        </w:rPr>
        <w:t> </w:t>
      </w:r>
      <w:r w:rsidRPr="006D0D3E">
        <w:rPr>
          <w:rFonts w:asciiTheme="minorHAnsi" w:hAnsiTheme="minorHAnsi" w:cstheme="minorHAnsi"/>
          <w:sz w:val="24"/>
        </w:rPr>
        <w:t>wymaganiami zawartymi w standardach kształcenia określonych w rozporządzeniach wydanych na podstawie art. 68 ust. 3 ustawy.</w:t>
      </w:r>
    </w:p>
    <w:p w14:paraId="492C9AED" w14:textId="77777777" w:rsidR="00EB7416" w:rsidRPr="006D0D3E" w:rsidRDefault="00EB7416" w:rsidP="006D0D3E">
      <w:pPr>
        <w:pStyle w:val="Nagwek2"/>
        <w:spacing w:before="0"/>
        <w:rPr>
          <w:rFonts w:asciiTheme="minorHAnsi" w:hAnsiTheme="minorHAnsi" w:cstheme="minorHAnsi"/>
          <w:sz w:val="24"/>
          <w:szCs w:val="24"/>
        </w:rPr>
      </w:pPr>
      <w:bookmarkStart w:id="111" w:name="_Toc130368137"/>
      <w:r w:rsidRPr="006D0D3E">
        <w:rPr>
          <w:rFonts w:asciiTheme="minorHAnsi" w:hAnsiTheme="minorHAnsi" w:cstheme="minorHAnsi"/>
          <w:sz w:val="24"/>
          <w:szCs w:val="24"/>
        </w:rPr>
        <w:t>Standard jakości kształcenia 2.5</w:t>
      </w:r>
      <w:bookmarkEnd w:id="111"/>
    </w:p>
    <w:p w14:paraId="4F404A51" w14:textId="77777777" w:rsidR="00EB7416" w:rsidRPr="006D0D3E" w:rsidRDefault="00EB7416" w:rsidP="006D0D3E">
      <w:pPr>
        <w:rPr>
          <w:rFonts w:asciiTheme="minorHAnsi" w:hAnsiTheme="minorHAnsi" w:cstheme="minorHAnsi"/>
          <w:sz w:val="24"/>
        </w:rPr>
      </w:pPr>
      <w:r w:rsidRPr="006D0D3E">
        <w:rPr>
          <w:rFonts w:asciiTheme="minorHAnsi" w:hAnsiTheme="minorHAnsi" w:cstheme="minorHAnsi"/>
          <w:sz w:val="24"/>
        </w:rPr>
        <w:t>Organizacja procesu nauczania zapewnia efektywne wykorzystanie czasu przeznaczonego na nauczanie i uczenie się oraz weryfikację i ocenę efektów uczenia się.</w:t>
      </w:r>
    </w:p>
    <w:p w14:paraId="706FE58E" w14:textId="77777777" w:rsidR="00EB7416" w:rsidRPr="006D0D3E" w:rsidRDefault="00EB7416" w:rsidP="006D0D3E">
      <w:pPr>
        <w:pStyle w:val="Nagwek2"/>
        <w:spacing w:before="0"/>
        <w:rPr>
          <w:rFonts w:asciiTheme="minorHAnsi" w:hAnsiTheme="minorHAnsi" w:cstheme="minorHAnsi"/>
          <w:sz w:val="24"/>
          <w:szCs w:val="24"/>
        </w:rPr>
      </w:pPr>
      <w:bookmarkStart w:id="112" w:name="_Toc130368138"/>
      <w:r w:rsidRPr="006D0D3E">
        <w:rPr>
          <w:rFonts w:asciiTheme="minorHAnsi" w:hAnsiTheme="minorHAnsi" w:cstheme="minorHAnsi"/>
          <w:sz w:val="24"/>
          <w:szCs w:val="24"/>
        </w:rPr>
        <w:lastRenderedPageBreak/>
        <w:t>Standard jakości kształcenia 2.5a</w:t>
      </w:r>
      <w:bookmarkEnd w:id="112"/>
    </w:p>
    <w:p w14:paraId="0FC67A84" w14:textId="77777777" w:rsidR="00EB7416" w:rsidRPr="006D0D3E" w:rsidRDefault="00EB7416" w:rsidP="006D0D3E">
      <w:pPr>
        <w:rPr>
          <w:rFonts w:asciiTheme="minorHAnsi" w:hAnsiTheme="minorHAnsi" w:cstheme="minorHAnsi"/>
          <w:sz w:val="24"/>
        </w:rPr>
      </w:pPr>
      <w:r w:rsidRPr="006D0D3E">
        <w:rPr>
          <w:rFonts w:asciiTheme="minorHAnsi" w:hAnsiTheme="minorHAnsi" w:cstheme="minorHAnsi"/>
          <w:sz w:val="24"/>
        </w:rPr>
        <w:t>Organizacja procesu nauczania i uczenia się w przypadku kierunków studiów przygotowujących do wykonywania zawodów, o których mowa w art. 68 ust. 1 ustawy jest zgodna z regułami i</w:t>
      </w:r>
      <w:r w:rsidR="00DE60E7" w:rsidRPr="006D0D3E">
        <w:rPr>
          <w:rFonts w:asciiTheme="minorHAnsi" w:hAnsiTheme="minorHAnsi" w:cstheme="minorHAnsi"/>
          <w:sz w:val="24"/>
        </w:rPr>
        <w:t> </w:t>
      </w:r>
      <w:r w:rsidRPr="006D0D3E">
        <w:rPr>
          <w:rFonts w:asciiTheme="minorHAnsi" w:hAnsiTheme="minorHAnsi" w:cstheme="minorHAnsi"/>
          <w:sz w:val="24"/>
        </w:rPr>
        <w:t>wymaganiami w zakresie sposobu organizacji kształcenia zawartymi w standardach kształcenia określonych w</w:t>
      </w:r>
      <w:r w:rsidR="008E6658" w:rsidRPr="006D0D3E">
        <w:rPr>
          <w:rFonts w:asciiTheme="minorHAnsi" w:hAnsiTheme="minorHAnsi" w:cstheme="minorHAnsi"/>
          <w:sz w:val="24"/>
        </w:rPr>
        <w:t> </w:t>
      </w:r>
      <w:r w:rsidRPr="006D0D3E">
        <w:rPr>
          <w:rFonts w:asciiTheme="minorHAnsi" w:hAnsiTheme="minorHAnsi" w:cstheme="minorHAnsi"/>
          <w:sz w:val="24"/>
        </w:rPr>
        <w:t>rozporządzeniach wydanych na podstawie art. 68 ust. 3 ustawy.</w:t>
      </w:r>
    </w:p>
    <w:p w14:paraId="4C56CC3B" w14:textId="77777777" w:rsidR="00EC5EE6" w:rsidRPr="006D0D3E" w:rsidRDefault="00EC5EE6" w:rsidP="006D0D3E">
      <w:pPr>
        <w:rPr>
          <w:rFonts w:asciiTheme="minorHAnsi" w:hAnsiTheme="minorHAnsi" w:cstheme="minorHAnsi"/>
          <w:sz w:val="24"/>
        </w:rPr>
      </w:pPr>
    </w:p>
    <w:p w14:paraId="38E5C8B4" w14:textId="77777777" w:rsidR="00EB7416" w:rsidRPr="006D0D3E" w:rsidRDefault="00EB7416" w:rsidP="006D0D3E">
      <w:pPr>
        <w:pStyle w:val="Nagwek1"/>
        <w:spacing w:before="0" w:after="120"/>
        <w:rPr>
          <w:rFonts w:asciiTheme="minorHAnsi" w:hAnsiTheme="minorHAnsi" w:cstheme="minorHAnsi"/>
          <w:szCs w:val="24"/>
        </w:rPr>
      </w:pPr>
      <w:bookmarkStart w:id="113" w:name="_Toc130368139"/>
      <w:r w:rsidRPr="006D0D3E">
        <w:rPr>
          <w:rFonts w:asciiTheme="minorHAnsi" w:hAnsiTheme="minorHAnsi" w:cstheme="minorHAnsi"/>
          <w:szCs w:val="24"/>
        </w:rPr>
        <w:t>Kryterium 3. Przyjęcie na studia, weryfikacja osiągnięcia przez studentów efektów uczenia się, zaliczanie poszczególnych semestrów i lat oraz dyplomowanie</w:t>
      </w:r>
      <w:bookmarkEnd w:id="113"/>
    </w:p>
    <w:p w14:paraId="62516FFD" w14:textId="77777777" w:rsidR="00EB7416" w:rsidRPr="006D0D3E" w:rsidRDefault="00EB7416" w:rsidP="006D0D3E">
      <w:pPr>
        <w:pStyle w:val="Nagwek2"/>
        <w:spacing w:before="0"/>
        <w:rPr>
          <w:rFonts w:asciiTheme="minorHAnsi" w:hAnsiTheme="minorHAnsi" w:cstheme="minorHAnsi"/>
          <w:sz w:val="24"/>
          <w:szCs w:val="24"/>
        </w:rPr>
      </w:pPr>
      <w:bookmarkStart w:id="114" w:name="_Toc130368140"/>
      <w:r w:rsidRPr="006D0D3E">
        <w:rPr>
          <w:rFonts w:asciiTheme="minorHAnsi" w:hAnsiTheme="minorHAnsi" w:cstheme="minorHAnsi"/>
          <w:sz w:val="24"/>
          <w:szCs w:val="24"/>
        </w:rPr>
        <w:t>Standard jakości kształcenia 3.1</w:t>
      </w:r>
      <w:bookmarkEnd w:id="114"/>
    </w:p>
    <w:p w14:paraId="69422B81" w14:textId="77777777" w:rsidR="00EB7416" w:rsidRPr="006D0D3E" w:rsidRDefault="00EB7416" w:rsidP="006D0D3E">
      <w:pPr>
        <w:rPr>
          <w:rFonts w:asciiTheme="minorHAnsi" w:hAnsiTheme="minorHAnsi" w:cstheme="minorHAnsi"/>
          <w:sz w:val="24"/>
        </w:rPr>
      </w:pPr>
      <w:r w:rsidRPr="006D0D3E">
        <w:rPr>
          <w:rFonts w:asciiTheme="minorHAnsi" w:hAnsiTheme="minorHAnsi" w:cstheme="minorHAnsi"/>
          <w:sz w:val="24"/>
        </w:rPr>
        <w:t>Stosowane są formalnie przyjęte i opublikowane, spójne i przejrzyste warunki przyjęcia kandydatów na studia, umożliwiające właściwy dobór kandydatów, zasady progresji studentów i zaliczania poszczególnych semestrów i</w:t>
      </w:r>
      <w:r w:rsidR="005B51AE" w:rsidRPr="006D0D3E">
        <w:rPr>
          <w:rFonts w:asciiTheme="minorHAnsi" w:hAnsiTheme="minorHAnsi" w:cstheme="minorHAnsi"/>
          <w:sz w:val="24"/>
        </w:rPr>
        <w:t> </w:t>
      </w:r>
      <w:r w:rsidRPr="006D0D3E">
        <w:rPr>
          <w:rFonts w:asciiTheme="minorHAnsi" w:hAnsiTheme="minorHAnsi" w:cstheme="minorHAnsi"/>
          <w:sz w:val="24"/>
        </w:rPr>
        <w:t>lat studiów, w tym dyplomowania, uznawania efektów i okresów uczenia się oraz kwalifikacji uzyskanych w</w:t>
      </w:r>
      <w:r w:rsidR="009B0354" w:rsidRPr="006D0D3E">
        <w:rPr>
          <w:rFonts w:asciiTheme="minorHAnsi" w:hAnsiTheme="minorHAnsi" w:cstheme="minorHAnsi"/>
          <w:sz w:val="24"/>
        </w:rPr>
        <w:t> </w:t>
      </w:r>
      <w:r w:rsidRPr="006D0D3E">
        <w:rPr>
          <w:rFonts w:asciiTheme="minorHAnsi" w:hAnsiTheme="minorHAnsi" w:cstheme="minorHAnsi"/>
          <w:sz w:val="24"/>
        </w:rPr>
        <w:t>szkolnictwie wyższym, a także potwierdzania efektów uczenia się uzyskanych w procesie uczenia się poza systemem studiów.</w:t>
      </w:r>
    </w:p>
    <w:p w14:paraId="2A8BD19A" w14:textId="77777777" w:rsidR="00EB7416" w:rsidRPr="006D0D3E" w:rsidRDefault="00EB7416" w:rsidP="006D0D3E">
      <w:pPr>
        <w:pStyle w:val="Nagwek2"/>
        <w:spacing w:before="0"/>
        <w:rPr>
          <w:rFonts w:asciiTheme="minorHAnsi" w:hAnsiTheme="minorHAnsi" w:cstheme="minorHAnsi"/>
          <w:sz w:val="24"/>
          <w:szCs w:val="24"/>
        </w:rPr>
      </w:pPr>
      <w:bookmarkStart w:id="115" w:name="_Toc130368141"/>
      <w:r w:rsidRPr="006D0D3E">
        <w:rPr>
          <w:rFonts w:asciiTheme="minorHAnsi" w:hAnsiTheme="minorHAnsi" w:cstheme="minorHAnsi"/>
          <w:sz w:val="24"/>
          <w:szCs w:val="24"/>
        </w:rPr>
        <w:t>Standard jakości kształcenia 3.2</w:t>
      </w:r>
      <w:bookmarkEnd w:id="115"/>
    </w:p>
    <w:p w14:paraId="50F4BD56" w14:textId="77777777" w:rsidR="00EB7416" w:rsidRPr="006D0D3E" w:rsidRDefault="00EB7416" w:rsidP="006D0D3E">
      <w:pPr>
        <w:rPr>
          <w:rFonts w:asciiTheme="minorHAnsi" w:hAnsiTheme="minorHAnsi" w:cstheme="minorHAnsi"/>
          <w:sz w:val="24"/>
        </w:rPr>
      </w:pPr>
      <w:r w:rsidRPr="006D0D3E">
        <w:rPr>
          <w:rFonts w:asciiTheme="minorHAnsi" w:hAnsiTheme="minorHAnsi" w:cstheme="minorHAnsi"/>
          <w:sz w:val="24"/>
        </w:rPr>
        <w:t>System weryfikacji efektów uczenia się umożliwia monitorowanie postępów w uczeniu się oraz rzetelną i</w:t>
      </w:r>
      <w:r w:rsidR="005B51AE" w:rsidRPr="006D0D3E">
        <w:rPr>
          <w:rFonts w:asciiTheme="minorHAnsi" w:hAnsiTheme="minorHAnsi" w:cstheme="minorHAnsi"/>
          <w:sz w:val="24"/>
        </w:rPr>
        <w:t> </w:t>
      </w:r>
      <w:r w:rsidRPr="006D0D3E">
        <w:rPr>
          <w:rFonts w:asciiTheme="minorHAnsi" w:hAnsiTheme="minorHAnsi" w:cstheme="minorHAnsi"/>
          <w:sz w:val="24"/>
        </w:rPr>
        <w:t>wiarygodną ocenę stopnia osiągnięcia przez studentów efektów uczenia się, a stosowane metody weryfikacji i</w:t>
      </w:r>
      <w:r w:rsidR="005B51AE" w:rsidRPr="006D0D3E">
        <w:rPr>
          <w:rFonts w:asciiTheme="minorHAnsi" w:hAnsiTheme="minorHAnsi" w:cstheme="minorHAnsi"/>
          <w:sz w:val="24"/>
        </w:rPr>
        <w:t> </w:t>
      </w:r>
      <w:r w:rsidRPr="006D0D3E">
        <w:rPr>
          <w:rFonts w:asciiTheme="minorHAnsi" w:hAnsiTheme="minorHAnsi" w:cstheme="minorHAnsi"/>
          <w:sz w:val="24"/>
        </w:rPr>
        <w:t>oceny są zorientowane na studenta, umożliwiają uzyskanie informacji zwrotnej o</w:t>
      </w:r>
      <w:r w:rsidR="008E6658" w:rsidRPr="006D0D3E">
        <w:rPr>
          <w:rFonts w:asciiTheme="minorHAnsi" w:hAnsiTheme="minorHAnsi" w:cstheme="minorHAnsi"/>
          <w:sz w:val="24"/>
        </w:rPr>
        <w:t> </w:t>
      </w:r>
      <w:r w:rsidRPr="006D0D3E">
        <w:rPr>
          <w:rFonts w:asciiTheme="minorHAnsi" w:hAnsiTheme="minorHAnsi" w:cstheme="minorHAnsi"/>
          <w:sz w:val="24"/>
        </w:rPr>
        <w:t>stopniu osiągnięcia efektów uczenia się oraz motywują studentów do aktywnego udziału w</w:t>
      </w:r>
      <w:r w:rsidR="00DE60E7" w:rsidRPr="006D0D3E">
        <w:rPr>
          <w:rFonts w:asciiTheme="minorHAnsi" w:hAnsiTheme="minorHAnsi" w:cstheme="minorHAnsi"/>
          <w:sz w:val="24"/>
        </w:rPr>
        <w:t> </w:t>
      </w:r>
      <w:r w:rsidRPr="006D0D3E">
        <w:rPr>
          <w:rFonts w:asciiTheme="minorHAnsi" w:hAnsiTheme="minorHAnsi" w:cstheme="minorHAnsi"/>
          <w:sz w:val="24"/>
        </w:rPr>
        <w:t>procesie nauczania i uczenia się, jak również pozwalają na sprawdzenie i ocenę wszystkich efektów uczenia się, w tym w szczególności przygotowania do prowadzenia działalności naukowej lub udział w</w:t>
      </w:r>
      <w:r w:rsidR="00DE60E7" w:rsidRPr="006D0D3E">
        <w:rPr>
          <w:rFonts w:asciiTheme="minorHAnsi" w:hAnsiTheme="minorHAnsi" w:cstheme="minorHAnsi"/>
          <w:sz w:val="24"/>
        </w:rPr>
        <w:t> </w:t>
      </w:r>
      <w:r w:rsidRPr="006D0D3E">
        <w:rPr>
          <w:rFonts w:asciiTheme="minorHAnsi" w:hAnsiTheme="minorHAnsi" w:cstheme="minorHAnsi"/>
          <w:sz w:val="24"/>
        </w:rPr>
        <w:t>tej działalności.</w:t>
      </w:r>
    </w:p>
    <w:p w14:paraId="58107584" w14:textId="77777777" w:rsidR="00EB7416" w:rsidRPr="006D0D3E" w:rsidRDefault="00EB7416" w:rsidP="006D0D3E">
      <w:pPr>
        <w:pStyle w:val="Nagwek2"/>
        <w:spacing w:before="0"/>
        <w:rPr>
          <w:rFonts w:asciiTheme="minorHAnsi" w:hAnsiTheme="minorHAnsi" w:cstheme="minorHAnsi"/>
          <w:sz w:val="24"/>
          <w:szCs w:val="24"/>
        </w:rPr>
      </w:pPr>
      <w:bookmarkStart w:id="116" w:name="_Toc130368142"/>
      <w:r w:rsidRPr="006D0D3E">
        <w:rPr>
          <w:rFonts w:asciiTheme="minorHAnsi" w:hAnsiTheme="minorHAnsi" w:cstheme="minorHAnsi"/>
          <w:sz w:val="24"/>
          <w:szCs w:val="24"/>
        </w:rPr>
        <w:t>Standard jakości kształcenia 3.2a</w:t>
      </w:r>
      <w:bookmarkEnd w:id="116"/>
    </w:p>
    <w:p w14:paraId="0A792AAA" w14:textId="77777777" w:rsidR="00EB7416" w:rsidRPr="006D0D3E" w:rsidRDefault="00EB7416" w:rsidP="006D0D3E">
      <w:pPr>
        <w:rPr>
          <w:rFonts w:asciiTheme="minorHAnsi" w:hAnsiTheme="minorHAnsi" w:cstheme="minorHAnsi"/>
          <w:sz w:val="24"/>
        </w:rPr>
      </w:pPr>
      <w:r w:rsidRPr="006D0D3E">
        <w:rPr>
          <w:rFonts w:asciiTheme="minorHAnsi" w:hAnsiTheme="minorHAnsi" w:cstheme="minorHAnsi"/>
          <w:sz w:val="24"/>
        </w:rPr>
        <w:t>Metody weryfikacji efektów uczenia się w przypadku kierunków studiów przygotowujących do wykonywania zawodów, o których mowa w art. 68 ust. 1 ustawy, są zgodne z regułami i</w:t>
      </w:r>
      <w:r w:rsidR="00DE60E7" w:rsidRPr="006D0D3E">
        <w:rPr>
          <w:rFonts w:asciiTheme="minorHAnsi" w:hAnsiTheme="minorHAnsi" w:cstheme="minorHAnsi"/>
          <w:sz w:val="24"/>
        </w:rPr>
        <w:t> </w:t>
      </w:r>
      <w:r w:rsidRPr="006D0D3E">
        <w:rPr>
          <w:rFonts w:asciiTheme="minorHAnsi" w:hAnsiTheme="minorHAnsi" w:cstheme="minorHAnsi"/>
          <w:sz w:val="24"/>
        </w:rPr>
        <w:t>wymaganiami zawartymi w standardach kształcenia określonych w rozporządzeniach wydanych na podstawie art. 68 ust. 3 ustawy.</w:t>
      </w:r>
    </w:p>
    <w:p w14:paraId="656669D6" w14:textId="77777777" w:rsidR="00EB7416" w:rsidRPr="006D0D3E" w:rsidRDefault="00EB7416" w:rsidP="006D0D3E">
      <w:pPr>
        <w:pStyle w:val="Nagwek2"/>
        <w:spacing w:before="0"/>
        <w:rPr>
          <w:rFonts w:asciiTheme="minorHAnsi" w:hAnsiTheme="minorHAnsi" w:cstheme="minorHAnsi"/>
          <w:sz w:val="24"/>
          <w:szCs w:val="24"/>
        </w:rPr>
      </w:pPr>
      <w:bookmarkStart w:id="117" w:name="_Toc130368143"/>
      <w:r w:rsidRPr="006D0D3E">
        <w:rPr>
          <w:rFonts w:asciiTheme="minorHAnsi" w:hAnsiTheme="minorHAnsi" w:cstheme="minorHAnsi"/>
          <w:sz w:val="24"/>
          <w:szCs w:val="24"/>
        </w:rPr>
        <w:t>Standard jakości kształcenia 3.3</w:t>
      </w:r>
      <w:bookmarkEnd w:id="117"/>
    </w:p>
    <w:p w14:paraId="24F72BC8" w14:textId="77777777" w:rsidR="00EB7416" w:rsidRPr="006D0D3E" w:rsidRDefault="00EB7416" w:rsidP="006D0D3E">
      <w:pPr>
        <w:rPr>
          <w:rFonts w:asciiTheme="minorHAnsi" w:hAnsiTheme="minorHAnsi" w:cstheme="minorHAnsi"/>
          <w:sz w:val="24"/>
        </w:rPr>
      </w:pPr>
      <w:r w:rsidRPr="006D0D3E">
        <w:rPr>
          <w:rFonts w:asciiTheme="minorHAnsi" w:hAnsiTheme="minorHAnsi" w:cstheme="minorHAnsi"/>
          <w:sz w:val="24"/>
        </w:rPr>
        <w:t>Prace etapowe i egzaminacyjne, projekty studenckie, dzienniki praktyk (o ile praktyki są uwzględnione w</w:t>
      </w:r>
      <w:r w:rsidR="005B51AE" w:rsidRPr="006D0D3E">
        <w:rPr>
          <w:rFonts w:asciiTheme="minorHAnsi" w:hAnsiTheme="minorHAnsi" w:cstheme="minorHAnsi"/>
          <w:sz w:val="24"/>
        </w:rPr>
        <w:t> </w:t>
      </w:r>
      <w:r w:rsidRPr="006D0D3E">
        <w:rPr>
          <w:rFonts w:asciiTheme="minorHAnsi" w:hAnsiTheme="minorHAnsi" w:cstheme="minorHAnsi"/>
          <w:sz w:val="24"/>
        </w:rPr>
        <w:t>programie studiów), prace dyplomowe, studenckie osiągnięcia naukowe/artystyczne lub inne związane z</w:t>
      </w:r>
      <w:r w:rsidR="005B51AE" w:rsidRPr="006D0D3E">
        <w:rPr>
          <w:rFonts w:asciiTheme="minorHAnsi" w:hAnsiTheme="minorHAnsi" w:cstheme="minorHAnsi"/>
          <w:sz w:val="24"/>
        </w:rPr>
        <w:t> </w:t>
      </w:r>
      <w:r w:rsidRPr="006D0D3E">
        <w:rPr>
          <w:rFonts w:asciiTheme="minorHAnsi" w:hAnsiTheme="minorHAnsi" w:cstheme="minorHAnsi"/>
          <w:sz w:val="24"/>
        </w:rPr>
        <w:t xml:space="preserve">kierunkiem studiów, jak również udokumentowana pozycja absolwentów na rynku pracy lub ich dalsza edukacja potwierdzają osiągnięcie efektów uczenia się. </w:t>
      </w:r>
    </w:p>
    <w:p w14:paraId="395766DB" w14:textId="77777777" w:rsidR="00EB7416" w:rsidRPr="006D0D3E" w:rsidRDefault="00EB7416" w:rsidP="006D0D3E">
      <w:pPr>
        <w:pStyle w:val="Nagwek1"/>
        <w:spacing w:before="0" w:after="120"/>
        <w:rPr>
          <w:rFonts w:asciiTheme="minorHAnsi" w:hAnsiTheme="minorHAnsi" w:cstheme="minorHAnsi"/>
          <w:szCs w:val="24"/>
        </w:rPr>
      </w:pPr>
      <w:bookmarkStart w:id="118" w:name="_Toc130368144"/>
      <w:r w:rsidRPr="006D0D3E">
        <w:rPr>
          <w:rFonts w:asciiTheme="minorHAnsi" w:hAnsiTheme="minorHAnsi" w:cstheme="minorHAnsi"/>
          <w:szCs w:val="24"/>
        </w:rPr>
        <w:t>Kryterium 4. Kompetencje, doświadczenie, kwalifikacje i liczebność kadry prowadzącej kształcenie oraz rozwój i doskonalenie kadry</w:t>
      </w:r>
      <w:bookmarkEnd w:id="118"/>
    </w:p>
    <w:p w14:paraId="6911B92C" w14:textId="77777777" w:rsidR="00EB7416" w:rsidRPr="006D0D3E" w:rsidRDefault="00EB7416" w:rsidP="006D0D3E">
      <w:pPr>
        <w:pStyle w:val="Nagwek2"/>
        <w:spacing w:before="0"/>
        <w:rPr>
          <w:rFonts w:asciiTheme="minorHAnsi" w:hAnsiTheme="minorHAnsi" w:cstheme="minorHAnsi"/>
          <w:sz w:val="24"/>
          <w:szCs w:val="24"/>
        </w:rPr>
      </w:pPr>
      <w:bookmarkStart w:id="119" w:name="_Toc130368145"/>
      <w:r w:rsidRPr="006D0D3E">
        <w:rPr>
          <w:rFonts w:asciiTheme="minorHAnsi" w:hAnsiTheme="minorHAnsi" w:cstheme="minorHAnsi"/>
          <w:sz w:val="24"/>
          <w:szCs w:val="24"/>
        </w:rPr>
        <w:t>Standard jakości kształcenia 4.1</w:t>
      </w:r>
      <w:bookmarkEnd w:id="119"/>
    </w:p>
    <w:p w14:paraId="67F9B01D" w14:textId="77777777" w:rsidR="00EB7416" w:rsidRPr="006D0D3E" w:rsidRDefault="00EB7416" w:rsidP="006D0D3E">
      <w:pPr>
        <w:rPr>
          <w:rFonts w:asciiTheme="minorHAnsi" w:hAnsiTheme="minorHAnsi" w:cstheme="minorHAnsi"/>
          <w:sz w:val="24"/>
        </w:rPr>
      </w:pPr>
      <w:r w:rsidRPr="006D0D3E">
        <w:rPr>
          <w:rFonts w:asciiTheme="minorHAnsi" w:hAnsiTheme="minorHAnsi" w:cstheme="minorHAnsi"/>
          <w:sz w:val="24"/>
        </w:rPr>
        <w:t>Kompetencje i doświadczenie, kwalifikacje oraz liczba nauczycieli akademickich i innych osób prowadzących zajęcia ze studentami zapewniają prawidłową realizację zajęć oraz osiągnięcie przez studentów efektów uczenia się.</w:t>
      </w:r>
    </w:p>
    <w:p w14:paraId="70E62E49" w14:textId="77777777" w:rsidR="00EB7416" w:rsidRPr="006D0D3E" w:rsidRDefault="00EB7416" w:rsidP="006D0D3E">
      <w:pPr>
        <w:pStyle w:val="Nagwek2"/>
        <w:spacing w:before="0"/>
        <w:rPr>
          <w:rFonts w:asciiTheme="minorHAnsi" w:hAnsiTheme="minorHAnsi" w:cstheme="minorHAnsi"/>
          <w:sz w:val="24"/>
          <w:szCs w:val="24"/>
        </w:rPr>
      </w:pPr>
      <w:bookmarkStart w:id="120" w:name="_Toc130368146"/>
      <w:r w:rsidRPr="006D0D3E">
        <w:rPr>
          <w:rFonts w:asciiTheme="minorHAnsi" w:hAnsiTheme="minorHAnsi" w:cstheme="minorHAnsi"/>
          <w:sz w:val="24"/>
          <w:szCs w:val="24"/>
        </w:rPr>
        <w:lastRenderedPageBreak/>
        <w:t>Standard jakości kształcenia 4.1a</w:t>
      </w:r>
      <w:bookmarkEnd w:id="120"/>
    </w:p>
    <w:p w14:paraId="498A99FC" w14:textId="77777777" w:rsidR="00EB7416" w:rsidRPr="006D0D3E" w:rsidRDefault="00EB7416" w:rsidP="006D0D3E">
      <w:pPr>
        <w:rPr>
          <w:rFonts w:asciiTheme="minorHAnsi" w:hAnsiTheme="minorHAnsi" w:cstheme="minorHAnsi"/>
          <w:sz w:val="24"/>
        </w:rPr>
      </w:pPr>
      <w:r w:rsidRPr="006D0D3E">
        <w:rPr>
          <w:rFonts w:asciiTheme="minorHAnsi" w:hAnsiTheme="minorHAnsi" w:cstheme="minorHAnsi"/>
          <w:sz w:val="24"/>
        </w:rPr>
        <w:t>Kompetencje i doświadczenie oraz kwalifikacje nauczycieli akademickich i innych osób prowadzących zajęcia ze studentami w przypadku kierunków studiów przygotowujących do wykonywania zawodów, o których mowa w</w:t>
      </w:r>
      <w:r w:rsidR="005B51AE" w:rsidRPr="006D0D3E">
        <w:rPr>
          <w:rFonts w:asciiTheme="minorHAnsi" w:hAnsiTheme="minorHAnsi" w:cstheme="minorHAnsi"/>
          <w:sz w:val="24"/>
        </w:rPr>
        <w:t> </w:t>
      </w:r>
      <w:r w:rsidRPr="006D0D3E">
        <w:rPr>
          <w:rFonts w:asciiTheme="minorHAnsi" w:hAnsiTheme="minorHAnsi" w:cstheme="minorHAnsi"/>
          <w:sz w:val="24"/>
        </w:rPr>
        <w:t>art. 68 ust. 1 ustawy są zgodne z regułami i wymaganiami zawartymi w</w:t>
      </w:r>
      <w:r w:rsidR="00DE60E7" w:rsidRPr="006D0D3E">
        <w:rPr>
          <w:rFonts w:asciiTheme="minorHAnsi" w:hAnsiTheme="minorHAnsi" w:cstheme="minorHAnsi"/>
          <w:sz w:val="24"/>
        </w:rPr>
        <w:t> </w:t>
      </w:r>
      <w:r w:rsidRPr="006D0D3E">
        <w:rPr>
          <w:rFonts w:asciiTheme="minorHAnsi" w:hAnsiTheme="minorHAnsi" w:cstheme="minorHAnsi"/>
          <w:sz w:val="24"/>
        </w:rPr>
        <w:t>standardach kształcenia określonych w</w:t>
      </w:r>
      <w:r w:rsidR="005B51AE" w:rsidRPr="006D0D3E">
        <w:rPr>
          <w:rFonts w:asciiTheme="minorHAnsi" w:hAnsiTheme="minorHAnsi" w:cstheme="minorHAnsi"/>
          <w:sz w:val="24"/>
        </w:rPr>
        <w:t> </w:t>
      </w:r>
      <w:r w:rsidRPr="006D0D3E">
        <w:rPr>
          <w:rFonts w:asciiTheme="minorHAnsi" w:hAnsiTheme="minorHAnsi" w:cstheme="minorHAnsi"/>
          <w:sz w:val="24"/>
        </w:rPr>
        <w:t>rozporządzeniach wydanych na podstawie art. 68 ust. 3 ustawy.</w:t>
      </w:r>
    </w:p>
    <w:p w14:paraId="65422EF0" w14:textId="77777777" w:rsidR="00EB7416" w:rsidRPr="006D0D3E" w:rsidRDefault="00EB7416" w:rsidP="006D0D3E">
      <w:pPr>
        <w:pStyle w:val="Nagwek2"/>
        <w:spacing w:before="0"/>
        <w:rPr>
          <w:rFonts w:asciiTheme="minorHAnsi" w:hAnsiTheme="minorHAnsi" w:cstheme="minorHAnsi"/>
          <w:sz w:val="24"/>
          <w:szCs w:val="24"/>
        </w:rPr>
      </w:pPr>
      <w:bookmarkStart w:id="121" w:name="_Toc130368147"/>
      <w:r w:rsidRPr="006D0D3E">
        <w:rPr>
          <w:rFonts w:asciiTheme="minorHAnsi" w:hAnsiTheme="minorHAnsi" w:cstheme="minorHAnsi"/>
          <w:sz w:val="24"/>
          <w:szCs w:val="24"/>
        </w:rPr>
        <w:t>Standard jakości kształcenia 4.2</w:t>
      </w:r>
      <w:bookmarkEnd w:id="121"/>
    </w:p>
    <w:p w14:paraId="370F9796" w14:textId="77777777" w:rsidR="00EB7416" w:rsidRPr="006D0D3E" w:rsidRDefault="00EB7416" w:rsidP="006D0D3E">
      <w:pPr>
        <w:rPr>
          <w:rFonts w:asciiTheme="minorHAnsi" w:hAnsiTheme="minorHAnsi" w:cstheme="minorHAnsi"/>
          <w:sz w:val="24"/>
        </w:rPr>
      </w:pPr>
      <w:r w:rsidRPr="006D0D3E">
        <w:rPr>
          <w:rFonts w:asciiTheme="minorHAnsi" w:hAnsiTheme="minorHAnsi" w:cstheme="minorHAnsi"/>
          <w:sz w:val="24"/>
        </w:rPr>
        <w:t>Polityka kadrowa zapewnia dobór nauczycieli akademickich i innych osób prowadzących zajęcia, oparty o</w:t>
      </w:r>
      <w:r w:rsidR="005B51AE" w:rsidRPr="006D0D3E">
        <w:rPr>
          <w:rFonts w:asciiTheme="minorHAnsi" w:hAnsiTheme="minorHAnsi" w:cstheme="minorHAnsi"/>
          <w:sz w:val="24"/>
        </w:rPr>
        <w:t> </w:t>
      </w:r>
      <w:r w:rsidRPr="006D0D3E">
        <w:rPr>
          <w:rFonts w:asciiTheme="minorHAnsi" w:hAnsiTheme="minorHAnsi" w:cstheme="minorHAnsi"/>
          <w:sz w:val="24"/>
        </w:rPr>
        <w:t>transparentne zasady i umożliwiający prawidłową realizację zajęć, uwzględnia systematyczną ocenę kadry prowadzącej kształcenie, przeprowadzaną z udziałem studentów, której wyniki są wykorzystywane w</w:t>
      </w:r>
      <w:r w:rsidR="005B51AE" w:rsidRPr="006D0D3E">
        <w:rPr>
          <w:rFonts w:asciiTheme="minorHAnsi" w:hAnsiTheme="minorHAnsi" w:cstheme="minorHAnsi"/>
          <w:sz w:val="24"/>
        </w:rPr>
        <w:t> </w:t>
      </w:r>
      <w:r w:rsidRPr="006D0D3E">
        <w:rPr>
          <w:rFonts w:asciiTheme="minorHAnsi" w:hAnsiTheme="minorHAnsi" w:cstheme="minorHAnsi"/>
          <w:sz w:val="24"/>
        </w:rPr>
        <w:t>doskonaleniu kadry, a także stwarza warunki stymulujące kadrę do ustawicznego rozwoju.</w:t>
      </w:r>
    </w:p>
    <w:p w14:paraId="6C372CA2" w14:textId="77777777" w:rsidR="00EC5EE6" w:rsidRPr="006D0D3E" w:rsidRDefault="00EC5EE6" w:rsidP="006D0D3E">
      <w:pPr>
        <w:rPr>
          <w:rFonts w:asciiTheme="minorHAnsi" w:hAnsiTheme="minorHAnsi" w:cstheme="minorHAnsi"/>
          <w:sz w:val="24"/>
        </w:rPr>
      </w:pPr>
    </w:p>
    <w:p w14:paraId="1BB82636" w14:textId="77777777" w:rsidR="00EB7416" w:rsidRPr="006D0D3E" w:rsidRDefault="00EB7416" w:rsidP="006D0D3E">
      <w:pPr>
        <w:pStyle w:val="Nagwek1"/>
        <w:spacing w:before="0" w:after="120"/>
        <w:rPr>
          <w:rFonts w:asciiTheme="minorHAnsi" w:hAnsiTheme="minorHAnsi" w:cstheme="minorHAnsi"/>
          <w:szCs w:val="24"/>
        </w:rPr>
      </w:pPr>
      <w:bookmarkStart w:id="122" w:name="_Toc130368148"/>
      <w:r w:rsidRPr="006D0D3E">
        <w:rPr>
          <w:rFonts w:asciiTheme="minorHAnsi" w:hAnsiTheme="minorHAnsi" w:cstheme="minorHAnsi"/>
          <w:szCs w:val="24"/>
        </w:rPr>
        <w:t>Kryterium 5. Infrastruktura i zasoby edukacyjne wykorzystywane w realizacji programu studiów oraz ich doskonalenie</w:t>
      </w:r>
      <w:bookmarkEnd w:id="122"/>
    </w:p>
    <w:p w14:paraId="029E93B4" w14:textId="77777777" w:rsidR="00EB7416" w:rsidRPr="006D0D3E" w:rsidRDefault="00EB7416" w:rsidP="006D0D3E">
      <w:pPr>
        <w:pStyle w:val="Nagwek2"/>
        <w:spacing w:before="0"/>
        <w:rPr>
          <w:rFonts w:asciiTheme="minorHAnsi" w:hAnsiTheme="minorHAnsi" w:cstheme="minorHAnsi"/>
          <w:sz w:val="24"/>
          <w:szCs w:val="24"/>
        </w:rPr>
      </w:pPr>
      <w:bookmarkStart w:id="123" w:name="_Toc130368149"/>
      <w:r w:rsidRPr="006D0D3E">
        <w:rPr>
          <w:rFonts w:asciiTheme="minorHAnsi" w:hAnsiTheme="minorHAnsi" w:cstheme="minorHAnsi"/>
          <w:sz w:val="24"/>
          <w:szCs w:val="24"/>
        </w:rPr>
        <w:t>Standard jakości kształcenia 5.1</w:t>
      </w:r>
      <w:bookmarkEnd w:id="123"/>
    </w:p>
    <w:p w14:paraId="189508B4" w14:textId="77777777" w:rsidR="00EB7416" w:rsidRPr="006D0D3E" w:rsidRDefault="00EB7416" w:rsidP="006D0D3E">
      <w:pPr>
        <w:rPr>
          <w:rFonts w:asciiTheme="minorHAnsi" w:hAnsiTheme="minorHAnsi" w:cstheme="minorHAnsi"/>
          <w:sz w:val="24"/>
        </w:rPr>
      </w:pPr>
      <w:r w:rsidRPr="006D0D3E">
        <w:rPr>
          <w:rFonts w:asciiTheme="minorHAnsi" w:hAnsiTheme="minorHAnsi" w:cstheme="minorHAnsi"/>
          <w:sz w:val="24"/>
        </w:rPr>
        <w:t>Infrastruktura dydaktyczna, naukowa, biblioteczna i informatyczna, wyposażenie techniczne pomieszczeń, środki i pomoce dydaktyczne, zasoby biblioteczne, informacyjne, edukacyjne oraz aparatura badawcza, a także infrastruktura innych podmiotów, w których odbywają się zajęcia są nowoczesne, umożliwiają prawidłową realizację zajęć i osiągnięcie przez studentów efektów uczenia się, w tym przygotowanie do prowadzenia działalności naukowej lub udział w tej działalności, jak również są dostosowane do potrzeb osób z</w:t>
      </w:r>
      <w:r w:rsidR="005B51AE" w:rsidRPr="006D0D3E">
        <w:rPr>
          <w:rFonts w:asciiTheme="minorHAnsi" w:hAnsiTheme="minorHAnsi" w:cstheme="minorHAnsi"/>
          <w:sz w:val="24"/>
        </w:rPr>
        <w:t> </w:t>
      </w:r>
      <w:r w:rsidRPr="006D0D3E">
        <w:rPr>
          <w:rFonts w:asciiTheme="minorHAnsi" w:hAnsiTheme="minorHAnsi" w:cstheme="minorHAnsi"/>
          <w:sz w:val="24"/>
        </w:rPr>
        <w:t>niepełnosprawnością, w sposób zapewniający tym osobom pełny udział w kształceniu i prowadzeniu działalności naukowej.</w:t>
      </w:r>
    </w:p>
    <w:p w14:paraId="287BB098" w14:textId="77777777" w:rsidR="00EB7416" w:rsidRPr="006D0D3E" w:rsidRDefault="00EB7416" w:rsidP="006D0D3E">
      <w:pPr>
        <w:pStyle w:val="Nagwek2"/>
        <w:spacing w:before="0"/>
        <w:rPr>
          <w:rFonts w:asciiTheme="minorHAnsi" w:hAnsiTheme="minorHAnsi" w:cstheme="minorHAnsi"/>
          <w:sz w:val="24"/>
          <w:szCs w:val="24"/>
        </w:rPr>
      </w:pPr>
      <w:bookmarkStart w:id="124" w:name="_Toc130368150"/>
      <w:r w:rsidRPr="006D0D3E">
        <w:rPr>
          <w:rFonts w:asciiTheme="minorHAnsi" w:hAnsiTheme="minorHAnsi" w:cstheme="minorHAnsi"/>
          <w:sz w:val="24"/>
          <w:szCs w:val="24"/>
        </w:rPr>
        <w:t>Standard jakości kształcenia 5.1a</w:t>
      </w:r>
      <w:bookmarkEnd w:id="124"/>
    </w:p>
    <w:p w14:paraId="2C328179" w14:textId="77777777" w:rsidR="00EB7416" w:rsidRPr="006D0D3E" w:rsidRDefault="00EB7416" w:rsidP="006D0D3E">
      <w:pPr>
        <w:rPr>
          <w:rFonts w:asciiTheme="minorHAnsi" w:hAnsiTheme="minorHAnsi" w:cstheme="minorHAnsi"/>
          <w:sz w:val="24"/>
        </w:rPr>
      </w:pPr>
      <w:r w:rsidRPr="006D0D3E">
        <w:rPr>
          <w:rFonts w:asciiTheme="minorHAnsi" w:hAnsiTheme="minorHAnsi" w:cstheme="minorHAnsi"/>
          <w:sz w:val="24"/>
        </w:rPr>
        <w:t>Infrastruktura dydaktyczna i naukowa uczelni, a także infrastruktura innych podmiotów, w których odbywają się zajęcia w przypadku kierunków studiów przygotowujących do wykonywania zawodów, o</w:t>
      </w:r>
      <w:r w:rsidR="008E6658" w:rsidRPr="006D0D3E">
        <w:rPr>
          <w:rFonts w:asciiTheme="minorHAnsi" w:hAnsiTheme="minorHAnsi" w:cstheme="minorHAnsi"/>
          <w:sz w:val="24"/>
        </w:rPr>
        <w:t> </w:t>
      </w:r>
      <w:r w:rsidRPr="006D0D3E">
        <w:rPr>
          <w:rFonts w:asciiTheme="minorHAnsi" w:hAnsiTheme="minorHAnsi" w:cstheme="minorHAnsi"/>
          <w:sz w:val="24"/>
        </w:rPr>
        <w:t>których mowa w art. 68 ust. 1 ustawy są zgodne z regułami i wymaganiami zawartymi w</w:t>
      </w:r>
      <w:r w:rsidR="00DE60E7" w:rsidRPr="006D0D3E">
        <w:rPr>
          <w:rFonts w:asciiTheme="minorHAnsi" w:hAnsiTheme="minorHAnsi" w:cstheme="minorHAnsi"/>
          <w:sz w:val="24"/>
        </w:rPr>
        <w:t> </w:t>
      </w:r>
      <w:r w:rsidRPr="006D0D3E">
        <w:rPr>
          <w:rFonts w:asciiTheme="minorHAnsi" w:hAnsiTheme="minorHAnsi" w:cstheme="minorHAnsi"/>
          <w:sz w:val="24"/>
        </w:rPr>
        <w:t>standardach kształcenia określonych w</w:t>
      </w:r>
      <w:r w:rsidR="005B51AE" w:rsidRPr="006D0D3E">
        <w:rPr>
          <w:rFonts w:asciiTheme="minorHAnsi" w:hAnsiTheme="minorHAnsi" w:cstheme="minorHAnsi"/>
          <w:sz w:val="24"/>
        </w:rPr>
        <w:t> </w:t>
      </w:r>
      <w:r w:rsidRPr="006D0D3E">
        <w:rPr>
          <w:rFonts w:asciiTheme="minorHAnsi" w:hAnsiTheme="minorHAnsi" w:cstheme="minorHAnsi"/>
          <w:sz w:val="24"/>
        </w:rPr>
        <w:t>rozporządzeniach wydanych na podstawie art. 68 ust. 3 ustawy.</w:t>
      </w:r>
    </w:p>
    <w:p w14:paraId="289DD906" w14:textId="77777777" w:rsidR="00EB7416" w:rsidRPr="006D0D3E" w:rsidRDefault="00EB7416" w:rsidP="006D0D3E">
      <w:pPr>
        <w:pStyle w:val="Nagwek2"/>
        <w:spacing w:before="0"/>
        <w:rPr>
          <w:rFonts w:asciiTheme="minorHAnsi" w:hAnsiTheme="minorHAnsi" w:cstheme="minorHAnsi"/>
          <w:sz w:val="24"/>
          <w:szCs w:val="24"/>
        </w:rPr>
      </w:pPr>
      <w:bookmarkStart w:id="125" w:name="_Toc130368151"/>
      <w:r w:rsidRPr="006D0D3E">
        <w:rPr>
          <w:rFonts w:asciiTheme="minorHAnsi" w:hAnsiTheme="minorHAnsi" w:cstheme="minorHAnsi"/>
          <w:sz w:val="24"/>
          <w:szCs w:val="24"/>
        </w:rPr>
        <w:t>Standard jakości kształcenia 5.2</w:t>
      </w:r>
      <w:bookmarkEnd w:id="125"/>
    </w:p>
    <w:p w14:paraId="4A9B7B65" w14:textId="77777777" w:rsidR="00EB7416" w:rsidRPr="006D0D3E" w:rsidRDefault="00EB7416" w:rsidP="006D0D3E">
      <w:pPr>
        <w:rPr>
          <w:rFonts w:asciiTheme="minorHAnsi" w:hAnsiTheme="minorHAnsi" w:cstheme="minorHAnsi"/>
          <w:sz w:val="24"/>
        </w:rPr>
      </w:pPr>
      <w:r w:rsidRPr="006D0D3E">
        <w:rPr>
          <w:rFonts w:asciiTheme="minorHAnsi" w:hAnsiTheme="minorHAnsi" w:cstheme="minorHAnsi"/>
          <w:sz w:val="24"/>
        </w:rPr>
        <w:t>Infrastruktura dydaktyczna, naukowa, biblioteczna i informatyczna, wyposażenie techniczne pomieszczeń, środki i pomoce dydaktyczne, zasoby biblioteczne, informacyjne, edukacyjne oraz aparatura badawcza podlegają systematycznym przeglądom, w których uczestniczą studenci, a wyniki tych przeglądów są wykorzystywane w</w:t>
      </w:r>
      <w:r w:rsidR="009B0354" w:rsidRPr="006D0D3E">
        <w:rPr>
          <w:rFonts w:asciiTheme="minorHAnsi" w:hAnsiTheme="minorHAnsi" w:cstheme="minorHAnsi"/>
          <w:sz w:val="24"/>
        </w:rPr>
        <w:t> </w:t>
      </w:r>
      <w:r w:rsidRPr="006D0D3E">
        <w:rPr>
          <w:rFonts w:asciiTheme="minorHAnsi" w:hAnsiTheme="minorHAnsi" w:cstheme="minorHAnsi"/>
          <w:sz w:val="24"/>
        </w:rPr>
        <w:t>działaniach doskonalących.</w:t>
      </w:r>
    </w:p>
    <w:p w14:paraId="49D99EB8" w14:textId="77777777" w:rsidR="00EC5EE6" w:rsidRPr="006D0D3E" w:rsidRDefault="00EC5EE6" w:rsidP="006D0D3E">
      <w:pPr>
        <w:rPr>
          <w:rFonts w:asciiTheme="minorHAnsi" w:hAnsiTheme="minorHAnsi" w:cstheme="minorHAnsi"/>
          <w:sz w:val="24"/>
        </w:rPr>
      </w:pPr>
    </w:p>
    <w:p w14:paraId="3CAAC831" w14:textId="77777777" w:rsidR="00EB7416" w:rsidRPr="006D0D3E" w:rsidRDefault="00EB7416" w:rsidP="006D0D3E">
      <w:pPr>
        <w:pStyle w:val="Nagwek1"/>
        <w:spacing w:before="0" w:after="120"/>
        <w:rPr>
          <w:rFonts w:asciiTheme="minorHAnsi" w:hAnsiTheme="minorHAnsi" w:cstheme="minorHAnsi"/>
          <w:szCs w:val="24"/>
        </w:rPr>
      </w:pPr>
      <w:bookmarkStart w:id="126" w:name="_Toc130368152"/>
      <w:r w:rsidRPr="006D0D3E">
        <w:rPr>
          <w:rFonts w:asciiTheme="minorHAnsi" w:hAnsiTheme="minorHAnsi" w:cstheme="minorHAnsi"/>
          <w:szCs w:val="24"/>
        </w:rPr>
        <w:t>Kryterium 6. Współpraca z otoczeniem społeczno-gospodarczym w konstruowaniu, realizacji i</w:t>
      </w:r>
      <w:r w:rsidR="005B51AE" w:rsidRPr="006D0D3E">
        <w:rPr>
          <w:rFonts w:asciiTheme="minorHAnsi" w:hAnsiTheme="minorHAnsi" w:cstheme="minorHAnsi"/>
          <w:szCs w:val="24"/>
        </w:rPr>
        <w:t> </w:t>
      </w:r>
      <w:r w:rsidRPr="006D0D3E">
        <w:rPr>
          <w:rFonts w:asciiTheme="minorHAnsi" w:hAnsiTheme="minorHAnsi" w:cstheme="minorHAnsi"/>
          <w:szCs w:val="24"/>
        </w:rPr>
        <w:t>doskonaleniu programu studiów oraz jej wpływ na rozwój kierunku</w:t>
      </w:r>
      <w:bookmarkEnd w:id="126"/>
    </w:p>
    <w:p w14:paraId="7ECEE759" w14:textId="77777777" w:rsidR="00EB7416" w:rsidRPr="006D0D3E" w:rsidRDefault="00EB7416" w:rsidP="006D0D3E">
      <w:pPr>
        <w:pStyle w:val="Nagwek2"/>
        <w:spacing w:before="0"/>
        <w:rPr>
          <w:rFonts w:asciiTheme="minorHAnsi" w:hAnsiTheme="minorHAnsi" w:cstheme="minorHAnsi"/>
          <w:sz w:val="24"/>
          <w:szCs w:val="24"/>
        </w:rPr>
      </w:pPr>
      <w:bookmarkStart w:id="127" w:name="_Toc130368153"/>
      <w:r w:rsidRPr="006D0D3E">
        <w:rPr>
          <w:rFonts w:asciiTheme="minorHAnsi" w:hAnsiTheme="minorHAnsi" w:cstheme="minorHAnsi"/>
          <w:sz w:val="24"/>
          <w:szCs w:val="24"/>
        </w:rPr>
        <w:t>Standard jakości kształcenia 6.1</w:t>
      </w:r>
      <w:bookmarkEnd w:id="127"/>
    </w:p>
    <w:p w14:paraId="628E4295" w14:textId="77777777" w:rsidR="00EB7416" w:rsidRPr="006D0D3E" w:rsidRDefault="00EB7416" w:rsidP="006D0D3E">
      <w:pPr>
        <w:rPr>
          <w:rFonts w:asciiTheme="minorHAnsi" w:hAnsiTheme="minorHAnsi" w:cstheme="minorHAnsi"/>
          <w:sz w:val="24"/>
        </w:rPr>
      </w:pPr>
      <w:r w:rsidRPr="006D0D3E">
        <w:rPr>
          <w:rFonts w:asciiTheme="minorHAnsi" w:hAnsiTheme="minorHAnsi" w:cstheme="minorHAnsi"/>
          <w:sz w:val="24"/>
        </w:rPr>
        <w:t>Prowadzona jest współpraca z otoczeniem społeczno-gospodarczym, w tym z pracodawcami, w</w:t>
      </w:r>
      <w:r w:rsidR="00DE60E7" w:rsidRPr="006D0D3E">
        <w:rPr>
          <w:rFonts w:asciiTheme="minorHAnsi" w:hAnsiTheme="minorHAnsi" w:cstheme="minorHAnsi"/>
          <w:sz w:val="24"/>
        </w:rPr>
        <w:t> </w:t>
      </w:r>
      <w:r w:rsidRPr="006D0D3E">
        <w:rPr>
          <w:rFonts w:asciiTheme="minorHAnsi" w:hAnsiTheme="minorHAnsi" w:cstheme="minorHAnsi"/>
          <w:sz w:val="24"/>
        </w:rPr>
        <w:t>konstruowaniu programu studiów, jego realizacji oraz doskonaleniu.</w:t>
      </w:r>
    </w:p>
    <w:p w14:paraId="069D34B6" w14:textId="77777777" w:rsidR="00EB7416" w:rsidRPr="006D0D3E" w:rsidRDefault="00EB7416" w:rsidP="006D0D3E">
      <w:pPr>
        <w:pStyle w:val="Nagwek2"/>
        <w:spacing w:before="0"/>
        <w:rPr>
          <w:rFonts w:asciiTheme="minorHAnsi" w:hAnsiTheme="minorHAnsi" w:cstheme="minorHAnsi"/>
          <w:sz w:val="24"/>
          <w:szCs w:val="24"/>
        </w:rPr>
      </w:pPr>
      <w:bookmarkStart w:id="128" w:name="_Toc130368154"/>
      <w:r w:rsidRPr="006D0D3E">
        <w:rPr>
          <w:rFonts w:asciiTheme="minorHAnsi" w:hAnsiTheme="minorHAnsi" w:cstheme="minorHAnsi"/>
          <w:sz w:val="24"/>
          <w:szCs w:val="24"/>
        </w:rPr>
        <w:lastRenderedPageBreak/>
        <w:t>Standard jakości kształcenia 6.2</w:t>
      </w:r>
      <w:bookmarkEnd w:id="128"/>
    </w:p>
    <w:p w14:paraId="57FBD0C7" w14:textId="77777777" w:rsidR="00EB7416" w:rsidRPr="006D0D3E" w:rsidRDefault="00EB7416" w:rsidP="006D0D3E">
      <w:pPr>
        <w:rPr>
          <w:rFonts w:asciiTheme="minorHAnsi" w:hAnsiTheme="minorHAnsi" w:cstheme="minorHAnsi"/>
          <w:sz w:val="24"/>
        </w:rPr>
      </w:pPr>
      <w:r w:rsidRPr="006D0D3E">
        <w:rPr>
          <w:rFonts w:asciiTheme="minorHAnsi" w:hAnsiTheme="minorHAnsi" w:cstheme="minorHAnsi"/>
          <w:sz w:val="24"/>
        </w:rPr>
        <w:t>Relacje z otoczeniem społeczno-gospodarczym w odniesieniu do programu studiów i wpływ tego otoczenia na program i jego realizację podlegają systematycznym ocenom, z udziałem studentów, a</w:t>
      </w:r>
      <w:r w:rsidR="00DE60E7" w:rsidRPr="006D0D3E">
        <w:rPr>
          <w:rFonts w:asciiTheme="minorHAnsi" w:hAnsiTheme="minorHAnsi" w:cstheme="minorHAnsi"/>
          <w:sz w:val="24"/>
        </w:rPr>
        <w:t> </w:t>
      </w:r>
      <w:r w:rsidRPr="006D0D3E">
        <w:rPr>
          <w:rFonts w:asciiTheme="minorHAnsi" w:hAnsiTheme="minorHAnsi" w:cstheme="minorHAnsi"/>
          <w:sz w:val="24"/>
        </w:rPr>
        <w:t>wyniki tych ocen są wykorzystywane w działaniach doskonalących.</w:t>
      </w:r>
    </w:p>
    <w:p w14:paraId="72855801" w14:textId="77777777" w:rsidR="00EC5EE6" w:rsidRPr="006D0D3E" w:rsidRDefault="00EC5EE6" w:rsidP="006D0D3E">
      <w:pPr>
        <w:rPr>
          <w:rFonts w:asciiTheme="minorHAnsi" w:hAnsiTheme="minorHAnsi" w:cstheme="minorHAnsi"/>
          <w:sz w:val="24"/>
        </w:rPr>
      </w:pPr>
    </w:p>
    <w:p w14:paraId="008E05EB" w14:textId="77777777" w:rsidR="00EB7416" w:rsidRPr="006D0D3E" w:rsidRDefault="00EB7416" w:rsidP="006D0D3E">
      <w:pPr>
        <w:pStyle w:val="Nagwek1"/>
        <w:spacing w:before="0" w:after="120"/>
        <w:rPr>
          <w:rFonts w:asciiTheme="minorHAnsi" w:hAnsiTheme="minorHAnsi" w:cstheme="minorHAnsi"/>
          <w:szCs w:val="24"/>
        </w:rPr>
      </w:pPr>
      <w:bookmarkStart w:id="129" w:name="_Toc130368155"/>
      <w:r w:rsidRPr="006D0D3E">
        <w:rPr>
          <w:rFonts w:asciiTheme="minorHAnsi" w:hAnsiTheme="minorHAnsi" w:cstheme="minorHAnsi"/>
          <w:szCs w:val="24"/>
        </w:rPr>
        <w:t>Kryterium 7. Warunki i sposoby podnoszenia stopnia umiędzynarodowienia procesu kształcenia na kierunku</w:t>
      </w:r>
      <w:bookmarkEnd w:id="129"/>
    </w:p>
    <w:p w14:paraId="6385BD0B" w14:textId="77777777" w:rsidR="00EB7416" w:rsidRPr="006D0D3E" w:rsidRDefault="00EB7416" w:rsidP="006D0D3E">
      <w:pPr>
        <w:pStyle w:val="Nagwek2"/>
        <w:spacing w:before="0"/>
        <w:rPr>
          <w:rFonts w:asciiTheme="minorHAnsi" w:hAnsiTheme="minorHAnsi" w:cstheme="minorHAnsi"/>
          <w:sz w:val="24"/>
          <w:szCs w:val="24"/>
        </w:rPr>
      </w:pPr>
      <w:bookmarkStart w:id="130" w:name="_Toc130368156"/>
      <w:r w:rsidRPr="006D0D3E">
        <w:rPr>
          <w:rFonts w:asciiTheme="minorHAnsi" w:hAnsiTheme="minorHAnsi" w:cstheme="minorHAnsi"/>
          <w:sz w:val="24"/>
          <w:szCs w:val="24"/>
        </w:rPr>
        <w:t>Standard jakości kształcenia 7.1</w:t>
      </w:r>
      <w:bookmarkEnd w:id="130"/>
    </w:p>
    <w:p w14:paraId="1CB24370" w14:textId="77777777" w:rsidR="00EB7416" w:rsidRPr="006D0D3E" w:rsidRDefault="00EB7416" w:rsidP="006D0D3E">
      <w:pPr>
        <w:rPr>
          <w:rFonts w:asciiTheme="minorHAnsi" w:hAnsiTheme="minorHAnsi" w:cstheme="minorHAnsi"/>
          <w:sz w:val="24"/>
        </w:rPr>
      </w:pPr>
      <w:r w:rsidRPr="006D0D3E">
        <w:rPr>
          <w:rFonts w:asciiTheme="minorHAnsi" w:hAnsiTheme="minorHAnsi" w:cstheme="minorHAnsi"/>
          <w:sz w:val="24"/>
        </w:rPr>
        <w:t>Zostały stworzone warunki sprzyjające umiędzynarodowieniu kształcenia na kierunku, zgodnie z</w:t>
      </w:r>
      <w:r w:rsidR="00DE60E7" w:rsidRPr="006D0D3E">
        <w:rPr>
          <w:rFonts w:asciiTheme="minorHAnsi" w:hAnsiTheme="minorHAnsi" w:cstheme="minorHAnsi"/>
          <w:sz w:val="24"/>
        </w:rPr>
        <w:t> </w:t>
      </w:r>
      <w:r w:rsidRPr="006D0D3E">
        <w:rPr>
          <w:rFonts w:asciiTheme="minorHAnsi" w:hAnsiTheme="minorHAnsi" w:cstheme="minorHAnsi"/>
          <w:sz w:val="24"/>
        </w:rPr>
        <w:t>przyjętą koncepcją kształcenia, to jest nauczyciele akademiccy są przygotowani do nauczania, a</w:t>
      </w:r>
      <w:r w:rsidR="00DE60E7" w:rsidRPr="006D0D3E">
        <w:rPr>
          <w:rFonts w:asciiTheme="minorHAnsi" w:hAnsiTheme="minorHAnsi" w:cstheme="minorHAnsi"/>
          <w:sz w:val="24"/>
        </w:rPr>
        <w:t> </w:t>
      </w:r>
      <w:r w:rsidRPr="006D0D3E">
        <w:rPr>
          <w:rFonts w:asciiTheme="minorHAnsi" w:hAnsiTheme="minorHAnsi" w:cstheme="minorHAnsi"/>
          <w:sz w:val="24"/>
        </w:rPr>
        <w:t>studenci do uczenia się w</w:t>
      </w:r>
      <w:r w:rsidR="005B51AE" w:rsidRPr="006D0D3E">
        <w:rPr>
          <w:rFonts w:asciiTheme="minorHAnsi" w:hAnsiTheme="minorHAnsi" w:cstheme="minorHAnsi"/>
          <w:sz w:val="24"/>
        </w:rPr>
        <w:t> </w:t>
      </w:r>
      <w:r w:rsidRPr="006D0D3E">
        <w:rPr>
          <w:rFonts w:asciiTheme="minorHAnsi" w:hAnsiTheme="minorHAnsi" w:cstheme="minorHAnsi"/>
          <w:sz w:val="24"/>
        </w:rPr>
        <w:t>językach obcych, wspierana jest międzynarodowa mobilność studentów i</w:t>
      </w:r>
      <w:r w:rsidR="00DE60E7" w:rsidRPr="006D0D3E">
        <w:rPr>
          <w:rFonts w:asciiTheme="minorHAnsi" w:hAnsiTheme="minorHAnsi" w:cstheme="minorHAnsi"/>
          <w:sz w:val="24"/>
        </w:rPr>
        <w:t> </w:t>
      </w:r>
      <w:r w:rsidRPr="006D0D3E">
        <w:rPr>
          <w:rFonts w:asciiTheme="minorHAnsi" w:hAnsiTheme="minorHAnsi" w:cstheme="minorHAnsi"/>
          <w:sz w:val="24"/>
        </w:rPr>
        <w:t>nauczycieli akademickich, a także tworzona jest oferta kształcenia w językach obcych, co skutkuje systematycznym podnoszeniem stopnia umiędzynarodowienia i wymiany studentów i kadry.</w:t>
      </w:r>
    </w:p>
    <w:p w14:paraId="7DD1E8F7" w14:textId="77777777" w:rsidR="00EB7416" w:rsidRPr="006D0D3E" w:rsidRDefault="00EB7416" w:rsidP="006D0D3E">
      <w:pPr>
        <w:pStyle w:val="Nagwek2"/>
        <w:spacing w:before="0"/>
        <w:rPr>
          <w:rFonts w:asciiTheme="minorHAnsi" w:hAnsiTheme="minorHAnsi" w:cstheme="minorHAnsi"/>
          <w:sz w:val="24"/>
          <w:szCs w:val="24"/>
        </w:rPr>
      </w:pPr>
      <w:bookmarkStart w:id="131" w:name="_Toc130368157"/>
      <w:r w:rsidRPr="006D0D3E">
        <w:rPr>
          <w:rFonts w:asciiTheme="minorHAnsi" w:hAnsiTheme="minorHAnsi" w:cstheme="minorHAnsi"/>
          <w:sz w:val="24"/>
          <w:szCs w:val="24"/>
        </w:rPr>
        <w:t>Standard jakości kształcenia 7.2</w:t>
      </w:r>
      <w:bookmarkEnd w:id="131"/>
    </w:p>
    <w:p w14:paraId="78E33E4B" w14:textId="77777777" w:rsidR="00EB7416" w:rsidRPr="006D0D3E" w:rsidRDefault="00EB7416" w:rsidP="006D0D3E">
      <w:pPr>
        <w:rPr>
          <w:rFonts w:asciiTheme="minorHAnsi" w:hAnsiTheme="minorHAnsi" w:cstheme="minorHAnsi"/>
          <w:sz w:val="24"/>
        </w:rPr>
      </w:pPr>
      <w:r w:rsidRPr="006D0D3E">
        <w:rPr>
          <w:rFonts w:asciiTheme="minorHAnsi" w:hAnsiTheme="minorHAnsi" w:cstheme="minorHAnsi"/>
          <w:sz w:val="24"/>
        </w:rPr>
        <w:t>Umiędzynarodowienie kształcenia podlega systematycznym ocenom, z udziałem studentów, a wyniki tych ocen są wykorzystywane w działaniach doskonalących.</w:t>
      </w:r>
    </w:p>
    <w:p w14:paraId="40D9B91C" w14:textId="77777777" w:rsidR="00EC5EE6" w:rsidRPr="006D0D3E" w:rsidRDefault="00EC5EE6" w:rsidP="006D0D3E">
      <w:pPr>
        <w:rPr>
          <w:rFonts w:asciiTheme="minorHAnsi" w:hAnsiTheme="minorHAnsi" w:cstheme="minorHAnsi"/>
          <w:sz w:val="24"/>
        </w:rPr>
      </w:pPr>
    </w:p>
    <w:p w14:paraId="7B9F365E" w14:textId="77777777" w:rsidR="00EB7416" w:rsidRPr="006D0D3E" w:rsidRDefault="00EB7416" w:rsidP="006D0D3E">
      <w:pPr>
        <w:pStyle w:val="Nagwek1"/>
        <w:spacing w:before="0" w:after="120"/>
        <w:rPr>
          <w:rFonts w:asciiTheme="minorHAnsi" w:hAnsiTheme="minorHAnsi" w:cstheme="minorHAnsi"/>
          <w:szCs w:val="24"/>
        </w:rPr>
      </w:pPr>
      <w:bookmarkStart w:id="132" w:name="_Toc130368158"/>
      <w:r w:rsidRPr="006D0D3E">
        <w:rPr>
          <w:rFonts w:asciiTheme="minorHAnsi" w:hAnsiTheme="minorHAnsi" w:cstheme="minorHAnsi"/>
          <w:szCs w:val="24"/>
        </w:rPr>
        <w:t>Kryterium 8. Wsparcie studentów w uczeniu się, rozwoju społecznym, naukowym lub zawodowym i wejściu na rynek pracy oraz rozwój i doskonalenie form wsparcia</w:t>
      </w:r>
      <w:bookmarkEnd w:id="132"/>
    </w:p>
    <w:p w14:paraId="25F5B421" w14:textId="77777777" w:rsidR="00EB7416" w:rsidRPr="006D0D3E" w:rsidRDefault="00EB7416" w:rsidP="006D0D3E">
      <w:pPr>
        <w:pStyle w:val="Nagwek2"/>
        <w:spacing w:before="0"/>
        <w:rPr>
          <w:rFonts w:asciiTheme="minorHAnsi" w:hAnsiTheme="minorHAnsi" w:cstheme="minorHAnsi"/>
          <w:sz w:val="24"/>
          <w:szCs w:val="24"/>
        </w:rPr>
      </w:pPr>
      <w:bookmarkStart w:id="133" w:name="_Toc130368159"/>
      <w:r w:rsidRPr="006D0D3E">
        <w:rPr>
          <w:rFonts w:asciiTheme="minorHAnsi" w:hAnsiTheme="minorHAnsi" w:cstheme="minorHAnsi"/>
          <w:sz w:val="24"/>
          <w:szCs w:val="24"/>
        </w:rPr>
        <w:t>Standard jakości kształcenia 8.1</w:t>
      </w:r>
      <w:bookmarkEnd w:id="133"/>
    </w:p>
    <w:p w14:paraId="5E0C12C1" w14:textId="77777777" w:rsidR="00EB7416" w:rsidRPr="006D0D3E" w:rsidRDefault="00EB7416" w:rsidP="006D0D3E">
      <w:pPr>
        <w:rPr>
          <w:rFonts w:asciiTheme="minorHAnsi" w:hAnsiTheme="minorHAnsi" w:cstheme="minorHAnsi"/>
          <w:sz w:val="24"/>
        </w:rPr>
      </w:pPr>
      <w:r w:rsidRPr="006D0D3E">
        <w:rPr>
          <w:rFonts w:asciiTheme="minorHAnsi" w:hAnsiTheme="minorHAnsi" w:cstheme="minorHAnsi"/>
          <w:sz w:val="24"/>
        </w:rPr>
        <w:t>Wsparcie studentów w procesie uczenia się jest wszechstronne, przybiera różne formy, adekwatne do efektów uczenia się, uwzględnia zróżnicowane potrzeby studentów, sprzyja rozwojowi naukowemu, społecznemu i</w:t>
      </w:r>
      <w:r w:rsidR="005B51AE" w:rsidRPr="006D0D3E">
        <w:rPr>
          <w:rFonts w:asciiTheme="minorHAnsi" w:hAnsiTheme="minorHAnsi" w:cstheme="minorHAnsi"/>
          <w:sz w:val="24"/>
        </w:rPr>
        <w:t> </w:t>
      </w:r>
      <w:r w:rsidRPr="006D0D3E">
        <w:rPr>
          <w:rFonts w:asciiTheme="minorHAnsi" w:hAnsiTheme="minorHAnsi" w:cstheme="minorHAnsi"/>
          <w:sz w:val="24"/>
        </w:rPr>
        <w:t>zawodowemu studentów poprzez zapewnienie dostępności nauczycieli akademickich, pomoc w procesie uczenia się i osiąganiu efektów uczenia się oraz w przygotowaniu do prowadzenia działalności naukowej lub udziału w tej działalności, motywuje studentów do osiągania bardzo dobrych wyników uczenia się, jak również zapewnia kompetentną pomoc pracowników administracyjnych w</w:t>
      </w:r>
      <w:r w:rsidR="008E6658" w:rsidRPr="006D0D3E">
        <w:rPr>
          <w:rFonts w:asciiTheme="minorHAnsi" w:hAnsiTheme="minorHAnsi" w:cstheme="minorHAnsi"/>
          <w:sz w:val="24"/>
        </w:rPr>
        <w:t> </w:t>
      </w:r>
      <w:r w:rsidRPr="006D0D3E">
        <w:rPr>
          <w:rFonts w:asciiTheme="minorHAnsi" w:hAnsiTheme="minorHAnsi" w:cstheme="minorHAnsi"/>
          <w:sz w:val="24"/>
        </w:rPr>
        <w:t>rozwiązywaniu spraw studenckich.</w:t>
      </w:r>
    </w:p>
    <w:p w14:paraId="10385BDF" w14:textId="77777777" w:rsidR="00EB7416" w:rsidRPr="006D0D3E" w:rsidRDefault="00EB7416" w:rsidP="006D0D3E">
      <w:pPr>
        <w:pStyle w:val="Nagwek2"/>
        <w:spacing w:before="0"/>
        <w:rPr>
          <w:rFonts w:asciiTheme="minorHAnsi" w:hAnsiTheme="minorHAnsi" w:cstheme="minorHAnsi"/>
          <w:sz w:val="24"/>
          <w:szCs w:val="24"/>
        </w:rPr>
      </w:pPr>
      <w:bookmarkStart w:id="134" w:name="_Toc130368160"/>
      <w:r w:rsidRPr="006D0D3E">
        <w:rPr>
          <w:rFonts w:asciiTheme="minorHAnsi" w:hAnsiTheme="minorHAnsi" w:cstheme="minorHAnsi"/>
          <w:sz w:val="24"/>
          <w:szCs w:val="24"/>
        </w:rPr>
        <w:t>Standard jakości kształcenia 8.2</w:t>
      </w:r>
      <w:bookmarkEnd w:id="134"/>
    </w:p>
    <w:p w14:paraId="5D2920C0" w14:textId="77777777" w:rsidR="00EB7416" w:rsidRPr="006D0D3E" w:rsidRDefault="00EB7416" w:rsidP="006D0D3E">
      <w:pPr>
        <w:rPr>
          <w:rFonts w:asciiTheme="minorHAnsi" w:hAnsiTheme="minorHAnsi" w:cstheme="minorHAnsi"/>
          <w:sz w:val="24"/>
        </w:rPr>
      </w:pPr>
      <w:r w:rsidRPr="006D0D3E">
        <w:rPr>
          <w:rFonts w:asciiTheme="minorHAnsi" w:hAnsiTheme="minorHAnsi" w:cstheme="minorHAnsi"/>
          <w:sz w:val="24"/>
        </w:rPr>
        <w:t>Wsparcie studentów w procesie uczenia się podlega systematycznym przeglądom, w których uczestniczą studenci, a wyniki tych przeglądów są wykorzystywane w działaniach doskonalących.</w:t>
      </w:r>
    </w:p>
    <w:p w14:paraId="0DDA3C12" w14:textId="77777777" w:rsidR="00EC5EE6" w:rsidRPr="006D0D3E" w:rsidRDefault="00EC5EE6" w:rsidP="006D0D3E">
      <w:pPr>
        <w:rPr>
          <w:rFonts w:asciiTheme="minorHAnsi" w:hAnsiTheme="minorHAnsi" w:cstheme="minorHAnsi"/>
          <w:sz w:val="24"/>
        </w:rPr>
      </w:pPr>
    </w:p>
    <w:p w14:paraId="083F3B9C" w14:textId="77777777" w:rsidR="00EB7416" w:rsidRPr="006D0D3E" w:rsidRDefault="00EB7416" w:rsidP="006D0D3E">
      <w:pPr>
        <w:pStyle w:val="Nagwek1"/>
        <w:spacing w:before="0" w:after="120"/>
        <w:rPr>
          <w:rFonts w:asciiTheme="minorHAnsi" w:hAnsiTheme="minorHAnsi" w:cstheme="minorHAnsi"/>
          <w:szCs w:val="24"/>
        </w:rPr>
      </w:pPr>
      <w:bookmarkStart w:id="135" w:name="_Toc130368161"/>
      <w:r w:rsidRPr="006D0D3E">
        <w:rPr>
          <w:rFonts w:asciiTheme="minorHAnsi" w:hAnsiTheme="minorHAnsi" w:cstheme="minorHAnsi"/>
          <w:szCs w:val="24"/>
        </w:rPr>
        <w:t>Kryterium 9. Publiczny dostęp do informacji o programie studiów, warunkach jego realizacji i osiąganych rezultatach</w:t>
      </w:r>
      <w:bookmarkEnd w:id="135"/>
    </w:p>
    <w:p w14:paraId="7CDE8491" w14:textId="77777777" w:rsidR="00EB7416" w:rsidRPr="006D0D3E" w:rsidRDefault="00EB7416" w:rsidP="006D0D3E">
      <w:pPr>
        <w:pStyle w:val="Nagwek2"/>
        <w:spacing w:before="0"/>
        <w:rPr>
          <w:rFonts w:asciiTheme="minorHAnsi" w:hAnsiTheme="minorHAnsi" w:cstheme="minorHAnsi"/>
          <w:sz w:val="24"/>
          <w:szCs w:val="24"/>
        </w:rPr>
      </w:pPr>
      <w:bookmarkStart w:id="136" w:name="_Toc130368162"/>
      <w:r w:rsidRPr="006D0D3E">
        <w:rPr>
          <w:rFonts w:asciiTheme="minorHAnsi" w:hAnsiTheme="minorHAnsi" w:cstheme="minorHAnsi"/>
          <w:sz w:val="24"/>
          <w:szCs w:val="24"/>
        </w:rPr>
        <w:t>Standard jakości kształcenia 9.1</w:t>
      </w:r>
      <w:bookmarkEnd w:id="136"/>
    </w:p>
    <w:p w14:paraId="7F90B804" w14:textId="77777777" w:rsidR="00EB7416" w:rsidRPr="006D0D3E" w:rsidRDefault="00EB7416" w:rsidP="006D0D3E">
      <w:pPr>
        <w:rPr>
          <w:rFonts w:asciiTheme="minorHAnsi" w:hAnsiTheme="minorHAnsi" w:cstheme="minorHAnsi"/>
          <w:sz w:val="24"/>
        </w:rPr>
      </w:pPr>
      <w:r w:rsidRPr="006D0D3E">
        <w:rPr>
          <w:rFonts w:asciiTheme="minorHAnsi" w:hAnsiTheme="minorHAnsi" w:cstheme="minorHAnsi"/>
          <w:sz w:val="24"/>
        </w:rPr>
        <w:t xml:space="preserve">Zapewniony jest publiczny dostęp do aktualnej, kompleksowej, zrozumiałej i zgodnej z potrzebami różnych grup odbiorców informacji o programie studiów i realizacji procesu </w:t>
      </w:r>
      <w:r w:rsidRPr="006D0D3E">
        <w:rPr>
          <w:rFonts w:asciiTheme="minorHAnsi" w:hAnsiTheme="minorHAnsi" w:cstheme="minorHAnsi"/>
          <w:sz w:val="24"/>
        </w:rPr>
        <w:lastRenderedPageBreak/>
        <w:t>nauczania i uczenia się na kierunku oraz o</w:t>
      </w:r>
      <w:r w:rsidR="005B51AE" w:rsidRPr="006D0D3E">
        <w:rPr>
          <w:rFonts w:asciiTheme="minorHAnsi" w:hAnsiTheme="minorHAnsi" w:cstheme="minorHAnsi"/>
          <w:sz w:val="24"/>
        </w:rPr>
        <w:t> </w:t>
      </w:r>
      <w:r w:rsidRPr="006D0D3E">
        <w:rPr>
          <w:rFonts w:asciiTheme="minorHAnsi" w:hAnsiTheme="minorHAnsi" w:cstheme="minorHAnsi"/>
          <w:sz w:val="24"/>
        </w:rPr>
        <w:t>przyznawanych kwalifikacjach, warunkach przyjęcia na studia i możliwościach dalszego kształcenia, a także o</w:t>
      </w:r>
      <w:r w:rsidR="005B51AE" w:rsidRPr="006D0D3E">
        <w:rPr>
          <w:rFonts w:asciiTheme="minorHAnsi" w:hAnsiTheme="minorHAnsi" w:cstheme="minorHAnsi"/>
          <w:sz w:val="24"/>
        </w:rPr>
        <w:t> </w:t>
      </w:r>
      <w:r w:rsidRPr="006D0D3E">
        <w:rPr>
          <w:rFonts w:asciiTheme="minorHAnsi" w:hAnsiTheme="minorHAnsi" w:cstheme="minorHAnsi"/>
          <w:sz w:val="24"/>
        </w:rPr>
        <w:t>zatrudnieniu absolwentów.</w:t>
      </w:r>
    </w:p>
    <w:p w14:paraId="6DF06FB4" w14:textId="77777777" w:rsidR="00EB7416" w:rsidRPr="006D0D3E" w:rsidRDefault="00EB7416" w:rsidP="006D0D3E">
      <w:pPr>
        <w:pStyle w:val="Nagwek2"/>
        <w:spacing w:before="0"/>
        <w:rPr>
          <w:rFonts w:asciiTheme="minorHAnsi" w:hAnsiTheme="minorHAnsi" w:cstheme="minorHAnsi"/>
          <w:sz w:val="24"/>
          <w:szCs w:val="24"/>
        </w:rPr>
      </w:pPr>
      <w:bookmarkStart w:id="137" w:name="_Toc130368163"/>
      <w:r w:rsidRPr="006D0D3E">
        <w:rPr>
          <w:rFonts w:asciiTheme="minorHAnsi" w:hAnsiTheme="minorHAnsi" w:cstheme="minorHAnsi"/>
          <w:sz w:val="24"/>
          <w:szCs w:val="24"/>
        </w:rPr>
        <w:t>Standard jakości kształcenia 9.2</w:t>
      </w:r>
      <w:bookmarkEnd w:id="137"/>
    </w:p>
    <w:p w14:paraId="3BFA4F24" w14:textId="77777777" w:rsidR="00EB7416" w:rsidRPr="006D0D3E" w:rsidRDefault="00EB7416" w:rsidP="006D0D3E">
      <w:pPr>
        <w:rPr>
          <w:rFonts w:asciiTheme="minorHAnsi" w:hAnsiTheme="minorHAnsi" w:cstheme="minorHAnsi"/>
          <w:sz w:val="24"/>
        </w:rPr>
      </w:pPr>
      <w:r w:rsidRPr="006D0D3E">
        <w:rPr>
          <w:rFonts w:asciiTheme="minorHAnsi" w:hAnsiTheme="minorHAnsi" w:cstheme="minorHAnsi"/>
          <w:sz w:val="24"/>
        </w:rPr>
        <w:t>Zakres przedmiotowy i jakość informacji o studiach podlegają systematycznym ocenom, w których uczestniczą studenci i inni odbiorcy informacji, a wyniki tych ocen są wykorzystywane w działaniach doskonalących.</w:t>
      </w:r>
    </w:p>
    <w:p w14:paraId="0CBAF092" w14:textId="77777777" w:rsidR="00EC5EE6" w:rsidRPr="006D0D3E" w:rsidRDefault="00EC5EE6" w:rsidP="006D0D3E">
      <w:pPr>
        <w:rPr>
          <w:rFonts w:asciiTheme="minorHAnsi" w:hAnsiTheme="minorHAnsi" w:cstheme="minorHAnsi"/>
          <w:sz w:val="24"/>
        </w:rPr>
      </w:pPr>
    </w:p>
    <w:p w14:paraId="7AABD85E" w14:textId="77777777" w:rsidR="00EB7416" w:rsidRPr="006D0D3E" w:rsidRDefault="00EB7416" w:rsidP="006D0D3E">
      <w:pPr>
        <w:pStyle w:val="Nagwek1"/>
        <w:spacing w:before="0" w:after="120"/>
        <w:rPr>
          <w:rFonts w:asciiTheme="minorHAnsi" w:hAnsiTheme="minorHAnsi" w:cstheme="minorHAnsi"/>
          <w:szCs w:val="24"/>
        </w:rPr>
      </w:pPr>
      <w:bookmarkStart w:id="138" w:name="_Toc130368164"/>
      <w:r w:rsidRPr="006D0D3E">
        <w:rPr>
          <w:rFonts w:asciiTheme="minorHAnsi" w:hAnsiTheme="minorHAnsi" w:cstheme="minorHAnsi"/>
          <w:szCs w:val="24"/>
        </w:rPr>
        <w:t>Kryterium 10. Polityka jakości, projektowanie, zatwierdzanie, monitorowanie, przegląd i</w:t>
      </w:r>
      <w:r w:rsidR="00DE60E7" w:rsidRPr="006D0D3E">
        <w:rPr>
          <w:rFonts w:asciiTheme="minorHAnsi" w:hAnsiTheme="minorHAnsi" w:cstheme="minorHAnsi"/>
          <w:szCs w:val="24"/>
        </w:rPr>
        <w:t> </w:t>
      </w:r>
      <w:r w:rsidRPr="006D0D3E">
        <w:rPr>
          <w:rFonts w:asciiTheme="minorHAnsi" w:hAnsiTheme="minorHAnsi" w:cstheme="minorHAnsi"/>
          <w:szCs w:val="24"/>
        </w:rPr>
        <w:t>doskonalenie programu studiów</w:t>
      </w:r>
      <w:bookmarkEnd w:id="138"/>
    </w:p>
    <w:p w14:paraId="2D988B5B" w14:textId="77777777" w:rsidR="00EB7416" w:rsidRPr="006D0D3E" w:rsidRDefault="00EB7416" w:rsidP="006D0D3E">
      <w:pPr>
        <w:pStyle w:val="Nagwek2"/>
        <w:spacing w:before="0"/>
        <w:rPr>
          <w:rFonts w:asciiTheme="minorHAnsi" w:hAnsiTheme="minorHAnsi" w:cstheme="minorHAnsi"/>
          <w:sz w:val="24"/>
          <w:szCs w:val="24"/>
        </w:rPr>
      </w:pPr>
      <w:bookmarkStart w:id="139" w:name="_Toc130368165"/>
      <w:r w:rsidRPr="006D0D3E">
        <w:rPr>
          <w:rFonts w:asciiTheme="minorHAnsi" w:hAnsiTheme="minorHAnsi" w:cstheme="minorHAnsi"/>
          <w:sz w:val="24"/>
          <w:szCs w:val="24"/>
        </w:rPr>
        <w:t>Standard jakości kształcenia 10.1</w:t>
      </w:r>
      <w:bookmarkEnd w:id="139"/>
    </w:p>
    <w:p w14:paraId="5026E99D" w14:textId="77777777" w:rsidR="00EB7416" w:rsidRPr="006D0D3E" w:rsidRDefault="00EB7416" w:rsidP="006D0D3E">
      <w:pPr>
        <w:rPr>
          <w:rFonts w:asciiTheme="minorHAnsi" w:hAnsiTheme="minorHAnsi" w:cstheme="minorHAnsi"/>
          <w:sz w:val="24"/>
        </w:rPr>
      </w:pPr>
      <w:r w:rsidRPr="006D0D3E">
        <w:rPr>
          <w:rFonts w:asciiTheme="minorHAnsi" w:hAnsiTheme="minorHAnsi" w:cstheme="minorHAnsi"/>
          <w:sz w:val="24"/>
        </w:rPr>
        <w:t>Zostały formalnie przyjęte i są stosowane zasady projektowania, zatwierdzania i zmiany programu studiów oraz prowadzone są systematyczne oceny programu studiów oparte o wyniki analizy wiarygodnych danych i</w:t>
      </w:r>
      <w:r w:rsidR="005B51AE" w:rsidRPr="006D0D3E">
        <w:rPr>
          <w:rFonts w:asciiTheme="minorHAnsi" w:hAnsiTheme="minorHAnsi" w:cstheme="minorHAnsi"/>
          <w:sz w:val="24"/>
        </w:rPr>
        <w:t> </w:t>
      </w:r>
      <w:r w:rsidRPr="006D0D3E">
        <w:rPr>
          <w:rFonts w:asciiTheme="minorHAnsi" w:hAnsiTheme="minorHAnsi" w:cstheme="minorHAnsi"/>
          <w:sz w:val="24"/>
        </w:rPr>
        <w:t>informacji, z udziałem interesariuszy wewnętrznych, w tym studentów oraz zewnętrznych, mające na celu doskonalenie jakości kształcenia.</w:t>
      </w:r>
    </w:p>
    <w:p w14:paraId="7FDD17C7" w14:textId="77777777" w:rsidR="00EB7416" w:rsidRPr="006D0D3E" w:rsidRDefault="00EB7416" w:rsidP="006D0D3E">
      <w:pPr>
        <w:pStyle w:val="Nagwek2"/>
        <w:spacing w:before="0"/>
        <w:rPr>
          <w:rFonts w:asciiTheme="minorHAnsi" w:hAnsiTheme="minorHAnsi" w:cstheme="minorHAnsi"/>
          <w:sz w:val="24"/>
          <w:szCs w:val="24"/>
        </w:rPr>
      </w:pPr>
      <w:bookmarkStart w:id="140" w:name="_Toc130368166"/>
      <w:r w:rsidRPr="006D0D3E">
        <w:rPr>
          <w:rFonts w:asciiTheme="minorHAnsi" w:hAnsiTheme="minorHAnsi" w:cstheme="minorHAnsi"/>
          <w:sz w:val="24"/>
          <w:szCs w:val="24"/>
        </w:rPr>
        <w:t>Standard jakości kształcenia 10.2</w:t>
      </w:r>
      <w:bookmarkEnd w:id="140"/>
      <w:r w:rsidRPr="006D0D3E">
        <w:rPr>
          <w:rFonts w:asciiTheme="minorHAnsi" w:hAnsiTheme="minorHAnsi" w:cstheme="minorHAnsi"/>
          <w:sz w:val="24"/>
          <w:szCs w:val="24"/>
        </w:rPr>
        <w:t xml:space="preserve"> </w:t>
      </w:r>
    </w:p>
    <w:p w14:paraId="5FE63523" w14:textId="77777777" w:rsidR="009A7D97" w:rsidRPr="006D0D3E" w:rsidRDefault="00EB7416" w:rsidP="006D0D3E">
      <w:pPr>
        <w:rPr>
          <w:rFonts w:asciiTheme="minorHAnsi" w:hAnsiTheme="minorHAnsi" w:cstheme="minorHAnsi"/>
          <w:sz w:val="24"/>
        </w:rPr>
      </w:pPr>
      <w:r w:rsidRPr="006D0D3E">
        <w:rPr>
          <w:rFonts w:asciiTheme="minorHAnsi" w:hAnsiTheme="minorHAnsi" w:cstheme="minorHAnsi"/>
          <w:sz w:val="24"/>
        </w:rPr>
        <w:t>Jakość kształcenia na kierunku podlega cyklicznym zewnętrznym ocenom jakości kształcenia, których wyniki są publicznie dostępne i wykorzystywane w doskonaleniu jakości.</w:t>
      </w:r>
    </w:p>
    <w:p w14:paraId="1D9165B2" w14:textId="77777777" w:rsidR="008E4E4A" w:rsidRPr="006D0D3E" w:rsidRDefault="008E4E4A" w:rsidP="006D0D3E">
      <w:pPr>
        <w:rPr>
          <w:rFonts w:asciiTheme="minorHAnsi" w:hAnsiTheme="minorHAnsi" w:cstheme="minorHAnsi"/>
          <w:sz w:val="24"/>
        </w:rPr>
      </w:pPr>
    </w:p>
    <w:p w14:paraId="6DF7194E" w14:textId="11057A01" w:rsidR="008E4E4A" w:rsidRPr="006D0D3E" w:rsidRDefault="008E4E4A" w:rsidP="006D0D3E">
      <w:pPr>
        <w:pStyle w:val="Nagwek1"/>
        <w:rPr>
          <w:rFonts w:asciiTheme="minorHAnsi" w:hAnsiTheme="minorHAnsi" w:cstheme="minorHAnsi"/>
        </w:rPr>
      </w:pPr>
      <w:r w:rsidRPr="006D0D3E">
        <w:rPr>
          <w:rFonts w:asciiTheme="minorHAnsi" w:hAnsiTheme="minorHAnsi" w:cstheme="minorHAnsi"/>
        </w:rPr>
        <w:br w:type="page"/>
      </w:r>
    </w:p>
    <w:p w14:paraId="3B92B5A7" w14:textId="77777777" w:rsidR="009B1A83" w:rsidRPr="006D0D3E" w:rsidRDefault="008E4E4A" w:rsidP="006D0D3E">
      <w:pPr>
        <w:pStyle w:val="Nagwek"/>
        <w:rPr>
          <w:rFonts w:asciiTheme="minorHAnsi" w:hAnsiTheme="minorHAnsi" w:cstheme="minorHAnsi"/>
          <w:sz w:val="24"/>
          <w:szCs w:val="24"/>
        </w:rPr>
      </w:pPr>
      <w:r w:rsidRPr="006D0D3E">
        <w:rPr>
          <w:rFonts w:asciiTheme="minorHAnsi" w:hAnsiTheme="minorHAnsi" w:cstheme="minorHAnsi"/>
          <w:sz w:val="24"/>
          <w:szCs w:val="24"/>
        </w:rPr>
        <w:lastRenderedPageBreak/>
        <w:t>{Logo uczelni}</w:t>
      </w:r>
    </w:p>
    <w:sectPr w:rsidR="009B1A83" w:rsidRPr="006D0D3E" w:rsidSect="008E4E4A">
      <w:footerReference w:type="even" r:id="rId23"/>
      <w:footerReference w:type="default" r:id="rId24"/>
      <w:pgSz w:w="11906" w:h="16838"/>
      <w:pgMar w:top="1418" w:right="1418" w:bottom="1418" w:left="1418" w:header="737" w:footer="1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4A509" w14:textId="77777777" w:rsidR="00C647B5" w:rsidRDefault="00C647B5" w:rsidP="00E80D11">
      <w:r>
        <w:separator/>
      </w:r>
    </w:p>
  </w:endnote>
  <w:endnote w:type="continuationSeparator" w:id="0">
    <w:p w14:paraId="6698180C" w14:textId="77777777" w:rsidR="00C647B5" w:rsidRDefault="00C647B5" w:rsidP="00E80D11">
      <w:r>
        <w:continuationSeparator/>
      </w:r>
    </w:p>
  </w:endnote>
  <w:endnote w:type="continuationNotice" w:id="1">
    <w:p w14:paraId="5FE20603" w14:textId="77777777" w:rsidR="00C647B5" w:rsidRDefault="00C647B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5225B" w14:textId="77777777" w:rsidR="00527063" w:rsidRDefault="00527063" w:rsidP="00E80D11">
    <w:pPr>
      <w:pStyle w:val="Stopka"/>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75140115" w14:textId="77777777" w:rsidR="00527063" w:rsidRDefault="00527063" w:rsidP="00E80D1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87" w:type="dxa"/>
      <w:tblLayout w:type="fixed"/>
      <w:tblCellMar>
        <w:top w:w="144" w:type="dxa"/>
        <w:left w:w="0" w:type="dxa"/>
        <w:bottom w:w="144" w:type="dxa"/>
        <w:right w:w="0" w:type="dxa"/>
      </w:tblCellMar>
      <w:tblLook w:val="04A0" w:firstRow="1" w:lastRow="0" w:firstColumn="1" w:lastColumn="0" w:noHBand="0" w:noVBand="1"/>
    </w:tblPr>
    <w:tblGrid>
      <w:gridCol w:w="8662"/>
      <w:gridCol w:w="425"/>
    </w:tblGrid>
    <w:tr w:rsidR="00527063" w:rsidRPr="008E4E4A" w14:paraId="0A8DD790" w14:textId="77777777" w:rsidTr="008E4E4A">
      <w:trPr>
        <w:trHeight w:val="170"/>
      </w:trPr>
      <w:tc>
        <w:tcPr>
          <w:tcW w:w="8662" w:type="dxa"/>
          <w:tcBorders>
            <w:top w:val="single" w:sz="18" w:space="0" w:color="233D81"/>
          </w:tcBorders>
          <w:shd w:val="clear" w:color="auto" w:fill="auto"/>
          <w:vAlign w:val="center"/>
        </w:tcPr>
        <w:p w14:paraId="43FA4E25" w14:textId="77777777" w:rsidR="00527063" w:rsidRDefault="00527063" w:rsidP="008E4E4A">
          <w:pPr>
            <w:pStyle w:val="PKA-przypisy"/>
            <w:spacing w:before="0" w:after="0" w:line="276" w:lineRule="auto"/>
            <w:jc w:val="left"/>
          </w:pPr>
          <w:r w:rsidRPr="00256066">
            <w:rPr>
              <w:b/>
              <w:color w:val="233D81"/>
            </w:rPr>
            <w:t xml:space="preserve">Profil </w:t>
          </w:r>
          <w:r>
            <w:rPr>
              <w:b/>
              <w:color w:val="233D81"/>
            </w:rPr>
            <w:t xml:space="preserve">ogólnoakademicki </w:t>
          </w:r>
          <w:r w:rsidRPr="00256066">
            <w:rPr>
              <w:color w:val="233D81"/>
            </w:rPr>
            <w:t xml:space="preserve">| </w:t>
          </w:r>
          <w:r>
            <w:rPr>
              <w:color w:val="233D81"/>
            </w:rPr>
            <w:t>Ocena programowa</w:t>
          </w:r>
          <w:r w:rsidRPr="00256066">
            <w:rPr>
              <w:color w:val="233D81"/>
            </w:rPr>
            <w:t xml:space="preserve">| Raport </w:t>
          </w:r>
          <w:r>
            <w:rPr>
              <w:color w:val="233D81"/>
            </w:rPr>
            <w:t xml:space="preserve">samooceny </w:t>
          </w:r>
          <w:r w:rsidRPr="00256066">
            <w:rPr>
              <w:color w:val="233D81"/>
            </w:rPr>
            <w:t>|</w:t>
          </w:r>
          <w:r>
            <w:rPr>
              <w:color w:val="233D81"/>
            </w:rPr>
            <w:t xml:space="preserve"> pka.edu.pl</w:t>
          </w:r>
        </w:p>
      </w:tc>
      <w:tc>
        <w:tcPr>
          <w:tcW w:w="425" w:type="dxa"/>
          <w:tcBorders>
            <w:top w:val="single" w:sz="18" w:space="0" w:color="233D81"/>
          </w:tcBorders>
          <w:shd w:val="clear" w:color="auto" w:fill="auto"/>
          <w:vAlign w:val="center"/>
        </w:tcPr>
        <w:p w14:paraId="7494C671" w14:textId="24234C21" w:rsidR="00527063" w:rsidRPr="007F010E" w:rsidRDefault="00527063" w:rsidP="00DF0502">
          <w:pPr>
            <w:pStyle w:val="PKA-stopka"/>
            <w:spacing w:before="0"/>
            <w:rPr>
              <w:color w:val="808080"/>
              <w:szCs w:val="18"/>
            </w:rPr>
          </w:pPr>
          <w:r w:rsidRPr="003D4A31">
            <w:rPr>
              <w:color w:val="233D81"/>
              <w:szCs w:val="18"/>
            </w:rPr>
            <w:fldChar w:fldCharType="begin"/>
          </w:r>
          <w:r w:rsidRPr="003D4A31">
            <w:rPr>
              <w:color w:val="233D81"/>
              <w:szCs w:val="18"/>
            </w:rPr>
            <w:instrText>PAGE   \* MERGEFORMAT</w:instrText>
          </w:r>
          <w:r w:rsidRPr="003D4A31">
            <w:rPr>
              <w:color w:val="233D81"/>
              <w:szCs w:val="18"/>
            </w:rPr>
            <w:fldChar w:fldCharType="separate"/>
          </w:r>
          <w:r w:rsidR="00E108F3">
            <w:rPr>
              <w:noProof/>
              <w:color w:val="233D81"/>
              <w:szCs w:val="18"/>
            </w:rPr>
            <w:t>47</w:t>
          </w:r>
          <w:r w:rsidRPr="003D4A31">
            <w:rPr>
              <w:color w:val="233D81"/>
              <w:szCs w:val="18"/>
            </w:rPr>
            <w:fldChar w:fldCharType="end"/>
          </w:r>
        </w:p>
      </w:tc>
    </w:tr>
  </w:tbl>
  <w:p w14:paraId="7E93622F" w14:textId="77777777" w:rsidR="00527063" w:rsidRPr="007F010E" w:rsidRDefault="00527063" w:rsidP="007F010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DDCE7" w14:textId="77777777" w:rsidR="00C647B5" w:rsidRDefault="00C647B5" w:rsidP="00E80D11">
      <w:r>
        <w:separator/>
      </w:r>
    </w:p>
  </w:footnote>
  <w:footnote w:type="continuationSeparator" w:id="0">
    <w:p w14:paraId="13106816" w14:textId="77777777" w:rsidR="00C647B5" w:rsidRDefault="00C647B5" w:rsidP="00E80D11">
      <w:r>
        <w:continuationSeparator/>
      </w:r>
    </w:p>
  </w:footnote>
  <w:footnote w:type="continuationNotice" w:id="1">
    <w:p w14:paraId="7AE56A1C" w14:textId="77777777" w:rsidR="00C647B5" w:rsidRDefault="00C647B5">
      <w:pPr>
        <w:spacing w:after="0"/>
      </w:pPr>
    </w:p>
  </w:footnote>
  <w:footnote w:id="2">
    <w:p w14:paraId="357393C6" w14:textId="77777777" w:rsidR="00527063" w:rsidRPr="0033611F" w:rsidRDefault="00527063" w:rsidP="004F2EBD">
      <w:pPr>
        <w:pStyle w:val="Stopka"/>
        <w:spacing w:before="40" w:after="0"/>
        <w:rPr>
          <w:rFonts w:ascii="Times New Roman" w:hAnsi="Times New Roman"/>
          <w:sz w:val="20"/>
        </w:rPr>
      </w:pPr>
      <w:r w:rsidRPr="0033611F">
        <w:rPr>
          <w:rStyle w:val="Odwoanieprzypisudolnego"/>
          <w:rFonts w:ascii="Times New Roman" w:hAnsi="Times New Roman"/>
          <w:sz w:val="20"/>
        </w:rPr>
        <w:footnoteRef/>
      </w:r>
      <w:r w:rsidRPr="0033611F">
        <w:rPr>
          <w:rFonts w:ascii="Times New Roman" w:hAnsi="Times New Roman"/>
          <w:spacing w:val="-1"/>
          <w:sz w:val="20"/>
        </w:rPr>
        <w:t xml:space="preserve">Nazwy dyscyplin należy podać </w:t>
      </w:r>
      <w:r w:rsidRPr="0033611F">
        <w:rPr>
          <w:rFonts w:ascii="Times New Roman" w:hAnsi="Times New Roman"/>
          <w:sz w:val="20"/>
        </w:rPr>
        <w:t xml:space="preserve">zgodnie z rozporządzeniem </w:t>
      </w:r>
      <w:proofErr w:type="spellStart"/>
      <w:r w:rsidRPr="0033611F">
        <w:rPr>
          <w:rFonts w:ascii="Times New Roman" w:hAnsi="Times New Roman"/>
          <w:sz w:val="20"/>
        </w:rPr>
        <w:t>MNiSW</w:t>
      </w:r>
      <w:proofErr w:type="spellEnd"/>
      <w:r w:rsidRPr="0033611F">
        <w:rPr>
          <w:rFonts w:ascii="Times New Roman" w:hAnsi="Times New Roman"/>
          <w:sz w:val="20"/>
        </w:rPr>
        <w:t xml:space="preserve"> z dnia 20 września 2018 r. w sprawie dziedzin nauki i dyscyplin naukowych oraz dyscyplin artystycznych (</w:t>
      </w:r>
      <w:r w:rsidRPr="0033611F">
        <w:rPr>
          <w:rStyle w:val="h1"/>
          <w:rFonts w:ascii="Times New Roman" w:hAnsi="Times New Roman"/>
          <w:sz w:val="20"/>
        </w:rPr>
        <w:t>Dz.U. 2018poz. 1818).</w:t>
      </w:r>
    </w:p>
  </w:footnote>
  <w:footnote w:id="3">
    <w:p w14:paraId="2DF8EA4C" w14:textId="77777777" w:rsidR="00527063" w:rsidRPr="0033611F" w:rsidRDefault="00527063">
      <w:pPr>
        <w:pStyle w:val="Tekstprzypisudolnego"/>
        <w:rPr>
          <w:rFonts w:ascii="Times New Roman" w:hAnsi="Times New Roman"/>
          <w:sz w:val="20"/>
        </w:rPr>
      </w:pPr>
      <w:r w:rsidRPr="0033611F">
        <w:rPr>
          <w:rStyle w:val="Odwoanieprzypisudolnego"/>
          <w:rFonts w:ascii="Times New Roman" w:hAnsi="Times New Roman"/>
          <w:sz w:val="20"/>
        </w:rPr>
        <w:footnoteRef/>
      </w:r>
      <w:r w:rsidRPr="0033611F">
        <w:rPr>
          <w:rFonts w:ascii="Times New Roman" w:hAnsi="Times New Roman"/>
          <w:sz w:val="20"/>
        </w:rPr>
        <w:t>Należy podać nazwę przedmiotu/zawodu/zajęć</w:t>
      </w:r>
    </w:p>
  </w:footnote>
  <w:footnote w:id="4">
    <w:p w14:paraId="39B43166" w14:textId="77777777" w:rsidR="00527063" w:rsidRPr="0033611F" w:rsidRDefault="00527063" w:rsidP="00042BA1">
      <w:pPr>
        <w:pStyle w:val="Tekstprzypisudolnego"/>
      </w:pPr>
      <w:r w:rsidRPr="0033611F">
        <w:rPr>
          <w:rStyle w:val="Odwoanieprzypisudolnego"/>
        </w:rPr>
        <w:footnoteRef/>
      </w:r>
      <w:r w:rsidRPr="0033611F">
        <w:t xml:space="preserve"> </w:t>
      </w:r>
      <w:r w:rsidRPr="00527063">
        <w:rPr>
          <w:sz w:val="20"/>
        </w:rPr>
        <w:t>Procedury oznaczone symbolami SDJK są elementem Uczelnianej Księgi Jakości Kształcenia.</w:t>
      </w:r>
    </w:p>
  </w:footnote>
  <w:footnote w:id="5">
    <w:p w14:paraId="7DFB3E27" w14:textId="77777777" w:rsidR="00527063" w:rsidRPr="0033611F" w:rsidRDefault="00527063" w:rsidP="00E80D11">
      <w:pPr>
        <w:pStyle w:val="Tekstprzypisudolnego"/>
        <w:rPr>
          <w:rFonts w:ascii="Times New Roman" w:hAnsi="Times New Roman"/>
          <w:sz w:val="20"/>
        </w:rPr>
      </w:pPr>
      <w:r w:rsidRPr="0033611F">
        <w:rPr>
          <w:rStyle w:val="Odwoanieprzypisudolnego"/>
          <w:rFonts w:ascii="Times New Roman" w:hAnsi="Times New Roman"/>
          <w:sz w:val="20"/>
        </w:rPr>
        <w:footnoteRef/>
      </w:r>
      <w:r w:rsidRPr="0033611F">
        <w:rPr>
          <w:rFonts w:ascii="Times New Roman" w:hAnsi="Times New Roman"/>
          <w:sz w:val="20"/>
        </w:rPr>
        <w:t>Należy podać liczbę studentów ocenianego kierunku, z podziałem na poziomy, lata i formy studiów (z uwzględnieniem tylko tych poziomów i form studiów, które są prowadzone na ocenianym kierunku).</w:t>
      </w:r>
    </w:p>
  </w:footnote>
  <w:footnote w:id="6">
    <w:p w14:paraId="2A8C6CC2" w14:textId="77777777" w:rsidR="00527063" w:rsidRPr="0033611F" w:rsidRDefault="00527063" w:rsidP="00FA0FEC">
      <w:pPr>
        <w:pStyle w:val="Tekstprzypisudolnego"/>
        <w:spacing w:after="0"/>
        <w:rPr>
          <w:rFonts w:ascii="Times New Roman" w:hAnsi="Times New Roman"/>
          <w:sz w:val="20"/>
        </w:rPr>
      </w:pPr>
      <w:r w:rsidRPr="0033611F">
        <w:rPr>
          <w:rStyle w:val="Odwoanieprzypisudolnego"/>
          <w:rFonts w:ascii="Times New Roman" w:hAnsi="Times New Roman"/>
          <w:sz w:val="20"/>
        </w:rPr>
        <w:footnoteRef/>
      </w:r>
      <w:r w:rsidRPr="0033611F">
        <w:rPr>
          <w:rFonts w:ascii="Times New Roman" w:hAnsi="Times New Roman"/>
          <w:sz w:val="20"/>
        </w:rPr>
        <w:t xml:space="preserve"> Tabelę należy wypełnić odrębnie dla każdego z poziomów studiów i każdej z form studiów podlegających ocenie.</w:t>
      </w:r>
    </w:p>
  </w:footnote>
  <w:footnote w:id="7">
    <w:p w14:paraId="68351B6D" w14:textId="54D78A73" w:rsidR="00527063" w:rsidRPr="0033611F" w:rsidRDefault="00527063" w:rsidP="00FA0FEC">
      <w:pPr>
        <w:pStyle w:val="Tekstprzypisudolnego"/>
        <w:spacing w:after="0"/>
        <w:rPr>
          <w:rFonts w:ascii="Times New Roman" w:hAnsi="Times New Roman"/>
          <w:sz w:val="20"/>
        </w:rPr>
      </w:pPr>
      <w:r w:rsidRPr="0033611F">
        <w:rPr>
          <w:rStyle w:val="Odwoanieprzypisudolnego"/>
          <w:rFonts w:ascii="Times New Roman" w:hAnsi="Times New Roman"/>
          <w:sz w:val="20"/>
        </w:rPr>
        <w:footnoteRef/>
      </w:r>
      <w:r w:rsidRPr="0033611F">
        <w:rPr>
          <w:rFonts w:ascii="Times New Roman" w:hAnsi="Times New Roman"/>
          <w:sz w:val="20"/>
        </w:rPr>
        <w:t xml:space="preserve"> Proszę podać łączną liczbę godzin zajęć</w:t>
      </w:r>
      <w:r>
        <w:rPr>
          <w:rFonts w:ascii="Times New Roman" w:hAnsi="Times New Roman"/>
          <w:sz w:val="20"/>
          <w:lang w:val="pl-PL"/>
        </w:rPr>
        <w:t xml:space="preserve"> </w:t>
      </w:r>
      <w:r w:rsidRPr="0033611F">
        <w:rPr>
          <w:rFonts w:ascii="Times New Roman" w:hAnsi="Times New Roman"/>
          <w:sz w:val="20"/>
        </w:rPr>
        <w:t>z bezpośrednim udziałem nauczycieli akademickich lub innych osób prowadzących zajęcia i studentów bez liczby godzin praktyk zawodowych (</w:t>
      </w:r>
      <w:r w:rsidRPr="0033611F">
        <w:rPr>
          <w:rFonts w:ascii="Times New Roman" w:hAnsi="Times New Roman"/>
          <w:sz w:val="20"/>
          <w:lang w:eastAsia="ar-SA"/>
        </w:rPr>
        <w:t>jeżeli program studiów przewiduje praktyki).</w:t>
      </w:r>
    </w:p>
  </w:footnote>
  <w:footnote w:id="8">
    <w:p w14:paraId="586A1357" w14:textId="77777777" w:rsidR="00527063" w:rsidRPr="0033611F" w:rsidRDefault="00527063" w:rsidP="00FA0FEC">
      <w:pPr>
        <w:pStyle w:val="Tekstprzypisudolnego"/>
        <w:spacing w:after="0"/>
        <w:rPr>
          <w:rFonts w:ascii="Times New Roman" w:hAnsi="Times New Roman"/>
          <w:sz w:val="20"/>
        </w:rPr>
      </w:pPr>
      <w:r w:rsidRPr="0033611F">
        <w:rPr>
          <w:rStyle w:val="Odwoanieprzypisudolnego"/>
          <w:rFonts w:ascii="Times New Roman" w:hAnsi="Times New Roman"/>
          <w:sz w:val="20"/>
        </w:rPr>
        <w:footnoteRef/>
      </w:r>
      <w:r w:rsidRPr="0033611F">
        <w:rPr>
          <w:rFonts w:ascii="Times New Roman" w:hAnsi="Times New Roman"/>
          <w:sz w:val="20"/>
        </w:rPr>
        <w:t>Proszę podać wymiar praktyk w miesiącach oraz w godzinach dydaktycznych.</w:t>
      </w:r>
    </w:p>
  </w:footnote>
  <w:footnote w:id="9">
    <w:p w14:paraId="7874DC46" w14:textId="51F749DF" w:rsidR="00527063" w:rsidRPr="0033611F" w:rsidRDefault="00527063" w:rsidP="009C1CED">
      <w:pPr>
        <w:pStyle w:val="Tekstprzypisudolnego"/>
        <w:spacing w:after="0"/>
        <w:rPr>
          <w:rFonts w:ascii="Times New Roman" w:hAnsi="Times New Roman"/>
          <w:sz w:val="20"/>
        </w:rPr>
      </w:pPr>
      <w:r w:rsidRPr="0033611F">
        <w:rPr>
          <w:rStyle w:val="Odwoanieprzypisudolnego"/>
          <w:rFonts w:ascii="Times New Roman" w:hAnsi="Times New Roman"/>
          <w:sz w:val="20"/>
        </w:rPr>
        <w:footnoteRef/>
      </w:r>
      <w:r w:rsidRPr="0033611F">
        <w:rPr>
          <w:rFonts w:ascii="Times New Roman" w:hAnsi="Times New Roman"/>
          <w:sz w:val="20"/>
        </w:rPr>
        <w:t xml:space="preserve"> Proszę podać łączną liczbę godzin zajęć</w:t>
      </w:r>
      <w:r>
        <w:rPr>
          <w:rFonts w:ascii="Times New Roman" w:hAnsi="Times New Roman"/>
          <w:sz w:val="20"/>
          <w:lang w:val="pl-PL"/>
        </w:rPr>
        <w:t xml:space="preserve"> </w:t>
      </w:r>
      <w:r w:rsidRPr="0033611F">
        <w:rPr>
          <w:rFonts w:ascii="Times New Roman" w:hAnsi="Times New Roman"/>
          <w:sz w:val="20"/>
        </w:rPr>
        <w:t>z bezpośrednim udziałem nauczycieli akademickich lub innych osób prowadzących zajęcia i studentów bez liczby godzin praktyk zawodowych (</w:t>
      </w:r>
      <w:r w:rsidRPr="0033611F">
        <w:rPr>
          <w:rFonts w:ascii="Times New Roman" w:hAnsi="Times New Roman"/>
          <w:sz w:val="20"/>
          <w:lang w:eastAsia="ar-SA"/>
        </w:rPr>
        <w:t>jeżeli program studiów przewiduje praktyki).</w:t>
      </w:r>
    </w:p>
  </w:footnote>
  <w:footnote w:id="10">
    <w:p w14:paraId="36336A4F" w14:textId="77777777" w:rsidR="00527063" w:rsidRPr="0033611F" w:rsidRDefault="00527063" w:rsidP="009C1CED">
      <w:pPr>
        <w:pStyle w:val="Tekstprzypisudolnego"/>
        <w:spacing w:after="0"/>
        <w:rPr>
          <w:rFonts w:ascii="Times New Roman" w:hAnsi="Times New Roman"/>
          <w:sz w:val="20"/>
        </w:rPr>
      </w:pPr>
      <w:r w:rsidRPr="0033611F">
        <w:rPr>
          <w:rStyle w:val="Odwoanieprzypisudolnego"/>
          <w:rFonts w:ascii="Times New Roman" w:hAnsi="Times New Roman"/>
          <w:sz w:val="20"/>
        </w:rPr>
        <w:footnoteRef/>
      </w:r>
      <w:r w:rsidRPr="0033611F">
        <w:rPr>
          <w:rFonts w:ascii="Times New Roman" w:hAnsi="Times New Roman"/>
          <w:sz w:val="20"/>
        </w:rPr>
        <w:t>Proszę podać wymiar praktyk w miesiącach oraz w godzinach dydaktycznych.</w:t>
      </w:r>
    </w:p>
  </w:footnote>
  <w:footnote w:id="11">
    <w:p w14:paraId="22C8E5EC" w14:textId="77777777" w:rsidR="00527063" w:rsidRPr="0033611F" w:rsidRDefault="00527063" w:rsidP="00FA0FEC">
      <w:pPr>
        <w:pStyle w:val="Tekstprzypisudolnego"/>
        <w:spacing w:after="0"/>
        <w:rPr>
          <w:rFonts w:ascii="Times New Roman" w:hAnsi="Times New Roman"/>
          <w:sz w:val="20"/>
        </w:rPr>
      </w:pPr>
      <w:r w:rsidRPr="0033611F">
        <w:rPr>
          <w:rStyle w:val="Odwoanieprzypisudolnego"/>
          <w:rFonts w:ascii="Times New Roman" w:hAnsi="Times New Roman"/>
          <w:sz w:val="20"/>
        </w:rPr>
        <w:footnoteRef/>
      </w:r>
      <w:r w:rsidRPr="0033611F">
        <w:rPr>
          <w:rFonts w:ascii="Times New Roman" w:hAnsi="Times New Roman"/>
          <w:sz w:val="20"/>
        </w:rPr>
        <w:t>Tabelę należy wypełnić odrębnie dla każdego z poziomów studiów i każdej z form studiów podlegających ocenie.</w:t>
      </w:r>
    </w:p>
  </w:footnote>
  <w:footnote w:id="12">
    <w:p w14:paraId="10295ADE" w14:textId="77777777" w:rsidR="00527063" w:rsidRPr="0033611F" w:rsidRDefault="00527063" w:rsidP="004A7E4D">
      <w:pPr>
        <w:pStyle w:val="Tekstprzypisudolnego"/>
        <w:spacing w:after="0"/>
        <w:rPr>
          <w:rFonts w:ascii="Times New Roman" w:hAnsi="Times New Roman"/>
          <w:sz w:val="20"/>
        </w:rPr>
      </w:pPr>
      <w:r w:rsidRPr="0033611F">
        <w:rPr>
          <w:rStyle w:val="Odwoanieprzypisudolnego"/>
          <w:rFonts w:ascii="Times New Roman" w:hAnsi="Times New Roman"/>
          <w:sz w:val="20"/>
        </w:rPr>
        <w:footnoteRef/>
      </w:r>
      <w:r w:rsidRPr="0033611F">
        <w:rPr>
          <w:rFonts w:ascii="Times New Roman" w:hAnsi="Times New Roman"/>
          <w:sz w:val="20"/>
        </w:rPr>
        <w:t xml:space="preserve"> Tabelę należy wypełnić odrębnie dla każdego z poziomów studiów i każdej z form studiów podlegających ocenie, w przypadku, gdy absolwenci ocenianego kierunku uzyskują tytuł zawodowy inżyniera/magistra inżyniera lub w przypadku studiów uwzględniających przygotowanie do wykonywania zawodu nauczyciela.</w:t>
      </w:r>
    </w:p>
  </w:footnote>
  <w:footnote w:id="13">
    <w:p w14:paraId="1D8FA43F" w14:textId="77777777" w:rsidR="00527063" w:rsidRPr="0033611F" w:rsidRDefault="00527063" w:rsidP="00DE3710">
      <w:pPr>
        <w:pStyle w:val="Tekstprzypisudolnego"/>
        <w:spacing w:after="0"/>
        <w:rPr>
          <w:rFonts w:ascii="Times New Roman" w:hAnsi="Times New Roman"/>
          <w:sz w:val="20"/>
        </w:rPr>
      </w:pPr>
      <w:r w:rsidRPr="0033611F">
        <w:rPr>
          <w:rStyle w:val="Odwoanieprzypisudolnego"/>
          <w:rFonts w:ascii="Times New Roman" w:hAnsi="Times New Roman"/>
          <w:sz w:val="20"/>
        </w:rPr>
        <w:footnoteRef/>
      </w:r>
      <w:r w:rsidRPr="0033611F">
        <w:rPr>
          <w:rFonts w:ascii="Times New Roman" w:hAnsi="Times New Roman"/>
          <w:sz w:val="20"/>
        </w:rPr>
        <w:t>Podanie nazwiska osoby prowadzącej nie dotyczy kierunku pedagogika przedszkolna i wczesnoszkolna oraz kierunku pedagogika specjalna przygotowującego do wykonywania zawodu nauczyciela pedagoga specjalnego.</w:t>
      </w:r>
    </w:p>
  </w:footnote>
  <w:footnote w:id="14">
    <w:p w14:paraId="2A9CB973" w14:textId="77777777" w:rsidR="00527063" w:rsidRPr="0033611F" w:rsidRDefault="00527063" w:rsidP="00E80D11">
      <w:pPr>
        <w:pStyle w:val="Tekstprzypisudolnego"/>
        <w:rPr>
          <w:rFonts w:ascii="Times New Roman" w:hAnsi="Times New Roman"/>
          <w:sz w:val="20"/>
        </w:rPr>
      </w:pPr>
      <w:r w:rsidRPr="0033611F">
        <w:rPr>
          <w:rStyle w:val="Odwoanieprzypisudolnego"/>
          <w:rFonts w:ascii="Times New Roman" w:hAnsi="Times New Roman"/>
          <w:sz w:val="20"/>
        </w:rPr>
        <w:footnoteRef/>
      </w:r>
      <w:r w:rsidRPr="0033611F">
        <w:rPr>
          <w:rFonts w:ascii="Times New Roman" w:hAnsi="Times New Roman"/>
          <w:sz w:val="20"/>
        </w:rPr>
        <w:t xml:space="preserve"> Tabelę należy wypełnić odrębnie dla każdego z poziomów studiów i każdej z form studiów podlegających ocenie. Jeżeli wszystkie zajęcia prowadzone są w języku obcym należy w tabeli zamieścić jedynie taką informację.</w:t>
      </w:r>
    </w:p>
  </w:footnote>
  <w:footnote w:id="15">
    <w:p w14:paraId="59834795" w14:textId="77777777" w:rsidR="00527063" w:rsidRPr="00390545" w:rsidRDefault="00527063" w:rsidP="00CC48AD">
      <w:pPr>
        <w:pStyle w:val="Tekstprzypisudolnego"/>
        <w:rPr>
          <w:b/>
          <w:szCs w:val="22"/>
        </w:rPr>
      </w:pPr>
      <w:r w:rsidRPr="00390545">
        <w:rPr>
          <w:rStyle w:val="Odwoanieprzypisudolnego"/>
          <w:b/>
          <w:szCs w:val="22"/>
        </w:rPr>
        <w:footnoteRef/>
      </w:r>
      <w:r w:rsidRPr="00390545">
        <w:rPr>
          <w:b/>
          <w:szCs w:val="22"/>
        </w:rPr>
        <w:t>Należy uwzględnić prace dyplomowe ze wszystkich poziomów i form studiów na ocenianym kierunku z ostatnich dwóch lat poprzedzających rok, w którym przeprowadzana jest ocena. W przypadku, gdy łączna liczba absolwentów z ostatnich dwóch lat przekracza 100 – należy uwzględnić prace dyplomowe ze wszystkich poziomów i form studiów na ocenianym kierunku z ostatniego roku poprzedzającego rok, w którym przeprowadzana jest ocena.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6649"/>
    <w:multiLevelType w:val="hybridMultilevel"/>
    <w:tmpl w:val="B7D4F3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5F25F5"/>
    <w:multiLevelType w:val="hybridMultilevel"/>
    <w:tmpl w:val="C63215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7C6C83"/>
    <w:multiLevelType w:val="hybridMultilevel"/>
    <w:tmpl w:val="2C320A0A"/>
    <w:lvl w:ilvl="0" w:tplc="523C2F52">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8A36C16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B91AA7"/>
    <w:multiLevelType w:val="hybridMultilevel"/>
    <w:tmpl w:val="5CB041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9162B0"/>
    <w:multiLevelType w:val="hybridMultilevel"/>
    <w:tmpl w:val="8940065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 w15:restartNumberingAfterBreak="0">
    <w:nsid w:val="0BB00532"/>
    <w:multiLevelType w:val="hybridMultilevel"/>
    <w:tmpl w:val="10AE6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291FD2"/>
    <w:multiLevelType w:val="hybridMultilevel"/>
    <w:tmpl w:val="FC141F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F352457"/>
    <w:multiLevelType w:val="hybridMultilevel"/>
    <w:tmpl w:val="BFC813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F712657"/>
    <w:multiLevelType w:val="hybridMultilevel"/>
    <w:tmpl w:val="33F245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3BC3705"/>
    <w:multiLevelType w:val="hybridMultilevel"/>
    <w:tmpl w:val="088A146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6D81497"/>
    <w:multiLevelType w:val="hybridMultilevel"/>
    <w:tmpl w:val="20DC121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18536F2C"/>
    <w:multiLevelType w:val="hybridMultilevel"/>
    <w:tmpl w:val="64A43F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92027E7"/>
    <w:multiLevelType w:val="hybridMultilevel"/>
    <w:tmpl w:val="E868649C"/>
    <w:lvl w:ilvl="0" w:tplc="04150001">
      <w:start w:val="1"/>
      <w:numFmt w:val="bullet"/>
      <w:lvlText w:val=""/>
      <w:lvlJc w:val="left"/>
      <w:pPr>
        <w:ind w:left="870" w:hanging="360"/>
      </w:pPr>
      <w:rPr>
        <w:rFonts w:ascii="Symbol" w:hAnsi="Symbol" w:hint="default"/>
      </w:rPr>
    </w:lvl>
    <w:lvl w:ilvl="1" w:tplc="04150003" w:tentative="1">
      <w:start w:val="1"/>
      <w:numFmt w:val="bullet"/>
      <w:lvlText w:val="o"/>
      <w:lvlJc w:val="left"/>
      <w:pPr>
        <w:ind w:left="1590" w:hanging="360"/>
      </w:pPr>
      <w:rPr>
        <w:rFonts w:ascii="Courier New" w:hAnsi="Courier New" w:cs="Courier New" w:hint="default"/>
      </w:rPr>
    </w:lvl>
    <w:lvl w:ilvl="2" w:tplc="04150005" w:tentative="1">
      <w:start w:val="1"/>
      <w:numFmt w:val="bullet"/>
      <w:lvlText w:val=""/>
      <w:lvlJc w:val="left"/>
      <w:pPr>
        <w:ind w:left="2310" w:hanging="360"/>
      </w:pPr>
      <w:rPr>
        <w:rFonts w:ascii="Wingdings" w:hAnsi="Wingdings" w:hint="default"/>
      </w:rPr>
    </w:lvl>
    <w:lvl w:ilvl="3" w:tplc="04150001" w:tentative="1">
      <w:start w:val="1"/>
      <w:numFmt w:val="bullet"/>
      <w:lvlText w:val=""/>
      <w:lvlJc w:val="left"/>
      <w:pPr>
        <w:ind w:left="3030" w:hanging="360"/>
      </w:pPr>
      <w:rPr>
        <w:rFonts w:ascii="Symbol" w:hAnsi="Symbol" w:hint="default"/>
      </w:rPr>
    </w:lvl>
    <w:lvl w:ilvl="4" w:tplc="04150003" w:tentative="1">
      <w:start w:val="1"/>
      <w:numFmt w:val="bullet"/>
      <w:lvlText w:val="o"/>
      <w:lvlJc w:val="left"/>
      <w:pPr>
        <w:ind w:left="3750" w:hanging="360"/>
      </w:pPr>
      <w:rPr>
        <w:rFonts w:ascii="Courier New" w:hAnsi="Courier New" w:cs="Courier New" w:hint="default"/>
      </w:rPr>
    </w:lvl>
    <w:lvl w:ilvl="5" w:tplc="04150005" w:tentative="1">
      <w:start w:val="1"/>
      <w:numFmt w:val="bullet"/>
      <w:lvlText w:val=""/>
      <w:lvlJc w:val="left"/>
      <w:pPr>
        <w:ind w:left="4470" w:hanging="360"/>
      </w:pPr>
      <w:rPr>
        <w:rFonts w:ascii="Wingdings" w:hAnsi="Wingdings" w:hint="default"/>
      </w:rPr>
    </w:lvl>
    <w:lvl w:ilvl="6" w:tplc="04150001" w:tentative="1">
      <w:start w:val="1"/>
      <w:numFmt w:val="bullet"/>
      <w:lvlText w:val=""/>
      <w:lvlJc w:val="left"/>
      <w:pPr>
        <w:ind w:left="5190" w:hanging="360"/>
      </w:pPr>
      <w:rPr>
        <w:rFonts w:ascii="Symbol" w:hAnsi="Symbol" w:hint="default"/>
      </w:rPr>
    </w:lvl>
    <w:lvl w:ilvl="7" w:tplc="04150003" w:tentative="1">
      <w:start w:val="1"/>
      <w:numFmt w:val="bullet"/>
      <w:lvlText w:val="o"/>
      <w:lvlJc w:val="left"/>
      <w:pPr>
        <w:ind w:left="5910" w:hanging="360"/>
      </w:pPr>
      <w:rPr>
        <w:rFonts w:ascii="Courier New" w:hAnsi="Courier New" w:cs="Courier New" w:hint="default"/>
      </w:rPr>
    </w:lvl>
    <w:lvl w:ilvl="8" w:tplc="04150005" w:tentative="1">
      <w:start w:val="1"/>
      <w:numFmt w:val="bullet"/>
      <w:lvlText w:val=""/>
      <w:lvlJc w:val="left"/>
      <w:pPr>
        <w:ind w:left="6630" w:hanging="360"/>
      </w:pPr>
      <w:rPr>
        <w:rFonts w:ascii="Wingdings" w:hAnsi="Wingdings" w:hint="default"/>
      </w:rPr>
    </w:lvl>
  </w:abstractNum>
  <w:abstractNum w:abstractNumId="13" w15:restartNumberingAfterBreak="0">
    <w:nsid w:val="1B8B488B"/>
    <w:multiLevelType w:val="hybridMultilevel"/>
    <w:tmpl w:val="38EAB438"/>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43239FA"/>
    <w:multiLevelType w:val="hybridMultilevel"/>
    <w:tmpl w:val="B39AB5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6A55437"/>
    <w:multiLevelType w:val="hybridMultilevel"/>
    <w:tmpl w:val="22AEBF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95B521F"/>
    <w:multiLevelType w:val="hybridMultilevel"/>
    <w:tmpl w:val="8F3EC9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BE65B2A"/>
    <w:multiLevelType w:val="hybridMultilevel"/>
    <w:tmpl w:val="45DEC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CB67E39"/>
    <w:multiLevelType w:val="hybridMultilevel"/>
    <w:tmpl w:val="39B2B2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8E563D"/>
    <w:multiLevelType w:val="hybridMultilevel"/>
    <w:tmpl w:val="2FAAE9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553701C"/>
    <w:multiLevelType w:val="hybridMultilevel"/>
    <w:tmpl w:val="7040E5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5A711BB"/>
    <w:multiLevelType w:val="hybridMultilevel"/>
    <w:tmpl w:val="117C3CC4"/>
    <w:lvl w:ilvl="0" w:tplc="906E4F9C">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5D870B8"/>
    <w:multiLevelType w:val="hybridMultilevel"/>
    <w:tmpl w:val="FFA4CE9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3" w15:restartNumberingAfterBreak="0">
    <w:nsid w:val="38927C50"/>
    <w:multiLevelType w:val="hybridMultilevel"/>
    <w:tmpl w:val="A6847F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9037990"/>
    <w:multiLevelType w:val="hybridMultilevel"/>
    <w:tmpl w:val="AF40A9A0"/>
    <w:lvl w:ilvl="0" w:tplc="FFFFFFFF">
      <w:start w:val="1"/>
      <w:numFmt w:val="decimal"/>
      <w:lvlText w:val="%1."/>
      <w:lvlJc w:val="left"/>
      <w:pPr>
        <w:ind w:left="720" w:hanging="360"/>
      </w:pPr>
      <w:rPr>
        <w:rFonts w:hint="default"/>
        <w:b w:val="0"/>
        <w:i w:val="0"/>
      </w:rPr>
    </w:lvl>
    <w:lvl w:ilvl="1" w:tplc="FFFFFFFF">
      <w:start w:val="1"/>
      <w:numFmt w:val="lowerLetter"/>
      <w:lvlText w:val="%2."/>
      <w:lvlJc w:val="left"/>
      <w:pPr>
        <w:ind w:left="1440" w:hanging="360"/>
      </w:pPr>
    </w:lvl>
    <w:lvl w:ilvl="2" w:tplc="04150001">
      <w:start w:val="1"/>
      <w:numFmt w:val="bullet"/>
      <w:lvlText w:val=""/>
      <w:lvlJc w:val="left"/>
      <w:pPr>
        <w:ind w:left="72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96516E0"/>
    <w:multiLevelType w:val="hybridMultilevel"/>
    <w:tmpl w:val="4F9C74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9842E4A"/>
    <w:multiLevelType w:val="hybridMultilevel"/>
    <w:tmpl w:val="55A2B6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C264CD9"/>
    <w:multiLevelType w:val="hybridMultilevel"/>
    <w:tmpl w:val="E2A6B3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C7B7CF0"/>
    <w:multiLevelType w:val="hybridMultilevel"/>
    <w:tmpl w:val="C0AAB6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D5F1E83"/>
    <w:multiLevelType w:val="hybridMultilevel"/>
    <w:tmpl w:val="64DE0D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EEC311F"/>
    <w:multiLevelType w:val="hybridMultilevel"/>
    <w:tmpl w:val="453C7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00D052F"/>
    <w:multiLevelType w:val="hybridMultilevel"/>
    <w:tmpl w:val="0420A856"/>
    <w:lvl w:ilvl="0" w:tplc="0415000F">
      <w:start w:val="1"/>
      <w:numFmt w:val="decimal"/>
      <w:lvlText w:val="%1."/>
      <w:lvlJc w:val="left"/>
      <w:pPr>
        <w:ind w:left="357" w:hanging="360"/>
      </w:pPr>
      <w:rPr>
        <w:rFonts w:cs="Times New Roman"/>
      </w:rPr>
    </w:lvl>
    <w:lvl w:ilvl="1" w:tplc="04150019" w:tentative="1">
      <w:start w:val="1"/>
      <w:numFmt w:val="lowerLetter"/>
      <w:lvlText w:val="%2."/>
      <w:lvlJc w:val="left"/>
      <w:pPr>
        <w:ind w:left="1077" w:hanging="360"/>
      </w:pPr>
      <w:rPr>
        <w:rFonts w:cs="Times New Roman"/>
      </w:rPr>
    </w:lvl>
    <w:lvl w:ilvl="2" w:tplc="0415001B" w:tentative="1">
      <w:start w:val="1"/>
      <w:numFmt w:val="lowerRoman"/>
      <w:lvlText w:val="%3."/>
      <w:lvlJc w:val="right"/>
      <w:pPr>
        <w:ind w:left="1797" w:hanging="180"/>
      </w:pPr>
      <w:rPr>
        <w:rFonts w:cs="Times New Roman"/>
      </w:rPr>
    </w:lvl>
    <w:lvl w:ilvl="3" w:tplc="0415000F" w:tentative="1">
      <w:start w:val="1"/>
      <w:numFmt w:val="decimal"/>
      <w:lvlText w:val="%4."/>
      <w:lvlJc w:val="left"/>
      <w:pPr>
        <w:ind w:left="2517" w:hanging="360"/>
      </w:pPr>
      <w:rPr>
        <w:rFonts w:cs="Times New Roman"/>
      </w:rPr>
    </w:lvl>
    <w:lvl w:ilvl="4" w:tplc="04150019" w:tentative="1">
      <w:start w:val="1"/>
      <w:numFmt w:val="lowerLetter"/>
      <w:lvlText w:val="%5."/>
      <w:lvlJc w:val="left"/>
      <w:pPr>
        <w:ind w:left="3237" w:hanging="360"/>
      </w:pPr>
      <w:rPr>
        <w:rFonts w:cs="Times New Roman"/>
      </w:rPr>
    </w:lvl>
    <w:lvl w:ilvl="5" w:tplc="0415001B" w:tentative="1">
      <w:start w:val="1"/>
      <w:numFmt w:val="lowerRoman"/>
      <w:lvlText w:val="%6."/>
      <w:lvlJc w:val="right"/>
      <w:pPr>
        <w:ind w:left="3957" w:hanging="180"/>
      </w:pPr>
      <w:rPr>
        <w:rFonts w:cs="Times New Roman"/>
      </w:rPr>
    </w:lvl>
    <w:lvl w:ilvl="6" w:tplc="0415000F" w:tentative="1">
      <w:start w:val="1"/>
      <w:numFmt w:val="decimal"/>
      <w:lvlText w:val="%7."/>
      <w:lvlJc w:val="left"/>
      <w:pPr>
        <w:ind w:left="4677" w:hanging="360"/>
      </w:pPr>
      <w:rPr>
        <w:rFonts w:cs="Times New Roman"/>
      </w:rPr>
    </w:lvl>
    <w:lvl w:ilvl="7" w:tplc="04150019" w:tentative="1">
      <w:start w:val="1"/>
      <w:numFmt w:val="lowerLetter"/>
      <w:lvlText w:val="%8."/>
      <w:lvlJc w:val="left"/>
      <w:pPr>
        <w:ind w:left="5397" w:hanging="360"/>
      </w:pPr>
      <w:rPr>
        <w:rFonts w:cs="Times New Roman"/>
      </w:rPr>
    </w:lvl>
    <w:lvl w:ilvl="8" w:tplc="0415001B" w:tentative="1">
      <w:start w:val="1"/>
      <w:numFmt w:val="lowerRoman"/>
      <w:lvlText w:val="%9."/>
      <w:lvlJc w:val="right"/>
      <w:pPr>
        <w:ind w:left="6117" w:hanging="180"/>
      </w:pPr>
      <w:rPr>
        <w:rFonts w:cs="Times New Roman"/>
      </w:rPr>
    </w:lvl>
  </w:abstractNum>
  <w:abstractNum w:abstractNumId="32" w15:restartNumberingAfterBreak="0">
    <w:nsid w:val="43F30CB7"/>
    <w:multiLevelType w:val="hybridMultilevel"/>
    <w:tmpl w:val="0D82A3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5DD7204"/>
    <w:multiLevelType w:val="hybridMultilevel"/>
    <w:tmpl w:val="833614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C1218EB"/>
    <w:multiLevelType w:val="hybridMultilevel"/>
    <w:tmpl w:val="21089004"/>
    <w:lvl w:ilvl="0" w:tplc="6CDC9F7E">
      <w:start w:val="1"/>
      <w:numFmt w:val="decimal"/>
      <w:pStyle w:val="kryteria"/>
      <w:lvlText w:val="%1."/>
      <w:lvlJc w:val="left"/>
      <w:pPr>
        <w:ind w:left="644" w:hanging="360"/>
      </w:pPr>
      <w:rPr>
        <w:rFonts w:cs="Times New Roman"/>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35" w15:restartNumberingAfterBreak="0">
    <w:nsid w:val="4E7E7EE8"/>
    <w:multiLevelType w:val="hybridMultilevel"/>
    <w:tmpl w:val="2E0264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3B21E1E"/>
    <w:multiLevelType w:val="hybridMultilevel"/>
    <w:tmpl w:val="15DE45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6734819"/>
    <w:multiLevelType w:val="hybridMultilevel"/>
    <w:tmpl w:val="5AF849B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57441B79"/>
    <w:multiLevelType w:val="hybridMultilevel"/>
    <w:tmpl w:val="53486A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84C29D6"/>
    <w:multiLevelType w:val="hybridMultilevel"/>
    <w:tmpl w:val="FFAE7F40"/>
    <w:lvl w:ilvl="0" w:tplc="0415000F">
      <w:start w:val="1"/>
      <w:numFmt w:val="decimal"/>
      <w:lvlText w:val="%1."/>
      <w:lvlJc w:val="left"/>
      <w:pPr>
        <w:ind w:left="416" w:hanging="360"/>
      </w:pPr>
      <w:rPr>
        <w:rFonts w:cs="Times New Roman"/>
      </w:rPr>
    </w:lvl>
    <w:lvl w:ilvl="1" w:tplc="04150019">
      <w:start w:val="1"/>
      <w:numFmt w:val="lowerLetter"/>
      <w:lvlText w:val="%2."/>
      <w:lvlJc w:val="left"/>
      <w:pPr>
        <w:ind w:left="1136" w:hanging="360"/>
      </w:pPr>
      <w:rPr>
        <w:rFonts w:cs="Times New Roman"/>
      </w:rPr>
    </w:lvl>
    <w:lvl w:ilvl="2" w:tplc="0415001B">
      <w:start w:val="1"/>
      <w:numFmt w:val="lowerRoman"/>
      <w:lvlText w:val="%3."/>
      <w:lvlJc w:val="right"/>
      <w:pPr>
        <w:ind w:left="1856" w:hanging="180"/>
      </w:pPr>
      <w:rPr>
        <w:rFonts w:cs="Times New Roman"/>
      </w:rPr>
    </w:lvl>
    <w:lvl w:ilvl="3" w:tplc="0415000F">
      <w:start w:val="1"/>
      <w:numFmt w:val="decimal"/>
      <w:lvlText w:val="%4."/>
      <w:lvlJc w:val="left"/>
      <w:pPr>
        <w:ind w:left="2576" w:hanging="360"/>
      </w:pPr>
      <w:rPr>
        <w:rFonts w:cs="Times New Roman"/>
      </w:rPr>
    </w:lvl>
    <w:lvl w:ilvl="4" w:tplc="04150019">
      <w:start w:val="1"/>
      <w:numFmt w:val="lowerLetter"/>
      <w:lvlText w:val="%5."/>
      <w:lvlJc w:val="left"/>
      <w:pPr>
        <w:ind w:left="3296" w:hanging="360"/>
      </w:pPr>
      <w:rPr>
        <w:rFonts w:cs="Times New Roman"/>
      </w:rPr>
    </w:lvl>
    <w:lvl w:ilvl="5" w:tplc="0415001B">
      <w:start w:val="1"/>
      <w:numFmt w:val="lowerRoman"/>
      <w:lvlText w:val="%6."/>
      <w:lvlJc w:val="right"/>
      <w:pPr>
        <w:ind w:left="4016" w:hanging="180"/>
      </w:pPr>
      <w:rPr>
        <w:rFonts w:cs="Times New Roman"/>
      </w:rPr>
    </w:lvl>
    <w:lvl w:ilvl="6" w:tplc="0415000F">
      <w:start w:val="1"/>
      <w:numFmt w:val="decimal"/>
      <w:lvlText w:val="%7."/>
      <w:lvlJc w:val="left"/>
      <w:pPr>
        <w:ind w:left="4736" w:hanging="360"/>
      </w:pPr>
      <w:rPr>
        <w:rFonts w:cs="Times New Roman"/>
      </w:rPr>
    </w:lvl>
    <w:lvl w:ilvl="7" w:tplc="04150019">
      <w:start w:val="1"/>
      <w:numFmt w:val="lowerLetter"/>
      <w:lvlText w:val="%8."/>
      <w:lvlJc w:val="left"/>
      <w:pPr>
        <w:ind w:left="5456" w:hanging="360"/>
      </w:pPr>
      <w:rPr>
        <w:rFonts w:cs="Times New Roman"/>
      </w:rPr>
    </w:lvl>
    <w:lvl w:ilvl="8" w:tplc="0415001B">
      <w:start w:val="1"/>
      <w:numFmt w:val="lowerRoman"/>
      <w:lvlText w:val="%9."/>
      <w:lvlJc w:val="right"/>
      <w:pPr>
        <w:ind w:left="6176" w:hanging="180"/>
      </w:pPr>
      <w:rPr>
        <w:rFonts w:cs="Times New Roman"/>
      </w:rPr>
    </w:lvl>
  </w:abstractNum>
  <w:abstractNum w:abstractNumId="40" w15:restartNumberingAfterBreak="0">
    <w:nsid w:val="61A65A89"/>
    <w:multiLevelType w:val="hybridMultilevel"/>
    <w:tmpl w:val="2512A6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3EC159B"/>
    <w:multiLevelType w:val="hybridMultilevel"/>
    <w:tmpl w:val="00D0AA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6935FE6"/>
    <w:multiLevelType w:val="hybridMultilevel"/>
    <w:tmpl w:val="99BAF6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6E65F9D"/>
    <w:multiLevelType w:val="hybridMultilevel"/>
    <w:tmpl w:val="059C92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768434D"/>
    <w:multiLevelType w:val="hybridMultilevel"/>
    <w:tmpl w:val="5F965F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8E3087A"/>
    <w:multiLevelType w:val="hybridMultilevel"/>
    <w:tmpl w:val="C9AA0C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99D6D25"/>
    <w:multiLevelType w:val="hybridMultilevel"/>
    <w:tmpl w:val="EE28FA8C"/>
    <w:lvl w:ilvl="0" w:tplc="04150001">
      <w:start w:val="1"/>
      <w:numFmt w:val="bullet"/>
      <w:lvlText w:val=""/>
      <w:lvlJc w:val="left"/>
      <w:pPr>
        <w:ind w:left="720" w:hanging="360"/>
      </w:pPr>
      <w:rPr>
        <w:rFonts w:ascii="Symbol" w:hAnsi="Symbol" w:hint="default"/>
      </w:rPr>
    </w:lvl>
    <w:lvl w:ilvl="1" w:tplc="9996A6EA">
      <w:numFmt w:val="bullet"/>
      <w:lvlText w:val="•"/>
      <w:lvlJc w:val="left"/>
      <w:pPr>
        <w:ind w:left="1440" w:hanging="360"/>
      </w:pPr>
      <w:rPr>
        <w:rFonts w:ascii="Calibri" w:eastAsia="Times New Roman"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9A36039"/>
    <w:multiLevelType w:val="hybridMultilevel"/>
    <w:tmpl w:val="5F5E08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B4E5156"/>
    <w:multiLevelType w:val="hybridMultilevel"/>
    <w:tmpl w:val="10A6FC1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6EFE65DF"/>
    <w:multiLevelType w:val="hybridMultilevel"/>
    <w:tmpl w:val="8EF4B7B0"/>
    <w:lvl w:ilvl="0" w:tplc="7E5ACC96">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027599A"/>
    <w:multiLevelType w:val="hybridMultilevel"/>
    <w:tmpl w:val="445E22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0CB73AA"/>
    <w:multiLevelType w:val="hybridMultilevel"/>
    <w:tmpl w:val="59EC1A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0EC6AB3"/>
    <w:multiLevelType w:val="hybridMultilevel"/>
    <w:tmpl w:val="6C6C02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5EE79E8"/>
    <w:multiLevelType w:val="hybridMultilevel"/>
    <w:tmpl w:val="F9BE96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5F33D9C"/>
    <w:multiLevelType w:val="hybridMultilevel"/>
    <w:tmpl w:val="929268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7356E83"/>
    <w:multiLevelType w:val="hybridMultilevel"/>
    <w:tmpl w:val="C078515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77FD0859"/>
    <w:multiLevelType w:val="hybridMultilevel"/>
    <w:tmpl w:val="CC0801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96C7E86"/>
    <w:multiLevelType w:val="hybridMultilevel"/>
    <w:tmpl w:val="595464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E485DF0"/>
    <w:multiLevelType w:val="hybridMultilevel"/>
    <w:tmpl w:val="0494F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9"/>
  </w:num>
  <w:num w:numId="2">
    <w:abstractNumId w:val="31"/>
  </w:num>
  <w:num w:numId="3">
    <w:abstractNumId w:val="34"/>
  </w:num>
  <w:num w:numId="4">
    <w:abstractNumId w:val="2"/>
  </w:num>
  <w:num w:numId="5">
    <w:abstractNumId w:val="13"/>
  </w:num>
  <w:num w:numId="6">
    <w:abstractNumId w:val="36"/>
  </w:num>
  <w:num w:numId="7">
    <w:abstractNumId w:val="12"/>
  </w:num>
  <w:num w:numId="8">
    <w:abstractNumId w:val="54"/>
  </w:num>
  <w:num w:numId="9">
    <w:abstractNumId w:val="52"/>
  </w:num>
  <w:num w:numId="10">
    <w:abstractNumId w:val="5"/>
  </w:num>
  <w:num w:numId="11">
    <w:abstractNumId w:val="16"/>
  </w:num>
  <w:num w:numId="12">
    <w:abstractNumId w:val="30"/>
  </w:num>
  <w:num w:numId="13">
    <w:abstractNumId w:val="25"/>
  </w:num>
  <w:num w:numId="14">
    <w:abstractNumId w:val="51"/>
  </w:num>
  <w:num w:numId="15">
    <w:abstractNumId w:val="3"/>
  </w:num>
  <w:num w:numId="16">
    <w:abstractNumId w:val="17"/>
  </w:num>
  <w:num w:numId="17">
    <w:abstractNumId w:val="1"/>
  </w:num>
  <w:num w:numId="18">
    <w:abstractNumId w:val="44"/>
  </w:num>
  <w:num w:numId="19">
    <w:abstractNumId w:val="56"/>
  </w:num>
  <w:num w:numId="20">
    <w:abstractNumId w:val="6"/>
  </w:num>
  <w:num w:numId="21">
    <w:abstractNumId w:val="23"/>
  </w:num>
  <w:num w:numId="22">
    <w:abstractNumId w:val="18"/>
  </w:num>
  <w:num w:numId="23">
    <w:abstractNumId w:val="40"/>
  </w:num>
  <w:num w:numId="24">
    <w:abstractNumId w:val="43"/>
  </w:num>
  <w:num w:numId="25">
    <w:abstractNumId w:val="4"/>
  </w:num>
  <w:num w:numId="26">
    <w:abstractNumId w:val="49"/>
  </w:num>
  <w:num w:numId="27">
    <w:abstractNumId w:val="24"/>
  </w:num>
  <w:num w:numId="28">
    <w:abstractNumId w:val="0"/>
  </w:num>
  <w:num w:numId="29">
    <w:abstractNumId w:val="27"/>
  </w:num>
  <w:num w:numId="30">
    <w:abstractNumId w:val="7"/>
  </w:num>
  <w:num w:numId="31">
    <w:abstractNumId w:val="10"/>
  </w:num>
  <w:num w:numId="32">
    <w:abstractNumId w:val="14"/>
  </w:num>
  <w:num w:numId="33">
    <w:abstractNumId w:val="19"/>
  </w:num>
  <w:num w:numId="34">
    <w:abstractNumId w:val="46"/>
  </w:num>
  <w:num w:numId="35">
    <w:abstractNumId w:val="57"/>
  </w:num>
  <w:num w:numId="36">
    <w:abstractNumId w:val="41"/>
  </w:num>
  <w:num w:numId="37">
    <w:abstractNumId w:val="8"/>
  </w:num>
  <w:num w:numId="38">
    <w:abstractNumId w:val="32"/>
  </w:num>
  <w:num w:numId="39">
    <w:abstractNumId w:val="58"/>
  </w:num>
  <w:num w:numId="40">
    <w:abstractNumId w:val="20"/>
  </w:num>
  <w:num w:numId="41">
    <w:abstractNumId w:val="47"/>
  </w:num>
  <w:num w:numId="42">
    <w:abstractNumId w:val="42"/>
  </w:num>
  <w:num w:numId="43">
    <w:abstractNumId w:val="53"/>
  </w:num>
  <w:num w:numId="44">
    <w:abstractNumId w:val="21"/>
  </w:num>
  <w:num w:numId="45">
    <w:abstractNumId w:val="35"/>
  </w:num>
  <w:num w:numId="46">
    <w:abstractNumId w:val="26"/>
  </w:num>
  <w:num w:numId="47">
    <w:abstractNumId w:val="38"/>
  </w:num>
  <w:num w:numId="48">
    <w:abstractNumId w:val="45"/>
  </w:num>
  <w:num w:numId="49">
    <w:abstractNumId w:val="28"/>
  </w:num>
  <w:num w:numId="50">
    <w:abstractNumId w:val="37"/>
  </w:num>
  <w:num w:numId="51">
    <w:abstractNumId w:val="55"/>
  </w:num>
  <w:num w:numId="52">
    <w:abstractNumId w:val="48"/>
  </w:num>
  <w:num w:numId="53">
    <w:abstractNumId w:val="9"/>
  </w:num>
  <w:num w:numId="54">
    <w:abstractNumId w:val="50"/>
  </w:num>
  <w:num w:numId="55">
    <w:abstractNumId w:val="22"/>
  </w:num>
  <w:num w:numId="56">
    <w:abstractNumId w:val="29"/>
  </w:num>
  <w:num w:numId="57">
    <w:abstractNumId w:val="15"/>
  </w:num>
  <w:num w:numId="58">
    <w:abstractNumId w:val="33"/>
  </w:num>
  <w:num w:numId="59">
    <w:abstractNumId w:val="1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C73"/>
    <w:rsid w:val="00002595"/>
    <w:rsid w:val="00003BC0"/>
    <w:rsid w:val="00004690"/>
    <w:rsid w:val="000052B1"/>
    <w:rsid w:val="000106A1"/>
    <w:rsid w:val="0001441F"/>
    <w:rsid w:val="0001598B"/>
    <w:rsid w:val="0001640F"/>
    <w:rsid w:val="00016C95"/>
    <w:rsid w:val="00016E7E"/>
    <w:rsid w:val="00017952"/>
    <w:rsid w:val="00017D3F"/>
    <w:rsid w:val="0002144F"/>
    <w:rsid w:val="00021A0A"/>
    <w:rsid w:val="00021D3A"/>
    <w:rsid w:val="0002242D"/>
    <w:rsid w:val="000233B2"/>
    <w:rsid w:val="000238D0"/>
    <w:rsid w:val="00024638"/>
    <w:rsid w:val="00024BBB"/>
    <w:rsid w:val="00024D18"/>
    <w:rsid w:val="00026212"/>
    <w:rsid w:val="00026228"/>
    <w:rsid w:val="00030542"/>
    <w:rsid w:val="00030C2A"/>
    <w:rsid w:val="00032611"/>
    <w:rsid w:val="00033CD3"/>
    <w:rsid w:val="00034538"/>
    <w:rsid w:val="0003506F"/>
    <w:rsid w:val="00035FD2"/>
    <w:rsid w:val="00036A79"/>
    <w:rsid w:val="00042BA1"/>
    <w:rsid w:val="00042CD5"/>
    <w:rsid w:val="0004508B"/>
    <w:rsid w:val="00051EEF"/>
    <w:rsid w:val="00051FE7"/>
    <w:rsid w:val="00054490"/>
    <w:rsid w:val="000544CB"/>
    <w:rsid w:val="0005600D"/>
    <w:rsid w:val="0005612E"/>
    <w:rsid w:val="0005768B"/>
    <w:rsid w:val="0005784E"/>
    <w:rsid w:val="00057DEB"/>
    <w:rsid w:val="00060291"/>
    <w:rsid w:val="0006094C"/>
    <w:rsid w:val="00061EA2"/>
    <w:rsid w:val="00062890"/>
    <w:rsid w:val="00062CAC"/>
    <w:rsid w:val="00063CB3"/>
    <w:rsid w:val="000643A1"/>
    <w:rsid w:val="000647ED"/>
    <w:rsid w:val="00064D4B"/>
    <w:rsid w:val="00066EF3"/>
    <w:rsid w:val="00070792"/>
    <w:rsid w:val="00073125"/>
    <w:rsid w:val="000732FA"/>
    <w:rsid w:val="00073F15"/>
    <w:rsid w:val="00074DE8"/>
    <w:rsid w:val="00074EF3"/>
    <w:rsid w:val="000758C3"/>
    <w:rsid w:val="0007598F"/>
    <w:rsid w:val="00076211"/>
    <w:rsid w:val="000769BE"/>
    <w:rsid w:val="00076BAD"/>
    <w:rsid w:val="0007709F"/>
    <w:rsid w:val="000776B3"/>
    <w:rsid w:val="00077ED7"/>
    <w:rsid w:val="00081509"/>
    <w:rsid w:val="00081F4E"/>
    <w:rsid w:val="000824D7"/>
    <w:rsid w:val="000835C0"/>
    <w:rsid w:val="000837A6"/>
    <w:rsid w:val="00085A3D"/>
    <w:rsid w:val="00085DFA"/>
    <w:rsid w:val="000867C6"/>
    <w:rsid w:val="0008680B"/>
    <w:rsid w:val="00087247"/>
    <w:rsid w:val="00087823"/>
    <w:rsid w:val="00090644"/>
    <w:rsid w:val="0009145F"/>
    <w:rsid w:val="000917FD"/>
    <w:rsid w:val="00092EDA"/>
    <w:rsid w:val="00093605"/>
    <w:rsid w:val="00093804"/>
    <w:rsid w:val="00093D01"/>
    <w:rsid w:val="00095222"/>
    <w:rsid w:val="0009533C"/>
    <w:rsid w:val="00095ADA"/>
    <w:rsid w:val="00095D11"/>
    <w:rsid w:val="00095FDB"/>
    <w:rsid w:val="000A0A41"/>
    <w:rsid w:val="000A0EA3"/>
    <w:rsid w:val="000A1398"/>
    <w:rsid w:val="000A32DB"/>
    <w:rsid w:val="000A3D46"/>
    <w:rsid w:val="000A3D6F"/>
    <w:rsid w:val="000A4FBD"/>
    <w:rsid w:val="000A5AD3"/>
    <w:rsid w:val="000A60A3"/>
    <w:rsid w:val="000A6840"/>
    <w:rsid w:val="000A760E"/>
    <w:rsid w:val="000A7984"/>
    <w:rsid w:val="000B0E99"/>
    <w:rsid w:val="000B14BC"/>
    <w:rsid w:val="000B3262"/>
    <w:rsid w:val="000B3B14"/>
    <w:rsid w:val="000B3CAB"/>
    <w:rsid w:val="000B48FE"/>
    <w:rsid w:val="000B5115"/>
    <w:rsid w:val="000B6694"/>
    <w:rsid w:val="000B6FD5"/>
    <w:rsid w:val="000B705C"/>
    <w:rsid w:val="000C01CE"/>
    <w:rsid w:val="000C06E9"/>
    <w:rsid w:val="000C1843"/>
    <w:rsid w:val="000C291C"/>
    <w:rsid w:val="000C2C48"/>
    <w:rsid w:val="000C369A"/>
    <w:rsid w:val="000C5D1D"/>
    <w:rsid w:val="000D0089"/>
    <w:rsid w:val="000D4116"/>
    <w:rsid w:val="000D4181"/>
    <w:rsid w:val="000D5010"/>
    <w:rsid w:val="000D57AE"/>
    <w:rsid w:val="000D6557"/>
    <w:rsid w:val="000D700A"/>
    <w:rsid w:val="000D7045"/>
    <w:rsid w:val="000D75F4"/>
    <w:rsid w:val="000D7A6A"/>
    <w:rsid w:val="000D7E9A"/>
    <w:rsid w:val="000E1644"/>
    <w:rsid w:val="000F1F40"/>
    <w:rsid w:val="000F3C66"/>
    <w:rsid w:val="000F422F"/>
    <w:rsid w:val="000F4310"/>
    <w:rsid w:val="000F5366"/>
    <w:rsid w:val="000F5474"/>
    <w:rsid w:val="000F6E35"/>
    <w:rsid w:val="000F7ED1"/>
    <w:rsid w:val="001028C2"/>
    <w:rsid w:val="001041D3"/>
    <w:rsid w:val="00104D57"/>
    <w:rsid w:val="00105A84"/>
    <w:rsid w:val="00105D7C"/>
    <w:rsid w:val="00106621"/>
    <w:rsid w:val="00107B61"/>
    <w:rsid w:val="001111A9"/>
    <w:rsid w:val="00112996"/>
    <w:rsid w:val="00112F17"/>
    <w:rsid w:val="001163B3"/>
    <w:rsid w:val="0011661C"/>
    <w:rsid w:val="0012026F"/>
    <w:rsid w:val="0012341C"/>
    <w:rsid w:val="00125A42"/>
    <w:rsid w:val="00126AE5"/>
    <w:rsid w:val="00126EBD"/>
    <w:rsid w:val="001308BE"/>
    <w:rsid w:val="001328EA"/>
    <w:rsid w:val="00133017"/>
    <w:rsid w:val="00133488"/>
    <w:rsid w:val="00135C20"/>
    <w:rsid w:val="001360EF"/>
    <w:rsid w:val="001375BB"/>
    <w:rsid w:val="00140A31"/>
    <w:rsid w:val="001433CC"/>
    <w:rsid w:val="00143A7A"/>
    <w:rsid w:val="0014422C"/>
    <w:rsid w:val="001459F0"/>
    <w:rsid w:val="00150A54"/>
    <w:rsid w:val="00150C7F"/>
    <w:rsid w:val="001513B1"/>
    <w:rsid w:val="0015283F"/>
    <w:rsid w:val="00153F3F"/>
    <w:rsid w:val="0015442E"/>
    <w:rsid w:val="00154D46"/>
    <w:rsid w:val="0015542D"/>
    <w:rsid w:val="001558F3"/>
    <w:rsid w:val="001576F0"/>
    <w:rsid w:val="00157DE9"/>
    <w:rsid w:val="00160F1E"/>
    <w:rsid w:val="00162DA1"/>
    <w:rsid w:val="0017046C"/>
    <w:rsid w:val="00171FB2"/>
    <w:rsid w:val="00172328"/>
    <w:rsid w:val="00173FBB"/>
    <w:rsid w:val="001750A2"/>
    <w:rsid w:val="001774FD"/>
    <w:rsid w:val="0018013B"/>
    <w:rsid w:val="0018104A"/>
    <w:rsid w:val="00183E6D"/>
    <w:rsid w:val="0018538E"/>
    <w:rsid w:val="00185BE6"/>
    <w:rsid w:val="00186952"/>
    <w:rsid w:val="00187661"/>
    <w:rsid w:val="0019244D"/>
    <w:rsid w:val="00192E2D"/>
    <w:rsid w:val="00194895"/>
    <w:rsid w:val="00195BAC"/>
    <w:rsid w:val="00195D0D"/>
    <w:rsid w:val="001962AF"/>
    <w:rsid w:val="00196DC4"/>
    <w:rsid w:val="0019745E"/>
    <w:rsid w:val="00197A24"/>
    <w:rsid w:val="001A0E1F"/>
    <w:rsid w:val="001A12EA"/>
    <w:rsid w:val="001A1346"/>
    <w:rsid w:val="001A1D40"/>
    <w:rsid w:val="001A27A6"/>
    <w:rsid w:val="001A3749"/>
    <w:rsid w:val="001A3CF3"/>
    <w:rsid w:val="001A4600"/>
    <w:rsid w:val="001A4D32"/>
    <w:rsid w:val="001A4EBA"/>
    <w:rsid w:val="001A506B"/>
    <w:rsid w:val="001A50CA"/>
    <w:rsid w:val="001A6D37"/>
    <w:rsid w:val="001A7301"/>
    <w:rsid w:val="001B4C5B"/>
    <w:rsid w:val="001B66FE"/>
    <w:rsid w:val="001C04FE"/>
    <w:rsid w:val="001C0705"/>
    <w:rsid w:val="001C1400"/>
    <w:rsid w:val="001C2547"/>
    <w:rsid w:val="001C2847"/>
    <w:rsid w:val="001C65A3"/>
    <w:rsid w:val="001C7AA3"/>
    <w:rsid w:val="001C7ED4"/>
    <w:rsid w:val="001D009B"/>
    <w:rsid w:val="001D0426"/>
    <w:rsid w:val="001D05C4"/>
    <w:rsid w:val="001D05CF"/>
    <w:rsid w:val="001D3255"/>
    <w:rsid w:val="001D3D0A"/>
    <w:rsid w:val="001D4B05"/>
    <w:rsid w:val="001D57EA"/>
    <w:rsid w:val="001D5876"/>
    <w:rsid w:val="001D76D0"/>
    <w:rsid w:val="001D7A24"/>
    <w:rsid w:val="001D7CD2"/>
    <w:rsid w:val="001E036A"/>
    <w:rsid w:val="001E0550"/>
    <w:rsid w:val="001E089D"/>
    <w:rsid w:val="001E1578"/>
    <w:rsid w:val="001E1639"/>
    <w:rsid w:val="001E1EBD"/>
    <w:rsid w:val="001E2D4D"/>
    <w:rsid w:val="001E5AE4"/>
    <w:rsid w:val="001E60A8"/>
    <w:rsid w:val="001F19DE"/>
    <w:rsid w:val="001F2148"/>
    <w:rsid w:val="001F2B9B"/>
    <w:rsid w:val="001F2D18"/>
    <w:rsid w:val="001F2DD5"/>
    <w:rsid w:val="001F5A86"/>
    <w:rsid w:val="001F6A5D"/>
    <w:rsid w:val="00202F96"/>
    <w:rsid w:val="0020311E"/>
    <w:rsid w:val="00206B45"/>
    <w:rsid w:val="00206B7F"/>
    <w:rsid w:val="00207B2D"/>
    <w:rsid w:val="002101EA"/>
    <w:rsid w:val="002106E8"/>
    <w:rsid w:val="00211142"/>
    <w:rsid w:val="00211B41"/>
    <w:rsid w:val="00214AAB"/>
    <w:rsid w:val="00215CA7"/>
    <w:rsid w:val="00217F24"/>
    <w:rsid w:val="00220CC7"/>
    <w:rsid w:val="002227F0"/>
    <w:rsid w:val="002230B9"/>
    <w:rsid w:val="00223527"/>
    <w:rsid w:val="002240F9"/>
    <w:rsid w:val="00224F67"/>
    <w:rsid w:val="002256C1"/>
    <w:rsid w:val="00225C32"/>
    <w:rsid w:val="00226BAB"/>
    <w:rsid w:val="00226E84"/>
    <w:rsid w:val="00227C02"/>
    <w:rsid w:val="0023041A"/>
    <w:rsid w:val="00232086"/>
    <w:rsid w:val="00232355"/>
    <w:rsid w:val="002355CB"/>
    <w:rsid w:val="0023589E"/>
    <w:rsid w:val="0023642F"/>
    <w:rsid w:val="00237C58"/>
    <w:rsid w:val="0024062B"/>
    <w:rsid w:val="00240641"/>
    <w:rsid w:val="00240E7E"/>
    <w:rsid w:val="002411AA"/>
    <w:rsid w:val="00242D16"/>
    <w:rsid w:val="00242DE9"/>
    <w:rsid w:val="00244964"/>
    <w:rsid w:val="00245842"/>
    <w:rsid w:val="00247707"/>
    <w:rsid w:val="00251EB3"/>
    <w:rsid w:val="00252DA3"/>
    <w:rsid w:val="0025358C"/>
    <w:rsid w:val="00253BB7"/>
    <w:rsid w:val="00256F00"/>
    <w:rsid w:val="002572C4"/>
    <w:rsid w:val="00257799"/>
    <w:rsid w:val="0026018B"/>
    <w:rsid w:val="00260F54"/>
    <w:rsid w:val="00260F99"/>
    <w:rsid w:val="002637F9"/>
    <w:rsid w:val="00263A6E"/>
    <w:rsid w:val="002644F7"/>
    <w:rsid w:val="00266272"/>
    <w:rsid w:val="00266465"/>
    <w:rsid w:val="002679ED"/>
    <w:rsid w:val="00267D50"/>
    <w:rsid w:val="0027112A"/>
    <w:rsid w:val="00271A2B"/>
    <w:rsid w:val="002726EF"/>
    <w:rsid w:val="002744FF"/>
    <w:rsid w:val="00275BBC"/>
    <w:rsid w:val="00276074"/>
    <w:rsid w:val="00277B54"/>
    <w:rsid w:val="00277C9C"/>
    <w:rsid w:val="00282706"/>
    <w:rsid w:val="0028310C"/>
    <w:rsid w:val="0028358C"/>
    <w:rsid w:val="002854F7"/>
    <w:rsid w:val="00285854"/>
    <w:rsid w:val="00285C84"/>
    <w:rsid w:val="00285E0E"/>
    <w:rsid w:val="002865BC"/>
    <w:rsid w:val="002871BC"/>
    <w:rsid w:val="00287506"/>
    <w:rsid w:val="00287B9A"/>
    <w:rsid w:val="00291306"/>
    <w:rsid w:val="00292073"/>
    <w:rsid w:val="0029318F"/>
    <w:rsid w:val="00293E39"/>
    <w:rsid w:val="002951FA"/>
    <w:rsid w:val="00296230"/>
    <w:rsid w:val="00296A3C"/>
    <w:rsid w:val="002A1A34"/>
    <w:rsid w:val="002A3AD0"/>
    <w:rsid w:val="002A3FFE"/>
    <w:rsid w:val="002A5CB2"/>
    <w:rsid w:val="002A5D04"/>
    <w:rsid w:val="002A5E39"/>
    <w:rsid w:val="002A756B"/>
    <w:rsid w:val="002A7CBA"/>
    <w:rsid w:val="002B3AAC"/>
    <w:rsid w:val="002B3C93"/>
    <w:rsid w:val="002B4289"/>
    <w:rsid w:val="002B4F95"/>
    <w:rsid w:val="002B53B6"/>
    <w:rsid w:val="002B5BA0"/>
    <w:rsid w:val="002B7929"/>
    <w:rsid w:val="002C0415"/>
    <w:rsid w:val="002C2873"/>
    <w:rsid w:val="002C3CD1"/>
    <w:rsid w:val="002C44B1"/>
    <w:rsid w:val="002C458B"/>
    <w:rsid w:val="002C48E8"/>
    <w:rsid w:val="002C5123"/>
    <w:rsid w:val="002C6292"/>
    <w:rsid w:val="002C75F0"/>
    <w:rsid w:val="002C7B69"/>
    <w:rsid w:val="002D144A"/>
    <w:rsid w:val="002D3F71"/>
    <w:rsid w:val="002D4EAD"/>
    <w:rsid w:val="002D5215"/>
    <w:rsid w:val="002D5C86"/>
    <w:rsid w:val="002D64AF"/>
    <w:rsid w:val="002D6596"/>
    <w:rsid w:val="002D71CA"/>
    <w:rsid w:val="002D7D91"/>
    <w:rsid w:val="002E1963"/>
    <w:rsid w:val="002E35AB"/>
    <w:rsid w:val="002E4AC8"/>
    <w:rsid w:val="002E5944"/>
    <w:rsid w:val="002E5C73"/>
    <w:rsid w:val="002E5CDB"/>
    <w:rsid w:val="002E74D5"/>
    <w:rsid w:val="002F0529"/>
    <w:rsid w:val="002F1531"/>
    <w:rsid w:val="002F308A"/>
    <w:rsid w:val="002F32BB"/>
    <w:rsid w:val="002F50AD"/>
    <w:rsid w:val="002F7AD9"/>
    <w:rsid w:val="00300062"/>
    <w:rsid w:val="00300103"/>
    <w:rsid w:val="00301097"/>
    <w:rsid w:val="00301D15"/>
    <w:rsid w:val="003024E5"/>
    <w:rsid w:val="0030269F"/>
    <w:rsid w:val="00304592"/>
    <w:rsid w:val="003046C4"/>
    <w:rsid w:val="00304BED"/>
    <w:rsid w:val="00305218"/>
    <w:rsid w:val="003057C5"/>
    <w:rsid w:val="00310002"/>
    <w:rsid w:val="003118A0"/>
    <w:rsid w:val="0031310A"/>
    <w:rsid w:val="003143B2"/>
    <w:rsid w:val="0031569E"/>
    <w:rsid w:val="00321A8A"/>
    <w:rsid w:val="00322854"/>
    <w:rsid w:val="0032287E"/>
    <w:rsid w:val="00324FFA"/>
    <w:rsid w:val="00325FEC"/>
    <w:rsid w:val="00326F52"/>
    <w:rsid w:val="003272ED"/>
    <w:rsid w:val="00330562"/>
    <w:rsid w:val="003306CD"/>
    <w:rsid w:val="00331A02"/>
    <w:rsid w:val="00332186"/>
    <w:rsid w:val="00334040"/>
    <w:rsid w:val="003349B1"/>
    <w:rsid w:val="00334ACB"/>
    <w:rsid w:val="00335AD5"/>
    <w:rsid w:val="0033611F"/>
    <w:rsid w:val="00336E5F"/>
    <w:rsid w:val="00337FE2"/>
    <w:rsid w:val="003402AD"/>
    <w:rsid w:val="00342538"/>
    <w:rsid w:val="0034344F"/>
    <w:rsid w:val="0034358C"/>
    <w:rsid w:val="003443B4"/>
    <w:rsid w:val="00344B96"/>
    <w:rsid w:val="00345126"/>
    <w:rsid w:val="00345311"/>
    <w:rsid w:val="0034564B"/>
    <w:rsid w:val="00345BB9"/>
    <w:rsid w:val="00346580"/>
    <w:rsid w:val="00346BF7"/>
    <w:rsid w:val="00347199"/>
    <w:rsid w:val="003475F8"/>
    <w:rsid w:val="0035003B"/>
    <w:rsid w:val="003500BE"/>
    <w:rsid w:val="003502F0"/>
    <w:rsid w:val="0035059B"/>
    <w:rsid w:val="00350AF4"/>
    <w:rsid w:val="00352A16"/>
    <w:rsid w:val="00356D24"/>
    <w:rsid w:val="00357B5B"/>
    <w:rsid w:val="00357CF6"/>
    <w:rsid w:val="003620AC"/>
    <w:rsid w:val="00366BDE"/>
    <w:rsid w:val="00372A96"/>
    <w:rsid w:val="00375C4B"/>
    <w:rsid w:val="00377A84"/>
    <w:rsid w:val="00377D4C"/>
    <w:rsid w:val="00380067"/>
    <w:rsid w:val="003835C1"/>
    <w:rsid w:val="00383D0E"/>
    <w:rsid w:val="00384B2C"/>
    <w:rsid w:val="00385A01"/>
    <w:rsid w:val="0038701C"/>
    <w:rsid w:val="0038768C"/>
    <w:rsid w:val="00390438"/>
    <w:rsid w:val="00390474"/>
    <w:rsid w:val="00390545"/>
    <w:rsid w:val="00392A3A"/>
    <w:rsid w:val="00394067"/>
    <w:rsid w:val="003946AD"/>
    <w:rsid w:val="00394BB4"/>
    <w:rsid w:val="003970EB"/>
    <w:rsid w:val="0039787F"/>
    <w:rsid w:val="003A1EBA"/>
    <w:rsid w:val="003A1F0B"/>
    <w:rsid w:val="003A47B0"/>
    <w:rsid w:val="003A6862"/>
    <w:rsid w:val="003A6B8F"/>
    <w:rsid w:val="003B05C0"/>
    <w:rsid w:val="003B1491"/>
    <w:rsid w:val="003B15D6"/>
    <w:rsid w:val="003B32E1"/>
    <w:rsid w:val="003B46F6"/>
    <w:rsid w:val="003B531E"/>
    <w:rsid w:val="003B541A"/>
    <w:rsid w:val="003B556F"/>
    <w:rsid w:val="003B7068"/>
    <w:rsid w:val="003B7106"/>
    <w:rsid w:val="003B730F"/>
    <w:rsid w:val="003C05B2"/>
    <w:rsid w:val="003C0E39"/>
    <w:rsid w:val="003C2DDB"/>
    <w:rsid w:val="003C3299"/>
    <w:rsid w:val="003C6ED5"/>
    <w:rsid w:val="003C7044"/>
    <w:rsid w:val="003C7318"/>
    <w:rsid w:val="003D1123"/>
    <w:rsid w:val="003D15A3"/>
    <w:rsid w:val="003D1998"/>
    <w:rsid w:val="003D2870"/>
    <w:rsid w:val="003D335D"/>
    <w:rsid w:val="003D40E4"/>
    <w:rsid w:val="003D4B60"/>
    <w:rsid w:val="003D5E78"/>
    <w:rsid w:val="003D610E"/>
    <w:rsid w:val="003D7857"/>
    <w:rsid w:val="003E2910"/>
    <w:rsid w:val="003E2D46"/>
    <w:rsid w:val="003E49D8"/>
    <w:rsid w:val="003E5343"/>
    <w:rsid w:val="003E6487"/>
    <w:rsid w:val="003E7379"/>
    <w:rsid w:val="003F0145"/>
    <w:rsid w:val="003F026D"/>
    <w:rsid w:val="003F0668"/>
    <w:rsid w:val="003F11E9"/>
    <w:rsid w:val="003F1246"/>
    <w:rsid w:val="003F18E9"/>
    <w:rsid w:val="003F236A"/>
    <w:rsid w:val="003F461F"/>
    <w:rsid w:val="003F53A7"/>
    <w:rsid w:val="003F55C1"/>
    <w:rsid w:val="003F7002"/>
    <w:rsid w:val="00404D00"/>
    <w:rsid w:val="00406A32"/>
    <w:rsid w:val="0041029D"/>
    <w:rsid w:val="004104A3"/>
    <w:rsid w:val="00411862"/>
    <w:rsid w:val="00411C87"/>
    <w:rsid w:val="00412218"/>
    <w:rsid w:val="00412476"/>
    <w:rsid w:val="00412564"/>
    <w:rsid w:val="00412CA0"/>
    <w:rsid w:val="00414126"/>
    <w:rsid w:val="00414E34"/>
    <w:rsid w:val="00415931"/>
    <w:rsid w:val="00415E29"/>
    <w:rsid w:val="00416067"/>
    <w:rsid w:val="00417471"/>
    <w:rsid w:val="00417837"/>
    <w:rsid w:val="00420DC9"/>
    <w:rsid w:val="004242A0"/>
    <w:rsid w:val="00424959"/>
    <w:rsid w:val="00424ED7"/>
    <w:rsid w:val="004268AD"/>
    <w:rsid w:val="00427520"/>
    <w:rsid w:val="00430CB1"/>
    <w:rsid w:val="00431B18"/>
    <w:rsid w:val="00432241"/>
    <w:rsid w:val="0043279F"/>
    <w:rsid w:val="00433817"/>
    <w:rsid w:val="00434556"/>
    <w:rsid w:val="00437082"/>
    <w:rsid w:val="00437356"/>
    <w:rsid w:val="0043763B"/>
    <w:rsid w:val="004403EA"/>
    <w:rsid w:val="004408DE"/>
    <w:rsid w:val="00441103"/>
    <w:rsid w:val="00442403"/>
    <w:rsid w:val="004426EB"/>
    <w:rsid w:val="0044287A"/>
    <w:rsid w:val="00442D33"/>
    <w:rsid w:val="0044511F"/>
    <w:rsid w:val="00445CAF"/>
    <w:rsid w:val="0044667E"/>
    <w:rsid w:val="00446777"/>
    <w:rsid w:val="004477C3"/>
    <w:rsid w:val="004533A4"/>
    <w:rsid w:val="00456B31"/>
    <w:rsid w:val="0045737C"/>
    <w:rsid w:val="004574C6"/>
    <w:rsid w:val="00457A59"/>
    <w:rsid w:val="0046074D"/>
    <w:rsid w:val="00460A47"/>
    <w:rsid w:val="00460F38"/>
    <w:rsid w:val="0046219D"/>
    <w:rsid w:val="004621BB"/>
    <w:rsid w:val="004628E2"/>
    <w:rsid w:val="0046332D"/>
    <w:rsid w:val="004638D3"/>
    <w:rsid w:val="00467E6F"/>
    <w:rsid w:val="00471E08"/>
    <w:rsid w:val="004720B0"/>
    <w:rsid w:val="00473C5C"/>
    <w:rsid w:val="00475EF0"/>
    <w:rsid w:val="0047726A"/>
    <w:rsid w:val="004773A0"/>
    <w:rsid w:val="00477A81"/>
    <w:rsid w:val="00484F5D"/>
    <w:rsid w:val="00485D48"/>
    <w:rsid w:val="00486357"/>
    <w:rsid w:val="00493704"/>
    <w:rsid w:val="00493B3F"/>
    <w:rsid w:val="00494BFD"/>
    <w:rsid w:val="00494C85"/>
    <w:rsid w:val="004957BF"/>
    <w:rsid w:val="004971CE"/>
    <w:rsid w:val="004A0746"/>
    <w:rsid w:val="004A0A3A"/>
    <w:rsid w:val="004A3E32"/>
    <w:rsid w:val="004A4E15"/>
    <w:rsid w:val="004A4F04"/>
    <w:rsid w:val="004A6046"/>
    <w:rsid w:val="004A7CE5"/>
    <w:rsid w:val="004A7E4D"/>
    <w:rsid w:val="004B261D"/>
    <w:rsid w:val="004B3275"/>
    <w:rsid w:val="004B3643"/>
    <w:rsid w:val="004B521C"/>
    <w:rsid w:val="004B538F"/>
    <w:rsid w:val="004B59B5"/>
    <w:rsid w:val="004C041D"/>
    <w:rsid w:val="004C04A4"/>
    <w:rsid w:val="004C068F"/>
    <w:rsid w:val="004C0F5E"/>
    <w:rsid w:val="004C1A1B"/>
    <w:rsid w:val="004C242C"/>
    <w:rsid w:val="004C3203"/>
    <w:rsid w:val="004C4ABC"/>
    <w:rsid w:val="004C54A9"/>
    <w:rsid w:val="004C5AB1"/>
    <w:rsid w:val="004C6640"/>
    <w:rsid w:val="004C69E1"/>
    <w:rsid w:val="004C765F"/>
    <w:rsid w:val="004C779D"/>
    <w:rsid w:val="004D00F8"/>
    <w:rsid w:val="004D0A7F"/>
    <w:rsid w:val="004D1276"/>
    <w:rsid w:val="004D153E"/>
    <w:rsid w:val="004D1AAE"/>
    <w:rsid w:val="004D35E0"/>
    <w:rsid w:val="004D4F45"/>
    <w:rsid w:val="004D622A"/>
    <w:rsid w:val="004D6798"/>
    <w:rsid w:val="004D69A1"/>
    <w:rsid w:val="004D7A02"/>
    <w:rsid w:val="004E0695"/>
    <w:rsid w:val="004E1297"/>
    <w:rsid w:val="004E226C"/>
    <w:rsid w:val="004E4CA5"/>
    <w:rsid w:val="004E67D2"/>
    <w:rsid w:val="004F190D"/>
    <w:rsid w:val="004F1BE9"/>
    <w:rsid w:val="004F2EBD"/>
    <w:rsid w:val="004F2FEE"/>
    <w:rsid w:val="004F3A5F"/>
    <w:rsid w:val="004F59F1"/>
    <w:rsid w:val="004F5DBF"/>
    <w:rsid w:val="004F621E"/>
    <w:rsid w:val="00500C98"/>
    <w:rsid w:val="00500E46"/>
    <w:rsid w:val="00502301"/>
    <w:rsid w:val="00502D48"/>
    <w:rsid w:val="0050349D"/>
    <w:rsid w:val="00506368"/>
    <w:rsid w:val="00506911"/>
    <w:rsid w:val="00507A0E"/>
    <w:rsid w:val="005118D0"/>
    <w:rsid w:val="00511F91"/>
    <w:rsid w:val="0051388C"/>
    <w:rsid w:val="005152FF"/>
    <w:rsid w:val="00516B64"/>
    <w:rsid w:val="00517AD9"/>
    <w:rsid w:val="00520EBD"/>
    <w:rsid w:val="00523069"/>
    <w:rsid w:val="0052368E"/>
    <w:rsid w:val="0052373C"/>
    <w:rsid w:val="00525927"/>
    <w:rsid w:val="00526C05"/>
    <w:rsid w:val="00527063"/>
    <w:rsid w:val="00527502"/>
    <w:rsid w:val="00530ACD"/>
    <w:rsid w:val="00530C69"/>
    <w:rsid w:val="00531999"/>
    <w:rsid w:val="00532845"/>
    <w:rsid w:val="005335BB"/>
    <w:rsid w:val="00533724"/>
    <w:rsid w:val="0053624E"/>
    <w:rsid w:val="00537782"/>
    <w:rsid w:val="00540EA9"/>
    <w:rsid w:val="00542A2D"/>
    <w:rsid w:val="00542AC6"/>
    <w:rsid w:val="00542BD0"/>
    <w:rsid w:val="005432C9"/>
    <w:rsid w:val="005452C2"/>
    <w:rsid w:val="005453D1"/>
    <w:rsid w:val="00545B0E"/>
    <w:rsid w:val="00545FDA"/>
    <w:rsid w:val="005515AD"/>
    <w:rsid w:val="00551756"/>
    <w:rsid w:val="00552EE2"/>
    <w:rsid w:val="00553AEE"/>
    <w:rsid w:val="005546D6"/>
    <w:rsid w:val="00554B42"/>
    <w:rsid w:val="00561D90"/>
    <w:rsid w:val="0056342D"/>
    <w:rsid w:val="005635D2"/>
    <w:rsid w:val="00564DDA"/>
    <w:rsid w:val="00570E4B"/>
    <w:rsid w:val="00571361"/>
    <w:rsid w:val="0057198F"/>
    <w:rsid w:val="00571D17"/>
    <w:rsid w:val="00571F36"/>
    <w:rsid w:val="00572036"/>
    <w:rsid w:val="0057213C"/>
    <w:rsid w:val="005723E2"/>
    <w:rsid w:val="00572A5E"/>
    <w:rsid w:val="00575406"/>
    <w:rsid w:val="00575807"/>
    <w:rsid w:val="005776FC"/>
    <w:rsid w:val="00580767"/>
    <w:rsid w:val="00580D67"/>
    <w:rsid w:val="00581649"/>
    <w:rsid w:val="0058307E"/>
    <w:rsid w:val="005838CC"/>
    <w:rsid w:val="00583DA0"/>
    <w:rsid w:val="00583DEF"/>
    <w:rsid w:val="00584E27"/>
    <w:rsid w:val="00585A88"/>
    <w:rsid w:val="005860A6"/>
    <w:rsid w:val="00592A15"/>
    <w:rsid w:val="005933B0"/>
    <w:rsid w:val="005946A6"/>
    <w:rsid w:val="0059779B"/>
    <w:rsid w:val="005A069E"/>
    <w:rsid w:val="005A12F0"/>
    <w:rsid w:val="005A23C8"/>
    <w:rsid w:val="005A51ED"/>
    <w:rsid w:val="005A54A2"/>
    <w:rsid w:val="005A735D"/>
    <w:rsid w:val="005A7559"/>
    <w:rsid w:val="005B1384"/>
    <w:rsid w:val="005B153A"/>
    <w:rsid w:val="005B1571"/>
    <w:rsid w:val="005B1E6C"/>
    <w:rsid w:val="005B24F4"/>
    <w:rsid w:val="005B2AB1"/>
    <w:rsid w:val="005B2FA4"/>
    <w:rsid w:val="005B51AE"/>
    <w:rsid w:val="005C0360"/>
    <w:rsid w:val="005C0F75"/>
    <w:rsid w:val="005C1BC4"/>
    <w:rsid w:val="005C2EFC"/>
    <w:rsid w:val="005C3846"/>
    <w:rsid w:val="005C54D0"/>
    <w:rsid w:val="005C79C0"/>
    <w:rsid w:val="005D1A43"/>
    <w:rsid w:val="005D27E5"/>
    <w:rsid w:val="005D3C7A"/>
    <w:rsid w:val="005D7260"/>
    <w:rsid w:val="005E12C3"/>
    <w:rsid w:val="005E23B9"/>
    <w:rsid w:val="005E2FFE"/>
    <w:rsid w:val="005E4AFF"/>
    <w:rsid w:val="005E4FAA"/>
    <w:rsid w:val="005E516C"/>
    <w:rsid w:val="005E5F18"/>
    <w:rsid w:val="005E6BBA"/>
    <w:rsid w:val="005F0AAC"/>
    <w:rsid w:val="005F2340"/>
    <w:rsid w:val="005F35C2"/>
    <w:rsid w:val="005F3781"/>
    <w:rsid w:val="005F466D"/>
    <w:rsid w:val="005F570E"/>
    <w:rsid w:val="005F60BB"/>
    <w:rsid w:val="005F69C4"/>
    <w:rsid w:val="005F7921"/>
    <w:rsid w:val="00601612"/>
    <w:rsid w:val="00601E22"/>
    <w:rsid w:val="00601FAD"/>
    <w:rsid w:val="00603B14"/>
    <w:rsid w:val="00605F15"/>
    <w:rsid w:val="006131BB"/>
    <w:rsid w:val="00614F7A"/>
    <w:rsid w:val="00615203"/>
    <w:rsid w:val="0061537B"/>
    <w:rsid w:val="0061669F"/>
    <w:rsid w:val="00620243"/>
    <w:rsid w:val="006206DA"/>
    <w:rsid w:val="00626397"/>
    <w:rsid w:val="00626FAE"/>
    <w:rsid w:val="00627206"/>
    <w:rsid w:val="00627581"/>
    <w:rsid w:val="00627A55"/>
    <w:rsid w:val="00627EC7"/>
    <w:rsid w:val="00627F3C"/>
    <w:rsid w:val="006319B0"/>
    <w:rsid w:val="0063364A"/>
    <w:rsid w:val="00633BA3"/>
    <w:rsid w:val="00633E06"/>
    <w:rsid w:val="00635A52"/>
    <w:rsid w:val="00635B62"/>
    <w:rsid w:val="006373B0"/>
    <w:rsid w:val="006379A7"/>
    <w:rsid w:val="00640555"/>
    <w:rsid w:val="00640B9C"/>
    <w:rsid w:val="00641848"/>
    <w:rsid w:val="0064273D"/>
    <w:rsid w:val="00643066"/>
    <w:rsid w:val="00643B7E"/>
    <w:rsid w:val="00646F3A"/>
    <w:rsid w:val="00647A3B"/>
    <w:rsid w:val="00650D0F"/>
    <w:rsid w:val="006522EA"/>
    <w:rsid w:val="006533D5"/>
    <w:rsid w:val="006534ED"/>
    <w:rsid w:val="00653B10"/>
    <w:rsid w:val="00654030"/>
    <w:rsid w:val="00654444"/>
    <w:rsid w:val="00654C74"/>
    <w:rsid w:val="0065514A"/>
    <w:rsid w:val="00655296"/>
    <w:rsid w:val="00655FCD"/>
    <w:rsid w:val="00656694"/>
    <w:rsid w:val="00656DF7"/>
    <w:rsid w:val="006626B3"/>
    <w:rsid w:val="00662EE3"/>
    <w:rsid w:val="00665400"/>
    <w:rsid w:val="00665BAE"/>
    <w:rsid w:val="00666941"/>
    <w:rsid w:val="006675B6"/>
    <w:rsid w:val="00670986"/>
    <w:rsid w:val="00670D1A"/>
    <w:rsid w:val="00670F35"/>
    <w:rsid w:val="0067136C"/>
    <w:rsid w:val="006718F5"/>
    <w:rsid w:val="00671ECF"/>
    <w:rsid w:val="006727C7"/>
    <w:rsid w:val="00674808"/>
    <w:rsid w:val="00674824"/>
    <w:rsid w:val="00676701"/>
    <w:rsid w:val="00676C94"/>
    <w:rsid w:val="00676E9B"/>
    <w:rsid w:val="00680F62"/>
    <w:rsid w:val="006845C0"/>
    <w:rsid w:val="00684ADB"/>
    <w:rsid w:val="00684E41"/>
    <w:rsid w:val="006866BF"/>
    <w:rsid w:val="00692382"/>
    <w:rsid w:val="00692539"/>
    <w:rsid w:val="0069474E"/>
    <w:rsid w:val="00694767"/>
    <w:rsid w:val="00696C64"/>
    <w:rsid w:val="006A0EE4"/>
    <w:rsid w:val="006A1852"/>
    <w:rsid w:val="006A1ED8"/>
    <w:rsid w:val="006A3D05"/>
    <w:rsid w:val="006A4A5B"/>
    <w:rsid w:val="006A4C1A"/>
    <w:rsid w:val="006A5220"/>
    <w:rsid w:val="006A5570"/>
    <w:rsid w:val="006B08FA"/>
    <w:rsid w:val="006B149A"/>
    <w:rsid w:val="006B1D65"/>
    <w:rsid w:val="006B383A"/>
    <w:rsid w:val="006B50D2"/>
    <w:rsid w:val="006C0E57"/>
    <w:rsid w:val="006C482A"/>
    <w:rsid w:val="006C736B"/>
    <w:rsid w:val="006C7A28"/>
    <w:rsid w:val="006D0193"/>
    <w:rsid w:val="006D06E5"/>
    <w:rsid w:val="006D0D3E"/>
    <w:rsid w:val="006D472E"/>
    <w:rsid w:val="006D572A"/>
    <w:rsid w:val="006D6B55"/>
    <w:rsid w:val="006E0858"/>
    <w:rsid w:val="006E0AAB"/>
    <w:rsid w:val="006E18C3"/>
    <w:rsid w:val="006E2CC0"/>
    <w:rsid w:val="006E36B9"/>
    <w:rsid w:val="006E4A7C"/>
    <w:rsid w:val="006E4B90"/>
    <w:rsid w:val="006E6B14"/>
    <w:rsid w:val="006E7DBE"/>
    <w:rsid w:val="006F029C"/>
    <w:rsid w:val="006F183A"/>
    <w:rsid w:val="006F425F"/>
    <w:rsid w:val="006F62CD"/>
    <w:rsid w:val="006F7154"/>
    <w:rsid w:val="00701643"/>
    <w:rsid w:val="0070265E"/>
    <w:rsid w:val="007032B2"/>
    <w:rsid w:val="00703BC6"/>
    <w:rsid w:val="00704DB8"/>
    <w:rsid w:val="00705F77"/>
    <w:rsid w:val="00711C1E"/>
    <w:rsid w:val="007135EC"/>
    <w:rsid w:val="0071390D"/>
    <w:rsid w:val="00714B19"/>
    <w:rsid w:val="00714E5E"/>
    <w:rsid w:val="00715C27"/>
    <w:rsid w:val="0071663F"/>
    <w:rsid w:val="00716C3A"/>
    <w:rsid w:val="00716E0E"/>
    <w:rsid w:val="00717BF0"/>
    <w:rsid w:val="007211AD"/>
    <w:rsid w:val="00722787"/>
    <w:rsid w:val="00722817"/>
    <w:rsid w:val="00722C98"/>
    <w:rsid w:val="00722D53"/>
    <w:rsid w:val="007233D8"/>
    <w:rsid w:val="00723DB7"/>
    <w:rsid w:val="007266C7"/>
    <w:rsid w:val="00726A7A"/>
    <w:rsid w:val="00730E61"/>
    <w:rsid w:val="00730F78"/>
    <w:rsid w:val="00731194"/>
    <w:rsid w:val="00732BE0"/>
    <w:rsid w:val="00734238"/>
    <w:rsid w:val="0073646A"/>
    <w:rsid w:val="00737F6C"/>
    <w:rsid w:val="007401BF"/>
    <w:rsid w:val="00744ADA"/>
    <w:rsid w:val="00745DE9"/>
    <w:rsid w:val="00746538"/>
    <w:rsid w:val="00750ABD"/>
    <w:rsid w:val="00751E54"/>
    <w:rsid w:val="00752C1A"/>
    <w:rsid w:val="007530C9"/>
    <w:rsid w:val="007531DB"/>
    <w:rsid w:val="007545A2"/>
    <w:rsid w:val="007545CA"/>
    <w:rsid w:val="00756DB1"/>
    <w:rsid w:val="0075753A"/>
    <w:rsid w:val="0076010C"/>
    <w:rsid w:val="00760860"/>
    <w:rsid w:val="00760F63"/>
    <w:rsid w:val="00761663"/>
    <w:rsid w:val="007627DE"/>
    <w:rsid w:val="00763CD6"/>
    <w:rsid w:val="00765193"/>
    <w:rsid w:val="007709D5"/>
    <w:rsid w:val="0077157C"/>
    <w:rsid w:val="00772A83"/>
    <w:rsid w:val="00775EF4"/>
    <w:rsid w:val="007767D9"/>
    <w:rsid w:val="00777BD5"/>
    <w:rsid w:val="00780DE7"/>
    <w:rsid w:val="00782062"/>
    <w:rsid w:val="00782C4B"/>
    <w:rsid w:val="007838D7"/>
    <w:rsid w:val="007845F1"/>
    <w:rsid w:val="00784CBF"/>
    <w:rsid w:val="007867BF"/>
    <w:rsid w:val="007910CC"/>
    <w:rsid w:val="007916A0"/>
    <w:rsid w:val="00791B45"/>
    <w:rsid w:val="00792861"/>
    <w:rsid w:val="0079432F"/>
    <w:rsid w:val="00794ADF"/>
    <w:rsid w:val="00795C6B"/>
    <w:rsid w:val="0079673F"/>
    <w:rsid w:val="0079749A"/>
    <w:rsid w:val="0079752B"/>
    <w:rsid w:val="007978F4"/>
    <w:rsid w:val="00797C59"/>
    <w:rsid w:val="007A0B71"/>
    <w:rsid w:val="007A2967"/>
    <w:rsid w:val="007A473F"/>
    <w:rsid w:val="007A4BEA"/>
    <w:rsid w:val="007A6964"/>
    <w:rsid w:val="007B043A"/>
    <w:rsid w:val="007B094D"/>
    <w:rsid w:val="007B12CC"/>
    <w:rsid w:val="007B3410"/>
    <w:rsid w:val="007B497C"/>
    <w:rsid w:val="007B647A"/>
    <w:rsid w:val="007B6B8A"/>
    <w:rsid w:val="007B71B4"/>
    <w:rsid w:val="007B76D5"/>
    <w:rsid w:val="007C039B"/>
    <w:rsid w:val="007C18FF"/>
    <w:rsid w:val="007C28A7"/>
    <w:rsid w:val="007C3C2B"/>
    <w:rsid w:val="007C3CC6"/>
    <w:rsid w:val="007C3D04"/>
    <w:rsid w:val="007C455E"/>
    <w:rsid w:val="007C4895"/>
    <w:rsid w:val="007C7218"/>
    <w:rsid w:val="007D1236"/>
    <w:rsid w:val="007D2276"/>
    <w:rsid w:val="007D2B43"/>
    <w:rsid w:val="007D3B8A"/>
    <w:rsid w:val="007D66BC"/>
    <w:rsid w:val="007E0119"/>
    <w:rsid w:val="007E1529"/>
    <w:rsid w:val="007E22CE"/>
    <w:rsid w:val="007E4462"/>
    <w:rsid w:val="007E4734"/>
    <w:rsid w:val="007E5ECD"/>
    <w:rsid w:val="007E75F5"/>
    <w:rsid w:val="007E7ACC"/>
    <w:rsid w:val="007E7CCA"/>
    <w:rsid w:val="007F010E"/>
    <w:rsid w:val="007F0B24"/>
    <w:rsid w:val="007F0F82"/>
    <w:rsid w:val="007F1373"/>
    <w:rsid w:val="007F14E7"/>
    <w:rsid w:val="007F1AE6"/>
    <w:rsid w:val="007F1F66"/>
    <w:rsid w:val="007F3000"/>
    <w:rsid w:val="007F6899"/>
    <w:rsid w:val="007F70A8"/>
    <w:rsid w:val="007F752E"/>
    <w:rsid w:val="007F7CC7"/>
    <w:rsid w:val="00802624"/>
    <w:rsid w:val="00802EC4"/>
    <w:rsid w:val="0080510B"/>
    <w:rsid w:val="008061ED"/>
    <w:rsid w:val="0081049C"/>
    <w:rsid w:val="008140A6"/>
    <w:rsid w:val="008143FD"/>
    <w:rsid w:val="0081457E"/>
    <w:rsid w:val="00814732"/>
    <w:rsid w:val="00814A14"/>
    <w:rsid w:val="00814AED"/>
    <w:rsid w:val="00821E41"/>
    <w:rsid w:val="00823445"/>
    <w:rsid w:val="00823A9F"/>
    <w:rsid w:val="00824FBA"/>
    <w:rsid w:val="00826636"/>
    <w:rsid w:val="00827183"/>
    <w:rsid w:val="00830D18"/>
    <w:rsid w:val="00831997"/>
    <w:rsid w:val="00831FFF"/>
    <w:rsid w:val="0083372A"/>
    <w:rsid w:val="00833EC1"/>
    <w:rsid w:val="0083510F"/>
    <w:rsid w:val="00837004"/>
    <w:rsid w:val="00837E3D"/>
    <w:rsid w:val="008402AD"/>
    <w:rsid w:val="008419A0"/>
    <w:rsid w:val="00842FD1"/>
    <w:rsid w:val="0084424B"/>
    <w:rsid w:val="0084464B"/>
    <w:rsid w:val="00845B63"/>
    <w:rsid w:val="0084652E"/>
    <w:rsid w:val="008508E1"/>
    <w:rsid w:val="0085123D"/>
    <w:rsid w:val="0085197A"/>
    <w:rsid w:val="00852B0D"/>
    <w:rsid w:val="00852DA1"/>
    <w:rsid w:val="008556B2"/>
    <w:rsid w:val="00856249"/>
    <w:rsid w:val="008572AC"/>
    <w:rsid w:val="008604A4"/>
    <w:rsid w:val="00862280"/>
    <w:rsid w:val="008633B3"/>
    <w:rsid w:val="00864654"/>
    <w:rsid w:val="00864B47"/>
    <w:rsid w:val="0086667F"/>
    <w:rsid w:val="008670A1"/>
    <w:rsid w:val="00870293"/>
    <w:rsid w:val="00870866"/>
    <w:rsid w:val="00873376"/>
    <w:rsid w:val="00873FB5"/>
    <w:rsid w:val="00876362"/>
    <w:rsid w:val="0087706E"/>
    <w:rsid w:val="008807E3"/>
    <w:rsid w:val="00881768"/>
    <w:rsid w:val="00882D62"/>
    <w:rsid w:val="008832DA"/>
    <w:rsid w:val="008862CC"/>
    <w:rsid w:val="008902CF"/>
    <w:rsid w:val="008905D7"/>
    <w:rsid w:val="00890A53"/>
    <w:rsid w:val="00891AED"/>
    <w:rsid w:val="00891B6B"/>
    <w:rsid w:val="00893A67"/>
    <w:rsid w:val="00893AA7"/>
    <w:rsid w:val="00893B9E"/>
    <w:rsid w:val="00893D9B"/>
    <w:rsid w:val="008947B8"/>
    <w:rsid w:val="00894947"/>
    <w:rsid w:val="00895EA0"/>
    <w:rsid w:val="0089639C"/>
    <w:rsid w:val="00896B71"/>
    <w:rsid w:val="008970FC"/>
    <w:rsid w:val="008A0CAA"/>
    <w:rsid w:val="008A0DD7"/>
    <w:rsid w:val="008A14CB"/>
    <w:rsid w:val="008A234F"/>
    <w:rsid w:val="008A5581"/>
    <w:rsid w:val="008A5860"/>
    <w:rsid w:val="008A6BE7"/>
    <w:rsid w:val="008A78CE"/>
    <w:rsid w:val="008B0CF8"/>
    <w:rsid w:val="008B1374"/>
    <w:rsid w:val="008B249E"/>
    <w:rsid w:val="008B3FAA"/>
    <w:rsid w:val="008C0858"/>
    <w:rsid w:val="008C140D"/>
    <w:rsid w:val="008C2890"/>
    <w:rsid w:val="008C2B9C"/>
    <w:rsid w:val="008C5679"/>
    <w:rsid w:val="008C64F6"/>
    <w:rsid w:val="008C66FC"/>
    <w:rsid w:val="008C760A"/>
    <w:rsid w:val="008C7725"/>
    <w:rsid w:val="008D1BF6"/>
    <w:rsid w:val="008D2979"/>
    <w:rsid w:val="008D3402"/>
    <w:rsid w:val="008D532B"/>
    <w:rsid w:val="008D60A1"/>
    <w:rsid w:val="008D6130"/>
    <w:rsid w:val="008D6CD8"/>
    <w:rsid w:val="008D78FE"/>
    <w:rsid w:val="008D7C55"/>
    <w:rsid w:val="008E0F17"/>
    <w:rsid w:val="008E4095"/>
    <w:rsid w:val="008E4E4A"/>
    <w:rsid w:val="008E6658"/>
    <w:rsid w:val="008F26A6"/>
    <w:rsid w:val="008F382A"/>
    <w:rsid w:val="008F42EA"/>
    <w:rsid w:val="008F623F"/>
    <w:rsid w:val="008F6528"/>
    <w:rsid w:val="008F6597"/>
    <w:rsid w:val="008F716D"/>
    <w:rsid w:val="008F71C2"/>
    <w:rsid w:val="008F747F"/>
    <w:rsid w:val="008F7805"/>
    <w:rsid w:val="008F7EC9"/>
    <w:rsid w:val="00900274"/>
    <w:rsid w:val="009011DD"/>
    <w:rsid w:val="009024EB"/>
    <w:rsid w:val="00902AA3"/>
    <w:rsid w:val="009043A2"/>
    <w:rsid w:val="009050F5"/>
    <w:rsid w:val="00906EA6"/>
    <w:rsid w:val="00910DBE"/>
    <w:rsid w:val="00911634"/>
    <w:rsid w:val="00913C8E"/>
    <w:rsid w:val="0091442F"/>
    <w:rsid w:val="00914E6B"/>
    <w:rsid w:val="00915144"/>
    <w:rsid w:val="0091560F"/>
    <w:rsid w:val="00915DE0"/>
    <w:rsid w:val="00916C3D"/>
    <w:rsid w:val="00917126"/>
    <w:rsid w:val="00921BFD"/>
    <w:rsid w:val="009237A7"/>
    <w:rsid w:val="00925899"/>
    <w:rsid w:val="0092645D"/>
    <w:rsid w:val="00930FAD"/>
    <w:rsid w:val="00931EC0"/>
    <w:rsid w:val="00934E3A"/>
    <w:rsid w:val="00934FED"/>
    <w:rsid w:val="009367FE"/>
    <w:rsid w:val="009377E2"/>
    <w:rsid w:val="00940579"/>
    <w:rsid w:val="009405B3"/>
    <w:rsid w:val="00941F59"/>
    <w:rsid w:val="009429AF"/>
    <w:rsid w:val="00942DFF"/>
    <w:rsid w:val="0094477A"/>
    <w:rsid w:val="00944D34"/>
    <w:rsid w:val="00945AA9"/>
    <w:rsid w:val="00945C1B"/>
    <w:rsid w:val="00947536"/>
    <w:rsid w:val="0095007F"/>
    <w:rsid w:val="00950C93"/>
    <w:rsid w:val="00950EBD"/>
    <w:rsid w:val="00951D62"/>
    <w:rsid w:val="00953CBA"/>
    <w:rsid w:val="009543AF"/>
    <w:rsid w:val="00956CB1"/>
    <w:rsid w:val="009579DD"/>
    <w:rsid w:val="00960414"/>
    <w:rsid w:val="009627E0"/>
    <w:rsid w:val="00966781"/>
    <w:rsid w:val="00967D24"/>
    <w:rsid w:val="00971382"/>
    <w:rsid w:val="009732BF"/>
    <w:rsid w:val="00974D1E"/>
    <w:rsid w:val="00975573"/>
    <w:rsid w:val="00976208"/>
    <w:rsid w:val="00976EA7"/>
    <w:rsid w:val="0098031F"/>
    <w:rsid w:val="00980DF4"/>
    <w:rsid w:val="009812AE"/>
    <w:rsid w:val="00982BC4"/>
    <w:rsid w:val="0098603A"/>
    <w:rsid w:val="00986132"/>
    <w:rsid w:val="009900D6"/>
    <w:rsid w:val="00990127"/>
    <w:rsid w:val="009907FA"/>
    <w:rsid w:val="00990868"/>
    <w:rsid w:val="00990DFA"/>
    <w:rsid w:val="009916E1"/>
    <w:rsid w:val="0099248D"/>
    <w:rsid w:val="009925FE"/>
    <w:rsid w:val="00992E23"/>
    <w:rsid w:val="00994353"/>
    <w:rsid w:val="009944F2"/>
    <w:rsid w:val="00995239"/>
    <w:rsid w:val="0099562F"/>
    <w:rsid w:val="00996351"/>
    <w:rsid w:val="00996411"/>
    <w:rsid w:val="009976F7"/>
    <w:rsid w:val="0099783A"/>
    <w:rsid w:val="009A18E2"/>
    <w:rsid w:val="009A2B70"/>
    <w:rsid w:val="009A5012"/>
    <w:rsid w:val="009A7D97"/>
    <w:rsid w:val="009B0354"/>
    <w:rsid w:val="009B1A83"/>
    <w:rsid w:val="009B1A94"/>
    <w:rsid w:val="009B3AA0"/>
    <w:rsid w:val="009B4DD9"/>
    <w:rsid w:val="009B52EC"/>
    <w:rsid w:val="009B5DE7"/>
    <w:rsid w:val="009B69AF"/>
    <w:rsid w:val="009B78E0"/>
    <w:rsid w:val="009B7C1C"/>
    <w:rsid w:val="009B7F9C"/>
    <w:rsid w:val="009C0377"/>
    <w:rsid w:val="009C0931"/>
    <w:rsid w:val="009C15F6"/>
    <w:rsid w:val="009C16E3"/>
    <w:rsid w:val="009C177E"/>
    <w:rsid w:val="009C1882"/>
    <w:rsid w:val="009C1C31"/>
    <w:rsid w:val="009C1CED"/>
    <w:rsid w:val="009C23C1"/>
    <w:rsid w:val="009C348A"/>
    <w:rsid w:val="009C40A4"/>
    <w:rsid w:val="009C4BDF"/>
    <w:rsid w:val="009C5FA9"/>
    <w:rsid w:val="009C5FB2"/>
    <w:rsid w:val="009C66F6"/>
    <w:rsid w:val="009C6F20"/>
    <w:rsid w:val="009C72D1"/>
    <w:rsid w:val="009C72FA"/>
    <w:rsid w:val="009D1D8B"/>
    <w:rsid w:val="009D5B93"/>
    <w:rsid w:val="009D5F63"/>
    <w:rsid w:val="009D67E0"/>
    <w:rsid w:val="009D68C2"/>
    <w:rsid w:val="009E3E06"/>
    <w:rsid w:val="009E4E37"/>
    <w:rsid w:val="009E5B62"/>
    <w:rsid w:val="009E5E5E"/>
    <w:rsid w:val="009E6523"/>
    <w:rsid w:val="009E6760"/>
    <w:rsid w:val="009E6BEE"/>
    <w:rsid w:val="009F01F5"/>
    <w:rsid w:val="009F1770"/>
    <w:rsid w:val="009F1A52"/>
    <w:rsid w:val="009F35A2"/>
    <w:rsid w:val="009F387A"/>
    <w:rsid w:val="009F66E8"/>
    <w:rsid w:val="009F7A18"/>
    <w:rsid w:val="00A001DD"/>
    <w:rsid w:val="00A02636"/>
    <w:rsid w:val="00A03DE4"/>
    <w:rsid w:val="00A03E25"/>
    <w:rsid w:val="00A04124"/>
    <w:rsid w:val="00A047F3"/>
    <w:rsid w:val="00A064F7"/>
    <w:rsid w:val="00A06BD4"/>
    <w:rsid w:val="00A07485"/>
    <w:rsid w:val="00A103C2"/>
    <w:rsid w:val="00A10826"/>
    <w:rsid w:val="00A12898"/>
    <w:rsid w:val="00A150A7"/>
    <w:rsid w:val="00A179DE"/>
    <w:rsid w:val="00A209CB"/>
    <w:rsid w:val="00A20EEF"/>
    <w:rsid w:val="00A218B6"/>
    <w:rsid w:val="00A22877"/>
    <w:rsid w:val="00A243C3"/>
    <w:rsid w:val="00A24605"/>
    <w:rsid w:val="00A24F26"/>
    <w:rsid w:val="00A26CD1"/>
    <w:rsid w:val="00A2799C"/>
    <w:rsid w:val="00A27B5A"/>
    <w:rsid w:val="00A27C4B"/>
    <w:rsid w:val="00A3552A"/>
    <w:rsid w:val="00A37F73"/>
    <w:rsid w:val="00A42B1C"/>
    <w:rsid w:val="00A4607C"/>
    <w:rsid w:val="00A474F8"/>
    <w:rsid w:val="00A479D2"/>
    <w:rsid w:val="00A47F79"/>
    <w:rsid w:val="00A5107D"/>
    <w:rsid w:val="00A51817"/>
    <w:rsid w:val="00A51BED"/>
    <w:rsid w:val="00A520EC"/>
    <w:rsid w:val="00A541AD"/>
    <w:rsid w:val="00A54DDD"/>
    <w:rsid w:val="00A55403"/>
    <w:rsid w:val="00A56423"/>
    <w:rsid w:val="00A56458"/>
    <w:rsid w:val="00A60226"/>
    <w:rsid w:val="00A60A43"/>
    <w:rsid w:val="00A6238D"/>
    <w:rsid w:val="00A62CDC"/>
    <w:rsid w:val="00A62FCE"/>
    <w:rsid w:val="00A64590"/>
    <w:rsid w:val="00A64B3C"/>
    <w:rsid w:val="00A659ED"/>
    <w:rsid w:val="00A66D58"/>
    <w:rsid w:val="00A7363D"/>
    <w:rsid w:val="00A73D15"/>
    <w:rsid w:val="00A75900"/>
    <w:rsid w:val="00A77A51"/>
    <w:rsid w:val="00A81BA0"/>
    <w:rsid w:val="00A831F3"/>
    <w:rsid w:val="00A854F9"/>
    <w:rsid w:val="00A86F13"/>
    <w:rsid w:val="00A870AD"/>
    <w:rsid w:val="00A87753"/>
    <w:rsid w:val="00A87C79"/>
    <w:rsid w:val="00A90654"/>
    <w:rsid w:val="00A933DD"/>
    <w:rsid w:val="00A938BF"/>
    <w:rsid w:val="00A94C65"/>
    <w:rsid w:val="00A95888"/>
    <w:rsid w:val="00A95D86"/>
    <w:rsid w:val="00A95FBC"/>
    <w:rsid w:val="00A97F1F"/>
    <w:rsid w:val="00AA0C7A"/>
    <w:rsid w:val="00AA14B2"/>
    <w:rsid w:val="00AA41B0"/>
    <w:rsid w:val="00AA50F6"/>
    <w:rsid w:val="00AA52D6"/>
    <w:rsid w:val="00AA7344"/>
    <w:rsid w:val="00AB0252"/>
    <w:rsid w:val="00AB314C"/>
    <w:rsid w:val="00AB474B"/>
    <w:rsid w:val="00AB5724"/>
    <w:rsid w:val="00AB64D5"/>
    <w:rsid w:val="00AC26B8"/>
    <w:rsid w:val="00AC3A4B"/>
    <w:rsid w:val="00AC3FC9"/>
    <w:rsid w:val="00AC62DB"/>
    <w:rsid w:val="00AC696F"/>
    <w:rsid w:val="00AC7238"/>
    <w:rsid w:val="00AC7F21"/>
    <w:rsid w:val="00AD065D"/>
    <w:rsid w:val="00AD0667"/>
    <w:rsid w:val="00AD07BC"/>
    <w:rsid w:val="00AD0F5D"/>
    <w:rsid w:val="00AD182E"/>
    <w:rsid w:val="00AD29DC"/>
    <w:rsid w:val="00AD3765"/>
    <w:rsid w:val="00AD38C2"/>
    <w:rsid w:val="00AD3E98"/>
    <w:rsid w:val="00AD54FC"/>
    <w:rsid w:val="00AD6C08"/>
    <w:rsid w:val="00AD712E"/>
    <w:rsid w:val="00AE2B46"/>
    <w:rsid w:val="00AE32F2"/>
    <w:rsid w:val="00AE35FE"/>
    <w:rsid w:val="00AE4459"/>
    <w:rsid w:val="00AE4AA5"/>
    <w:rsid w:val="00AE5ED0"/>
    <w:rsid w:val="00AE5F1B"/>
    <w:rsid w:val="00AE6022"/>
    <w:rsid w:val="00AF04E2"/>
    <w:rsid w:val="00AF1A37"/>
    <w:rsid w:val="00AF2C78"/>
    <w:rsid w:val="00AF2DA8"/>
    <w:rsid w:val="00AF52B0"/>
    <w:rsid w:val="00AF536D"/>
    <w:rsid w:val="00AF664C"/>
    <w:rsid w:val="00AF74DD"/>
    <w:rsid w:val="00B003C6"/>
    <w:rsid w:val="00B0248B"/>
    <w:rsid w:val="00B03222"/>
    <w:rsid w:val="00B0566F"/>
    <w:rsid w:val="00B06F72"/>
    <w:rsid w:val="00B070C0"/>
    <w:rsid w:val="00B07198"/>
    <w:rsid w:val="00B10049"/>
    <w:rsid w:val="00B105DB"/>
    <w:rsid w:val="00B10698"/>
    <w:rsid w:val="00B11608"/>
    <w:rsid w:val="00B12070"/>
    <w:rsid w:val="00B121B6"/>
    <w:rsid w:val="00B1363D"/>
    <w:rsid w:val="00B13DD6"/>
    <w:rsid w:val="00B1594D"/>
    <w:rsid w:val="00B159FD"/>
    <w:rsid w:val="00B1697C"/>
    <w:rsid w:val="00B17BB0"/>
    <w:rsid w:val="00B20646"/>
    <w:rsid w:val="00B20DE8"/>
    <w:rsid w:val="00B22D6C"/>
    <w:rsid w:val="00B22DA6"/>
    <w:rsid w:val="00B22E83"/>
    <w:rsid w:val="00B253B7"/>
    <w:rsid w:val="00B26D18"/>
    <w:rsid w:val="00B272CC"/>
    <w:rsid w:val="00B273DF"/>
    <w:rsid w:val="00B27716"/>
    <w:rsid w:val="00B30C58"/>
    <w:rsid w:val="00B31258"/>
    <w:rsid w:val="00B31FD9"/>
    <w:rsid w:val="00B32485"/>
    <w:rsid w:val="00B336C1"/>
    <w:rsid w:val="00B34180"/>
    <w:rsid w:val="00B343A9"/>
    <w:rsid w:val="00B34ED7"/>
    <w:rsid w:val="00B3615C"/>
    <w:rsid w:val="00B361CD"/>
    <w:rsid w:val="00B37C60"/>
    <w:rsid w:val="00B41046"/>
    <w:rsid w:val="00B426A2"/>
    <w:rsid w:val="00B42C54"/>
    <w:rsid w:val="00B432AE"/>
    <w:rsid w:val="00B43563"/>
    <w:rsid w:val="00B436EC"/>
    <w:rsid w:val="00B4478C"/>
    <w:rsid w:val="00B44CE2"/>
    <w:rsid w:val="00B45BFE"/>
    <w:rsid w:val="00B45D8A"/>
    <w:rsid w:val="00B46065"/>
    <w:rsid w:val="00B50F7D"/>
    <w:rsid w:val="00B522B3"/>
    <w:rsid w:val="00B528F2"/>
    <w:rsid w:val="00B52A3E"/>
    <w:rsid w:val="00B538B1"/>
    <w:rsid w:val="00B53F60"/>
    <w:rsid w:val="00B546DB"/>
    <w:rsid w:val="00B55F14"/>
    <w:rsid w:val="00B560D2"/>
    <w:rsid w:val="00B57BE8"/>
    <w:rsid w:val="00B60F04"/>
    <w:rsid w:val="00B61847"/>
    <w:rsid w:val="00B63390"/>
    <w:rsid w:val="00B6366C"/>
    <w:rsid w:val="00B65EC0"/>
    <w:rsid w:val="00B66CE6"/>
    <w:rsid w:val="00B67135"/>
    <w:rsid w:val="00B702A7"/>
    <w:rsid w:val="00B70652"/>
    <w:rsid w:val="00B7093B"/>
    <w:rsid w:val="00B71A31"/>
    <w:rsid w:val="00B723E7"/>
    <w:rsid w:val="00B7365E"/>
    <w:rsid w:val="00B7531D"/>
    <w:rsid w:val="00B76647"/>
    <w:rsid w:val="00B76FE2"/>
    <w:rsid w:val="00B81409"/>
    <w:rsid w:val="00B819E6"/>
    <w:rsid w:val="00B82655"/>
    <w:rsid w:val="00B85505"/>
    <w:rsid w:val="00B857CE"/>
    <w:rsid w:val="00B879ED"/>
    <w:rsid w:val="00B87A78"/>
    <w:rsid w:val="00B900D5"/>
    <w:rsid w:val="00B900F8"/>
    <w:rsid w:val="00B90C5E"/>
    <w:rsid w:val="00B934DE"/>
    <w:rsid w:val="00B945DE"/>
    <w:rsid w:val="00B94A90"/>
    <w:rsid w:val="00B9547E"/>
    <w:rsid w:val="00B95C8E"/>
    <w:rsid w:val="00B96F06"/>
    <w:rsid w:val="00B97449"/>
    <w:rsid w:val="00BA04BF"/>
    <w:rsid w:val="00BA1CFA"/>
    <w:rsid w:val="00BA2753"/>
    <w:rsid w:val="00BA7138"/>
    <w:rsid w:val="00BA73F4"/>
    <w:rsid w:val="00BB0E5B"/>
    <w:rsid w:val="00BB0EE1"/>
    <w:rsid w:val="00BB0F7F"/>
    <w:rsid w:val="00BB2937"/>
    <w:rsid w:val="00BB3110"/>
    <w:rsid w:val="00BB5918"/>
    <w:rsid w:val="00BB6F1F"/>
    <w:rsid w:val="00BC00C3"/>
    <w:rsid w:val="00BC0D81"/>
    <w:rsid w:val="00BC1ACE"/>
    <w:rsid w:val="00BC23E3"/>
    <w:rsid w:val="00BC30C5"/>
    <w:rsid w:val="00BC4979"/>
    <w:rsid w:val="00BC6FA0"/>
    <w:rsid w:val="00BD0B1D"/>
    <w:rsid w:val="00BD3907"/>
    <w:rsid w:val="00BD4B4A"/>
    <w:rsid w:val="00BE0049"/>
    <w:rsid w:val="00BE09BA"/>
    <w:rsid w:val="00BE155F"/>
    <w:rsid w:val="00BE1A08"/>
    <w:rsid w:val="00BE21BC"/>
    <w:rsid w:val="00BE257B"/>
    <w:rsid w:val="00BE3E26"/>
    <w:rsid w:val="00BE488C"/>
    <w:rsid w:val="00BE57C9"/>
    <w:rsid w:val="00BE74A9"/>
    <w:rsid w:val="00BF0CB7"/>
    <w:rsid w:val="00BF1414"/>
    <w:rsid w:val="00BF2CD9"/>
    <w:rsid w:val="00BF33F6"/>
    <w:rsid w:val="00BF361D"/>
    <w:rsid w:val="00BF5A4B"/>
    <w:rsid w:val="00BF7B5D"/>
    <w:rsid w:val="00BF7CCB"/>
    <w:rsid w:val="00C009DF"/>
    <w:rsid w:val="00C00B02"/>
    <w:rsid w:val="00C01E6D"/>
    <w:rsid w:val="00C031FE"/>
    <w:rsid w:val="00C04755"/>
    <w:rsid w:val="00C054BA"/>
    <w:rsid w:val="00C06180"/>
    <w:rsid w:val="00C07369"/>
    <w:rsid w:val="00C07D20"/>
    <w:rsid w:val="00C07FE4"/>
    <w:rsid w:val="00C102C2"/>
    <w:rsid w:val="00C11988"/>
    <w:rsid w:val="00C133AB"/>
    <w:rsid w:val="00C1359F"/>
    <w:rsid w:val="00C13CE7"/>
    <w:rsid w:val="00C14924"/>
    <w:rsid w:val="00C155E3"/>
    <w:rsid w:val="00C1632E"/>
    <w:rsid w:val="00C173BB"/>
    <w:rsid w:val="00C22921"/>
    <w:rsid w:val="00C22E42"/>
    <w:rsid w:val="00C23EB6"/>
    <w:rsid w:val="00C2451D"/>
    <w:rsid w:val="00C24F90"/>
    <w:rsid w:val="00C2601D"/>
    <w:rsid w:val="00C26AC8"/>
    <w:rsid w:val="00C27390"/>
    <w:rsid w:val="00C278A1"/>
    <w:rsid w:val="00C300FE"/>
    <w:rsid w:val="00C3094A"/>
    <w:rsid w:val="00C30A6A"/>
    <w:rsid w:val="00C30D82"/>
    <w:rsid w:val="00C31AB8"/>
    <w:rsid w:val="00C332F8"/>
    <w:rsid w:val="00C345DA"/>
    <w:rsid w:val="00C35578"/>
    <w:rsid w:val="00C36B83"/>
    <w:rsid w:val="00C37304"/>
    <w:rsid w:val="00C37CF6"/>
    <w:rsid w:val="00C4148D"/>
    <w:rsid w:val="00C42069"/>
    <w:rsid w:val="00C42529"/>
    <w:rsid w:val="00C435CE"/>
    <w:rsid w:val="00C43B68"/>
    <w:rsid w:val="00C44208"/>
    <w:rsid w:val="00C44D4B"/>
    <w:rsid w:val="00C46707"/>
    <w:rsid w:val="00C50069"/>
    <w:rsid w:val="00C5074E"/>
    <w:rsid w:val="00C51D0B"/>
    <w:rsid w:val="00C5231B"/>
    <w:rsid w:val="00C56ED8"/>
    <w:rsid w:val="00C57A70"/>
    <w:rsid w:val="00C57BEA"/>
    <w:rsid w:val="00C61987"/>
    <w:rsid w:val="00C624C9"/>
    <w:rsid w:val="00C62FC3"/>
    <w:rsid w:val="00C6377B"/>
    <w:rsid w:val="00C647B5"/>
    <w:rsid w:val="00C64A7E"/>
    <w:rsid w:val="00C65935"/>
    <w:rsid w:val="00C66085"/>
    <w:rsid w:val="00C67532"/>
    <w:rsid w:val="00C67651"/>
    <w:rsid w:val="00C70B92"/>
    <w:rsid w:val="00C72865"/>
    <w:rsid w:val="00C72B18"/>
    <w:rsid w:val="00C740CC"/>
    <w:rsid w:val="00C75EDE"/>
    <w:rsid w:val="00C80040"/>
    <w:rsid w:val="00C801E6"/>
    <w:rsid w:val="00C80293"/>
    <w:rsid w:val="00C81579"/>
    <w:rsid w:val="00C8191C"/>
    <w:rsid w:val="00C83B99"/>
    <w:rsid w:val="00C84858"/>
    <w:rsid w:val="00C84A7F"/>
    <w:rsid w:val="00C85B04"/>
    <w:rsid w:val="00C86F8F"/>
    <w:rsid w:val="00C87DCC"/>
    <w:rsid w:val="00C87F99"/>
    <w:rsid w:val="00C90529"/>
    <w:rsid w:val="00C909BE"/>
    <w:rsid w:val="00C918CC"/>
    <w:rsid w:val="00C918FD"/>
    <w:rsid w:val="00C929FD"/>
    <w:rsid w:val="00C94575"/>
    <w:rsid w:val="00C9597F"/>
    <w:rsid w:val="00C964B0"/>
    <w:rsid w:val="00C9718A"/>
    <w:rsid w:val="00C97652"/>
    <w:rsid w:val="00CA0363"/>
    <w:rsid w:val="00CA1FF7"/>
    <w:rsid w:val="00CA2FE3"/>
    <w:rsid w:val="00CA4D7F"/>
    <w:rsid w:val="00CA526C"/>
    <w:rsid w:val="00CA601F"/>
    <w:rsid w:val="00CB0DBE"/>
    <w:rsid w:val="00CB1934"/>
    <w:rsid w:val="00CB29A5"/>
    <w:rsid w:val="00CB2CA2"/>
    <w:rsid w:val="00CB3556"/>
    <w:rsid w:val="00CB5512"/>
    <w:rsid w:val="00CB68F3"/>
    <w:rsid w:val="00CB6D75"/>
    <w:rsid w:val="00CB7CD3"/>
    <w:rsid w:val="00CC0975"/>
    <w:rsid w:val="00CC0FCF"/>
    <w:rsid w:val="00CC1A0F"/>
    <w:rsid w:val="00CC48AD"/>
    <w:rsid w:val="00CC4A77"/>
    <w:rsid w:val="00CC4EA7"/>
    <w:rsid w:val="00CC79B4"/>
    <w:rsid w:val="00CD03E9"/>
    <w:rsid w:val="00CD149E"/>
    <w:rsid w:val="00CD396E"/>
    <w:rsid w:val="00CD39DF"/>
    <w:rsid w:val="00CD57FF"/>
    <w:rsid w:val="00CD701C"/>
    <w:rsid w:val="00CE15FC"/>
    <w:rsid w:val="00CE28E1"/>
    <w:rsid w:val="00CE2A14"/>
    <w:rsid w:val="00CE3D0F"/>
    <w:rsid w:val="00CE3E3A"/>
    <w:rsid w:val="00CE5CA3"/>
    <w:rsid w:val="00CE7821"/>
    <w:rsid w:val="00CE7C23"/>
    <w:rsid w:val="00CF0B2A"/>
    <w:rsid w:val="00CF572E"/>
    <w:rsid w:val="00CF678B"/>
    <w:rsid w:val="00CF72A1"/>
    <w:rsid w:val="00CF739F"/>
    <w:rsid w:val="00CF7E12"/>
    <w:rsid w:val="00D01A67"/>
    <w:rsid w:val="00D01D05"/>
    <w:rsid w:val="00D0358E"/>
    <w:rsid w:val="00D10467"/>
    <w:rsid w:val="00D118DE"/>
    <w:rsid w:val="00D131CF"/>
    <w:rsid w:val="00D136EA"/>
    <w:rsid w:val="00D137B8"/>
    <w:rsid w:val="00D13DCD"/>
    <w:rsid w:val="00D14AB4"/>
    <w:rsid w:val="00D152F1"/>
    <w:rsid w:val="00D16EDD"/>
    <w:rsid w:val="00D17919"/>
    <w:rsid w:val="00D17B1C"/>
    <w:rsid w:val="00D17BDE"/>
    <w:rsid w:val="00D20182"/>
    <w:rsid w:val="00D20DB6"/>
    <w:rsid w:val="00D22780"/>
    <w:rsid w:val="00D22E98"/>
    <w:rsid w:val="00D22EDB"/>
    <w:rsid w:val="00D2434E"/>
    <w:rsid w:val="00D26A0A"/>
    <w:rsid w:val="00D2777D"/>
    <w:rsid w:val="00D2795E"/>
    <w:rsid w:val="00D3029E"/>
    <w:rsid w:val="00D30624"/>
    <w:rsid w:val="00D312A3"/>
    <w:rsid w:val="00D31B22"/>
    <w:rsid w:val="00D32DAB"/>
    <w:rsid w:val="00D358E5"/>
    <w:rsid w:val="00D35D28"/>
    <w:rsid w:val="00D36235"/>
    <w:rsid w:val="00D4092E"/>
    <w:rsid w:val="00D4095E"/>
    <w:rsid w:val="00D40CB1"/>
    <w:rsid w:val="00D40E8D"/>
    <w:rsid w:val="00D41BF1"/>
    <w:rsid w:val="00D426B7"/>
    <w:rsid w:val="00D45A07"/>
    <w:rsid w:val="00D4686F"/>
    <w:rsid w:val="00D4776F"/>
    <w:rsid w:val="00D50389"/>
    <w:rsid w:val="00D54116"/>
    <w:rsid w:val="00D5616B"/>
    <w:rsid w:val="00D571A9"/>
    <w:rsid w:val="00D5796F"/>
    <w:rsid w:val="00D60380"/>
    <w:rsid w:val="00D626F3"/>
    <w:rsid w:val="00D62CAC"/>
    <w:rsid w:val="00D64407"/>
    <w:rsid w:val="00D64706"/>
    <w:rsid w:val="00D65DCC"/>
    <w:rsid w:val="00D67501"/>
    <w:rsid w:val="00D703E0"/>
    <w:rsid w:val="00D718C8"/>
    <w:rsid w:val="00D71CBD"/>
    <w:rsid w:val="00D720AE"/>
    <w:rsid w:val="00D744C7"/>
    <w:rsid w:val="00D74FA3"/>
    <w:rsid w:val="00D75F70"/>
    <w:rsid w:val="00D82267"/>
    <w:rsid w:val="00D85C77"/>
    <w:rsid w:val="00D87047"/>
    <w:rsid w:val="00D91227"/>
    <w:rsid w:val="00D912F2"/>
    <w:rsid w:val="00D94843"/>
    <w:rsid w:val="00D95641"/>
    <w:rsid w:val="00D97E6B"/>
    <w:rsid w:val="00D97FEF"/>
    <w:rsid w:val="00DA0D09"/>
    <w:rsid w:val="00DA1714"/>
    <w:rsid w:val="00DA359F"/>
    <w:rsid w:val="00DA4136"/>
    <w:rsid w:val="00DA4873"/>
    <w:rsid w:val="00DA49A0"/>
    <w:rsid w:val="00DA5646"/>
    <w:rsid w:val="00DA5B0D"/>
    <w:rsid w:val="00DB05D9"/>
    <w:rsid w:val="00DB0E70"/>
    <w:rsid w:val="00DB0E90"/>
    <w:rsid w:val="00DB2679"/>
    <w:rsid w:val="00DB2F54"/>
    <w:rsid w:val="00DB397A"/>
    <w:rsid w:val="00DB45C3"/>
    <w:rsid w:val="00DB47CD"/>
    <w:rsid w:val="00DB4C30"/>
    <w:rsid w:val="00DB553A"/>
    <w:rsid w:val="00DB5B97"/>
    <w:rsid w:val="00DB74A3"/>
    <w:rsid w:val="00DB7ED6"/>
    <w:rsid w:val="00DC080D"/>
    <w:rsid w:val="00DC0EF1"/>
    <w:rsid w:val="00DC1BAD"/>
    <w:rsid w:val="00DC2295"/>
    <w:rsid w:val="00DC3171"/>
    <w:rsid w:val="00DC4168"/>
    <w:rsid w:val="00DC500A"/>
    <w:rsid w:val="00DC618A"/>
    <w:rsid w:val="00DD0C34"/>
    <w:rsid w:val="00DD2337"/>
    <w:rsid w:val="00DD2395"/>
    <w:rsid w:val="00DD4CC1"/>
    <w:rsid w:val="00DD4E78"/>
    <w:rsid w:val="00DE01AA"/>
    <w:rsid w:val="00DE0407"/>
    <w:rsid w:val="00DE27AC"/>
    <w:rsid w:val="00DE31DC"/>
    <w:rsid w:val="00DE334A"/>
    <w:rsid w:val="00DE360E"/>
    <w:rsid w:val="00DE3710"/>
    <w:rsid w:val="00DE5282"/>
    <w:rsid w:val="00DE5D21"/>
    <w:rsid w:val="00DE60E7"/>
    <w:rsid w:val="00DE6F32"/>
    <w:rsid w:val="00DE789A"/>
    <w:rsid w:val="00DF0502"/>
    <w:rsid w:val="00DF1E5D"/>
    <w:rsid w:val="00DF32EB"/>
    <w:rsid w:val="00DF3FC1"/>
    <w:rsid w:val="00DF6646"/>
    <w:rsid w:val="00DF6A65"/>
    <w:rsid w:val="00DF7FF5"/>
    <w:rsid w:val="00E004B7"/>
    <w:rsid w:val="00E00641"/>
    <w:rsid w:val="00E02BD6"/>
    <w:rsid w:val="00E0313E"/>
    <w:rsid w:val="00E0314F"/>
    <w:rsid w:val="00E04A5B"/>
    <w:rsid w:val="00E108F3"/>
    <w:rsid w:val="00E10C99"/>
    <w:rsid w:val="00E10F54"/>
    <w:rsid w:val="00E11326"/>
    <w:rsid w:val="00E1172D"/>
    <w:rsid w:val="00E126BE"/>
    <w:rsid w:val="00E12B62"/>
    <w:rsid w:val="00E12BFE"/>
    <w:rsid w:val="00E12CD3"/>
    <w:rsid w:val="00E12F76"/>
    <w:rsid w:val="00E14A13"/>
    <w:rsid w:val="00E14D1B"/>
    <w:rsid w:val="00E2040F"/>
    <w:rsid w:val="00E205C8"/>
    <w:rsid w:val="00E20DBC"/>
    <w:rsid w:val="00E21681"/>
    <w:rsid w:val="00E2195B"/>
    <w:rsid w:val="00E22970"/>
    <w:rsid w:val="00E24104"/>
    <w:rsid w:val="00E25272"/>
    <w:rsid w:val="00E26C17"/>
    <w:rsid w:val="00E327D9"/>
    <w:rsid w:val="00E327F2"/>
    <w:rsid w:val="00E35580"/>
    <w:rsid w:val="00E41D2C"/>
    <w:rsid w:val="00E4284C"/>
    <w:rsid w:val="00E43A7D"/>
    <w:rsid w:val="00E44959"/>
    <w:rsid w:val="00E44DBD"/>
    <w:rsid w:val="00E4631C"/>
    <w:rsid w:val="00E468AB"/>
    <w:rsid w:val="00E47B06"/>
    <w:rsid w:val="00E5027C"/>
    <w:rsid w:val="00E5041E"/>
    <w:rsid w:val="00E51A8E"/>
    <w:rsid w:val="00E53FEC"/>
    <w:rsid w:val="00E54FFC"/>
    <w:rsid w:val="00E55280"/>
    <w:rsid w:val="00E567E8"/>
    <w:rsid w:val="00E579A1"/>
    <w:rsid w:val="00E57E20"/>
    <w:rsid w:val="00E601F6"/>
    <w:rsid w:val="00E6119B"/>
    <w:rsid w:val="00E613B4"/>
    <w:rsid w:val="00E61CB3"/>
    <w:rsid w:val="00E631F7"/>
    <w:rsid w:val="00E641D1"/>
    <w:rsid w:val="00E649C1"/>
    <w:rsid w:val="00E659C6"/>
    <w:rsid w:val="00E66F03"/>
    <w:rsid w:val="00E66F21"/>
    <w:rsid w:val="00E66FB2"/>
    <w:rsid w:val="00E6767E"/>
    <w:rsid w:val="00E67B98"/>
    <w:rsid w:val="00E70FAA"/>
    <w:rsid w:val="00E73C4D"/>
    <w:rsid w:val="00E76DD5"/>
    <w:rsid w:val="00E80D11"/>
    <w:rsid w:val="00E811F5"/>
    <w:rsid w:val="00E81BD2"/>
    <w:rsid w:val="00E81EBD"/>
    <w:rsid w:val="00E826C5"/>
    <w:rsid w:val="00E8331D"/>
    <w:rsid w:val="00E83891"/>
    <w:rsid w:val="00E83982"/>
    <w:rsid w:val="00E842AF"/>
    <w:rsid w:val="00E852CD"/>
    <w:rsid w:val="00E852DA"/>
    <w:rsid w:val="00E85304"/>
    <w:rsid w:val="00E86DA0"/>
    <w:rsid w:val="00E87FF2"/>
    <w:rsid w:val="00E90146"/>
    <w:rsid w:val="00E935AD"/>
    <w:rsid w:val="00E93CE2"/>
    <w:rsid w:val="00E960A3"/>
    <w:rsid w:val="00E96B31"/>
    <w:rsid w:val="00E97426"/>
    <w:rsid w:val="00E97801"/>
    <w:rsid w:val="00E97FFB"/>
    <w:rsid w:val="00EA1B75"/>
    <w:rsid w:val="00EA2D6F"/>
    <w:rsid w:val="00EA30DF"/>
    <w:rsid w:val="00EA628C"/>
    <w:rsid w:val="00EA650E"/>
    <w:rsid w:val="00EA6559"/>
    <w:rsid w:val="00EA6860"/>
    <w:rsid w:val="00EA7790"/>
    <w:rsid w:val="00EA78E8"/>
    <w:rsid w:val="00EA7BFF"/>
    <w:rsid w:val="00EA7D04"/>
    <w:rsid w:val="00EA7D14"/>
    <w:rsid w:val="00EB1648"/>
    <w:rsid w:val="00EB19C0"/>
    <w:rsid w:val="00EB28B6"/>
    <w:rsid w:val="00EB2D44"/>
    <w:rsid w:val="00EB335E"/>
    <w:rsid w:val="00EB38C9"/>
    <w:rsid w:val="00EB3A5F"/>
    <w:rsid w:val="00EB46D6"/>
    <w:rsid w:val="00EB532D"/>
    <w:rsid w:val="00EB5786"/>
    <w:rsid w:val="00EB5C72"/>
    <w:rsid w:val="00EB5D1C"/>
    <w:rsid w:val="00EB6689"/>
    <w:rsid w:val="00EB6F7E"/>
    <w:rsid w:val="00EB7416"/>
    <w:rsid w:val="00EC0EAB"/>
    <w:rsid w:val="00EC17C5"/>
    <w:rsid w:val="00EC1E76"/>
    <w:rsid w:val="00EC36F7"/>
    <w:rsid w:val="00EC4F6B"/>
    <w:rsid w:val="00EC52F3"/>
    <w:rsid w:val="00EC5BD7"/>
    <w:rsid w:val="00EC5CBD"/>
    <w:rsid w:val="00EC5EE6"/>
    <w:rsid w:val="00EC64C8"/>
    <w:rsid w:val="00EC74E1"/>
    <w:rsid w:val="00ED0D82"/>
    <w:rsid w:val="00ED37C5"/>
    <w:rsid w:val="00ED3B41"/>
    <w:rsid w:val="00ED591B"/>
    <w:rsid w:val="00ED6051"/>
    <w:rsid w:val="00ED6309"/>
    <w:rsid w:val="00ED63B4"/>
    <w:rsid w:val="00ED666B"/>
    <w:rsid w:val="00ED690E"/>
    <w:rsid w:val="00EE11B7"/>
    <w:rsid w:val="00EE1C8E"/>
    <w:rsid w:val="00EE1D07"/>
    <w:rsid w:val="00EE3187"/>
    <w:rsid w:val="00EE57BE"/>
    <w:rsid w:val="00EE63F0"/>
    <w:rsid w:val="00EE6933"/>
    <w:rsid w:val="00EE7A9A"/>
    <w:rsid w:val="00EF1A40"/>
    <w:rsid w:val="00EF21CF"/>
    <w:rsid w:val="00EF28D5"/>
    <w:rsid w:val="00EF4CD0"/>
    <w:rsid w:val="00EF5BBB"/>
    <w:rsid w:val="00EF5CCC"/>
    <w:rsid w:val="00EF6D7B"/>
    <w:rsid w:val="00EF713F"/>
    <w:rsid w:val="00EF742B"/>
    <w:rsid w:val="00F001CA"/>
    <w:rsid w:val="00F00BF8"/>
    <w:rsid w:val="00F0115B"/>
    <w:rsid w:val="00F02372"/>
    <w:rsid w:val="00F02BBB"/>
    <w:rsid w:val="00F03E8E"/>
    <w:rsid w:val="00F0541B"/>
    <w:rsid w:val="00F0688B"/>
    <w:rsid w:val="00F06FB4"/>
    <w:rsid w:val="00F0792B"/>
    <w:rsid w:val="00F10D5F"/>
    <w:rsid w:val="00F11718"/>
    <w:rsid w:val="00F119EC"/>
    <w:rsid w:val="00F11E91"/>
    <w:rsid w:val="00F129D7"/>
    <w:rsid w:val="00F12A71"/>
    <w:rsid w:val="00F15DCF"/>
    <w:rsid w:val="00F163C2"/>
    <w:rsid w:val="00F16566"/>
    <w:rsid w:val="00F16654"/>
    <w:rsid w:val="00F17732"/>
    <w:rsid w:val="00F2002D"/>
    <w:rsid w:val="00F2041E"/>
    <w:rsid w:val="00F21B84"/>
    <w:rsid w:val="00F225F5"/>
    <w:rsid w:val="00F23054"/>
    <w:rsid w:val="00F23272"/>
    <w:rsid w:val="00F23DB2"/>
    <w:rsid w:val="00F24104"/>
    <w:rsid w:val="00F2428E"/>
    <w:rsid w:val="00F26EF1"/>
    <w:rsid w:val="00F3034A"/>
    <w:rsid w:val="00F30784"/>
    <w:rsid w:val="00F30C7F"/>
    <w:rsid w:val="00F3170C"/>
    <w:rsid w:val="00F31CB4"/>
    <w:rsid w:val="00F32864"/>
    <w:rsid w:val="00F330F5"/>
    <w:rsid w:val="00F33FDD"/>
    <w:rsid w:val="00F34998"/>
    <w:rsid w:val="00F35966"/>
    <w:rsid w:val="00F37D62"/>
    <w:rsid w:val="00F41D74"/>
    <w:rsid w:val="00F425CA"/>
    <w:rsid w:val="00F45DA5"/>
    <w:rsid w:val="00F4772C"/>
    <w:rsid w:val="00F5232C"/>
    <w:rsid w:val="00F53A5B"/>
    <w:rsid w:val="00F547D3"/>
    <w:rsid w:val="00F606EE"/>
    <w:rsid w:val="00F60CFC"/>
    <w:rsid w:val="00F61216"/>
    <w:rsid w:val="00F61A9A"/>
    <w:rsid w:val="00F6244D"/>
    <w:rsid w:val="00F62D18"/>
    <w:rsid w:val="00F664D4"/>
    <w:rsid w:val="00F67398"/>
    <w:rsid w:val="00F73CCD"/>
    <w:rsid w:val="00F74EF5"/>
    <w:rsid w:val="00F75BCF"/>
    <w:rsid w:val="00F76601"/>
    <w:rsid w:val="00F807F8"/>
    <w:rsid w:val="00F80E76"/>
    <w:rsid w:val="00F80E92"/>
    <w:rsid w:val="00F81B04"/>
    <w:rsid w:val="00F827F3"/>
    <w:rsid w:val="00F82CCC"/>
    <w:rsid w:val="00F83AEB"/>
    <w:rsid w:val="00F84516"/>
    <w:rsid w:val="00F865CA"/>
    <w:rsid w:val="00F86706"/>
    <w:rsid w:val="00F91FF5"/>
    <w:rsid w:val="00F92B96"/>
    <w:rsid w:val="00F92C82"/>
    <w:rsid w:val="00F96B28"/>
    <w:rsid w:val="00FA04C7"/>
    <w:rsid w:val="00FA04E5"/>
    <w:rsid w:val="00FA0FEC"/>
    <w:rsid w:val="00FA1990"/>
    <w:rsid w:val="00FA29DB"/>
    <w:rsid w:val="00FA4454"/>
    <w:rsid w:val="00FA54BF"/>
    <w:rsid w:val="00FA7142"/>
    <w:rsid w:val="00FA72FD"/>
    <w:rsid w:val="00FA7DEE"/>
    <w:rsid w:val="00FB082F"/>
    <w:rsid w:val="00FB1206"/>
    <w:rsid w:val="00FB3E57"/>
    <w:rsid w:val="00FB7DD1"/>
    <w:rsid w:val="00FC050B"/>
    <w:rsid w:val="00FC1443"/>
    <w:rsid w:val="00FC4AA6"/>
    <w:rsid w:val="00FC4D9D"/>
    <w:rsid w:val="00FC5118"/>
    <w:rsid w:val="00FC5731"/>
    <w:rsid w:val="00FD19EF"/>
    <w:rsid w:val="00FD40CE"/>
    <w:rsid w:val="00FD45E7"/>
    <w:rsid w:val="00FD47FF"/>
    <w:rsid w:val="00FD673E"/>
    <w:rsid w:val="00FD73C8"/>
    <w:rsid w:val="00FD74CC"/>
    <w:rsid w:val="00FD7AE7"/>
    <w:rsid w:val="00FE19FE"/>
    <w:rsid w:val="00FE1C41"/>
    <w:rsid w:val="00FE4127"/>
    <w:rsid w:val="00FE48B3"/>
    <w:rsid w:val="00FE4ACC"/>
    <w:rsid w:val="00FE4CD3"/>
    <w:rsid w:val="00FE56D5"/>
    <w:rsid w:val="00FF0CF5"/>
    <w:rsid w:val="00FF13D8"/>
    <w:rsid w:val="00FF163D"/>
    <w:rsid w:val="00FF2192"/>
    <w:rsid w:val="00FF38D7"/>
    <w:rsid w:val="00FF3CB8"/>
    <w:rsid w:val="00FF5741"/>
    <w:rsid w:val="00FF5F19"/>
    <w:rsid w:val="00FF6562"/>
    <w:rsid w:val="0484027B"/>
    <w:rsid w:val="09D4C2DE"/>
    <w:rsid w:val="137DB0A7"/>
    <w:rsid w:val="15AF031C"/>
    <w:rsid w:val="24947F6B"/>
    <w:rsid w:val="3156FFFA"/>
    <w:rsid w:val="34898C6B"/>
    <w:rsid w:val="35FEDADB"/>
    <w:rsid w:val="52686E7B"/>
    <w:rsid w:val="587B4554"/>
    <w:rsid w:val="6C6397FB"/>
    <w:rsid w:val="73636D60"/>
    <w:rsid w:val="7B2B708D"/>
  </w:rsids>
  <m:mathPr>
    <m:mathFont m:val="Cambria Math"/>
    <m:brkBin m:val="before"/>
    <m:brkBinSub m:val="--"/>
    <m:smallFrac/>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AF008A"/>
  <w15:chartTrackingRefBased/>
  <w15:docId w15:val="{306A1411-5912-EF42-B187-29213667B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0CF5"/>
    <w:pPr>
      <w:spacing w:after="120"/>
      <w:jc w:val="both"/>
    </w:pPr>
    <w:rPr>
      <w:rFonts w:ascii="Calibri" w:hAnsi="Calibri"/>
      <w:sz w:val="22"/>
      <w:szCs w:val="24"/>
    </w:rPr>
  </w:style>
  <w:style w:type="paragraph" w:styleId="Nagwek1">
    <w:name w:val="heading 1"/>
    <w:basedOn w:val="Normalny"/>
    <w:next w:val="Normalny"/>
    <w:link w:val="Nagwek1Znak"/>
    <w:uiPriority w:val="9"/>
    <w:qFormat/>
    <w:rsid w:val="004C1A1B"/>
    <w:pPr>
      <w:keepNext/>
      <w:spacing w:before="240" w:after="240"/>
      <w:outlineLvl w:val="0"/>
    </w:pPr>
    <w:rPr>
      <w:b/>
      <w:bCs/>
      <w:color w:val="233D81"/>
      <w:kern w:val="32"/>
      <w:sz w:val="24"/>
      <w:szCs w:val="32"/>
      <w:lang w:val="x-none" w:eastAsia="x-none"/>
    </w:rPr>
  </w:style>
  <w:style w:type="paragraph" w:styleId="Nagwek2">
    <w:name w:val="heading 2"/>
    <w:basedOn w:val="Normalny"/>
    <w:next w:val="Normalny"/>
    <w:link w:val="Nagwek2Znak"/>
    <w:uiPriority w:val="9"/>
    <w:unhideWhenUsed/>
    <w:qFormat/>
    <w:rsid w:val="00553AEE"/>
    <w:pPr>
      <w:keepNext/>
      <w:keepLines/>
      <w:spacing w:before="120"/>
      <w:outlineLvl w:val="1"/>
    </w:pPr>
    <w:rPr>
      <w:b/>
      <w:color w:val="233D81"/>
      <w:szCs w:val="26"/>
      <w:lang w:val="x-none" w:eastAsia="x-none"/>
    </w:rPr>
  </w:style>
  <w:style w:type="paragraph" w:styleId="Nagwek3">
    <w:name w:val="heading 3"/>
    <w:basedOn w:val="Normalny"/>
    <w:next w:val="Normalny"/>
    <w:link w:val="Nagwek3Znak"/>
    <w:uiPriority w:val="9"/>
    <w:qFormat/>
    <w:rsid w:val="003306CD"/>
    <w:pPr>
      <w:keepNext/>
      <w:jc w:val="center"/>
      <w:outlineLvl w:val="2"/>
    </w:pPr>
    <w:rPr>
      <w:rFonts w:ascii="Calibri Light" w:hAnsi="Calibri Light"/>
      <w:b/>
      <w:bCs/>
      <w:sz w:val="26"/>
      <w:szCs w:val="26"/>
      <w:lang w:val="x-none" w:eastAsia="x-none"/>
    </w:rPr>
  </w:style>
  <w:style w:type="paragraph" w:styleId="Nagwek4">
    <w:name w:val="heading 4"/>
    <w:basedOn w:val="Normalny"/>
    <w:next w:val="Normalny"/>
    <w:link w:val="Nagwek4Znak"/>
    <w:unhideWhenUsed/>
    <w:qFormat/>
    <w:rsid w:val="00C964B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4C1A1B"/>
    <w:rPr>
      <w:rFonts w:ascii="Calibri" w:hAnsi="Calibri" w:cs="Arial"/>
      <w:b/>
      <w:bCs/>
      <w:color w:val="233D81"/>
      <w:kern w:val="32"/>
      <w:sz w:val="24"/>
      <w:szCs w:val="32"/>
    </w:rPr>
  </w:style>
  <w:style w:type="character" w:customStyle="1" w:styleId="Nagwek2Znak">
    <w:name w:val="Nagłówek 2 Znak"/>
    <w:link w:val="Nagwek2"/>
    <w:uiPriority w:val="9"/>
    <w:locked/>
    <w:rsid w:val="00553AEE"/>
    <w:rPr>
      <w:rFonts w:ascii="Calibri" w:hAnsi="Calibri"/>
      <w:b/>
      <w:color w:val="233D81"/>
      <w:sz w:val="22"/>
      <w:szCs w:val="26"/>
    </w:rPr>
  </w:style>
  <w:style w:type="character" w:customStyle="1" w:styleId="Nagwek3Znak">
    <w:name w:val="Nagłówek 3 Znak"/>
    <w:link w:val="Nagwek3"/>
    <w:uiPriority w:val="9"/>
    <w:semiHidden/>
    <w:locked/>
    <w:rsid w:val="00385A01"/>
    <w:rPr>
      <w:rFonts w:ascii="Calibri Light" w:eastAsia="Times New Roman" w:hAnsi="Calibri Light" w:cs="Times New Roman"/>
      <w:b/>
      <w:bCs/>
      <w:sz w:val="26"/>
      <w:szCs w:val="26"/>
    </w:rPr>
  </w:style>
  <w:style w:type="paragraph" w:styleId="Tekstpodstawowy3">
    <w:name w:val="Body Text 3"/>
    <w:basedOn w:val="Normalny"/>
    <w:link w:val="Tekstpodstawowy3Znak"/>
    <w:uiPriority w:val="99"/>
    <w:rsid w:val="005946A6"/>
    <w:pPr>
      <w:pBdr>
        <w:top w:val="single" w:sz="4" w:space="1" w:color="auto"/>
        <w:left w:val="single" w:sz="4" w:space="4" w:color="auto"/>
        <w:bottom w:val="single" w:sz="4" w:space="1" w:color="auto"/>
        <w:right w:val="single" w:sz="4" w:space="4" w:color="auto"/>
      </w:pBdr>
    </w:pPr>
    <w:rPr>
      <w:sz w:val="16"/>
      <w:szCs w:val="16"/>
      <w:lang w:val="x-none" w:eastAsia="x-none"/>
    </w:rPr>
  </w:style>
  <w:style w:type="character" w:customStyle="1" w:styleId="Tekstpodstawowy3Znak">
    <w:name w:val="Tekst podstawowy 3 Znak"/>
    <w:link w:val="Tekstpodstawowy3"/>
    <w:uiPriority w:val="99"/>
    <w:semiHidden/>
    <w:locked/>
    <w:rsid w:val="00385A01"/>
    <w:rPr>
      <w:rFonts w:ascii="Calibri" w:hAnsi="Calibri" w:cs="Times New Roman"/>
      <w:sz w:val="16"/>
      <w:szCs w:val="16"/>
    </w:rPr>
  </w:style>
  <w:style w:type="paragraph" w:styleId="Stopka">
    <w:name w:val="footer"/>
    <w:basedOn w:val="Normalny"/>
    <w:link w:val="StopkaZnak"/>
    <w:uiPriority w:val="99"/>
    <w:rsid w:val="00E80D11"/>
    <w:pPr>
      <w:tabs>
        <w:tab w:val="center" w:pos="4536"/>
        <w:tab w:val="right" w:pos="9072"/>
      </w:tabs>
    </w:pPr>
    <w:rPr>
      <w:sz w:val="18"/>
      <w:szCs w:val="20"/>
      <w:lang w:val="x-none" w:eastAsia="x-none"/>
    </w:rPr>
  </w:style>
  <w:style w:type="character" w:customStyle="1" w:styleId="StopkaZnak">
    <w:name w:val="Stopka Znak"/>
    <w:link w:val="Stopka"/>
    <w:uiPriority w:val="99"/>
    <w:locked/>
    <w:rsid w:val="00E80D11"/>
    <w:rPr>
      <w:rFonts w:ascii="Calibri" w:hAnsi="Calibri"/>
      <w:sz w:val="18"/>
    </w:rPr>
  </w:style>
  <w:style w:type="table" w:styleId="Tabela-Siatka">
    <w:name w:val="Table Grid"/>
    <w:basedOn w:val="Standardowy"/>
    <w:uiPriority w:val="39"/>
    <w:rsid w:val="00594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5946A6"/>
    <w:pPr>
      <w:tabs>
        <w:tab w:val="center" w:pos="4536"/>
        <w:tab w:val="right" w:pos="9072"/>
      </w:tabs>
    </w:pPr>
    <w:rPr>
      <w:szCs w:val="20"/>
      <w:lang w:val="x-none" w:eastAsia="x-none"/>
    </w:rPr>
  </w:style>
  <w:style w:type="character" w:customStyle="1" w:styleId="NagwekZnak">
    <w:name w:val="Nagłówek Znak"/>
    <w:link w:val="Nagwek"/>
    <w:uiPriority w:val="99"/>
    <w:locked/>
    <w:rsid w:val="00C86F8F"/>
    <w:rPr>
      <w:rFonts w:ascii="Calibri" w:hAnsi="Calibri" w:cs="Times New Roman"/>
      <w:sz w:val="22"/>
    </w:rPr>
  </w:style>
  <w:style w:type="paragraph" w:styleId="Tekstprzypisudolnego">
    <w:name w:val="footnote text"/>
    <w:basedOn w:val="Normalny"/>
    <w:link w:val="TekstprzypisudolnegoZnak"/>
    <w:uiPriority w:val="99"/>
    <w:semiHidden/>
    <w:rsid w:val="002C44B1"/>
    <w:rPr>
      <w:szCs w:val="20"/>
      <w:lang w:val="x-none" w:eastAsia="x-none"/>
    </w:rPr>
  </w:style>
  <w:style w:type="character" w:customStyle="1" w:styleId="TekstprzypisudolnegoZnak">
    <w:name w:val="Tekst przypisu dolnego Znak"/>
    <w:link w:val="Tekstprzypisudolnego"/>
    <w:uiPriority w:val="99"/>
    <w:semiHidden/>
    <w:locked/>
    <w:rsid w:val="0043763B"/>
    <w:rPr>
      <w:rFonts w:ascii="Calibri" w:hAnsi="Calibri" w:cs="Times New Roman"/>
      <w:sz w:val="22"/>
    </w:rPr>
  </w:style>
  <w:style w:type="character" w:styleId="Odwoanieprzypisudolnego">
    <w:name w:val="footnote reference"/>
    <w:uiPriority w:val="99"/>
    <w:semiHidden/>
    <w:rsid w:val="002C44B1"/>
    <w:rPr>
      <w:rFonts w:ascii="Calibri" w:hAnsi="Calibri" w:cs="Times New Roman"/>
      <w:sz w:val="22"/>
      <w:vertAlign w:val="superscript"/>
    </w:rPr>
  </w:style>
  <w:style w:type="paragraph" w:styleId="NormalnyWeb">
    <w:name w:val="Normal (Web)"/>
    <w:basedOn w:val="Normalny"/>
    <w:uiPriority w:val="99"/>
    <w:rsid w:val="00E649C1"/>
    <w:pPr>
      <w:spacing w:before="100" w:beforeAutospacing="1" w:after="119"/>
    </w:pPr>
  </w:style>
  <w:style w:type="character" w:styleId="Odwoaniedokomentarza">
    <w:name w:val="annotation reference"/>
    <w:uiPriority w:val="99"/>
    <w:rsid w:val="00074DE8"/>
    <w:rPr>
      <w:rFonts w:ascii="Calibri" w:hAnsi="Calibri" w:cs="Times New Roman"/>
      <w:sz w:val="16"/>
    </w:rPr>
  </w:style>
  <w:style w:type="paragraph" w:styleId="Tekstkomentarza">
    <w:name w:val="annotation text"/>
    <w:basedOn w:val="Normalny"/>
    <w:link w:val="TekstkomentarzaZnak"/>
    <w:uiPriority w:val="99"/>
    <w:rsid w:val="00074DE8"/>
    <w:rPr>
      <w:szCs w:val="20"/>
      <w:lang w:val="x-none" w:eastAsia="x-none"/>
    </w:rPr>
  </w:style>
  <w:style w:type="character" w:customStyle="1" w:styleId="TekstkomentarzaZnak">
    <w:name w:val="Tekst komentarza Znak"/>
    <w:link w:val="Tekstkomentarza"/>
    <w:uiPriority w:val="99"/>
    <w:locked/>
    <w:rsid w:val="0043763B"/>
    <w:rPr>
      <w:rFonts w:ascii="Calibri" w:hAnsi="Calibri" w:cs="Times New Roman"/>
      <w:sz w:val="22"/>
    </w:rPr>
  </w:style>
  <w:style w:type="paragraph" w:styleId="Tematkomentarza">
    <w:name w:val="annotation subject"/>
    <w:basedOn w:val="Tekstkomentarza"/>
    <w:next w:val="Tekstkomentarza"/>
    <w:link w:val="TematkomentarzaZnak"/>
    <w:uiPriority w:val="99"/>
    <w:semiHidden/>
    <w:rsid w:val="00074DE8"/>
    <w:rPr>
      <w:b/>
      <w:bCs/>
    </w:rPr>
  </w:style>
  <w:style w:type="character" w:customStyle="1" w:styleId="TematkomentarzaZnak">
    <w:name w:val="Temat komentarza Znak"/>
    <w:link w:val="Tematkomentarza"/>
    <w:uiPriority w:val="99"/>
    <w:semiHidden/>
    <w:locked/>
    <w:rsid w:val="00385A01"/>
    <w:rPr>
      <w:rFonts w:ascii="Calibri" w:hAnsi="Calibri" w:cs="Times New Roman"/>
      <w:b/>
      <w:bCs/>
      <w:sz w:val="22"/>
    </w:rPr>
  </w:style>
  <w:style w:type="paragraph" w:styleId="Tekstdymka">
    <w:name w:val="Balloon Text"/>
    <w:basedOn w:val="Normalny"/>
    <w:link w:val="TekstdymkaZnak"/>
    <w:uiPriority w:val="99"/>
    <w:semiHidden/>
    <w:rsid w:val="00074DE8"/>
    <w:rPr>
      <w:rFonts w:ascii="Segoe UI" w:hAnsi="Segoe UI"/>
      <w:sz w:val="18"/>
      <w:szCs w:val="18"/>
      <w:lang w:val="x-none" w:eastAsia="x-none"/>
    </w:rPr>
  </w:style>
  <w:style w:type="character" w:customStyle="1" w:styleId="TekstdymkaZnak">
    <w:name w:val="Tekst dymka Znak"/>
    <w:link w:val="Tekstdymka"/>
    <w:uiPriority w:val="99"/>
    <w:semiHidden/>
    <w:locked/>
    <w:rsid w:val="00385A01"/>
    <w:rPr>
      <w:rFonts w:ascii="Segoe UI" w:hAnsi="Segoe UI" w:cs="Segoe UI"/>
      <w:sz w:val="18"/>
      <w:szCs w:val="18"/>
    </w:rPr>
  </w:style>
  <w:style w:type="character" w:styleId="Numerstrony">
    <w:name w:val="page number"/>
    <w:uiPriority w:val="99"/>
    <w:rsid w:val="00074DE8"/>
    <w:rPr>
      <w:rFonts w:ascii="Calibri" w:hAnsi="Calibri" w:cs="Times New Roman"/>
      <w:sz w:val="22"/>
    </w:rPr>
  </w:style>
  <w:style w:type="paragraph" w:styleId="Tekstpodstawowy2">
    <w:name w:val="Body Text 2"/>
    <w:basedOn w:val="Normalny"/>
    <w:link w:val="Tekstpodstawowy2Znak"/>
    <w:uiPriority w:val="99"/>
    <w:rsid w:val="00E80D11"/>
  </w:style>
  <w:style w:type="character" w:customStyle="1" w:styleId="Tekstpodstawowy2Znak">
    <w:name w:val="Tekst podstawowy 2 Znak"/>
    <w:link w:val="Tekstpodstawowy2"/>
    <w:uiPriority w:val="99"/>
    <w:locked/>
    <w:rsid w:val="00E80D11"/>
    <w:rPr>
      <w:rFonts w:ascii="Calibri" w:hAnsi="Calibri"/>
      <w:sz w:val="22"/>
    </w:rPr>
  </w:style>
  <w:style w:type="paragraph" w:styleId="Akapitzlist">
    <w:name w:val="List Paragraph"/>
    <w:basedOn w:val="Normalny"/>
    <w:uiPriority w:val="34"/>
    <w:qFormat/>
    <w:rsid w:val="0043763B"/>
    <w:pPr>
      <w:spacing w:after="160" w:line="259" w:lineRule="auto"/>
      <w:ind w:left="720"/>
      <w:contextualSpacing/>
    </w:pPr>
    <w:rPr>
      <w:szCs w:val="22"/>
      <w:lang w:eastAsia="en-US"/>
    </w:rPr>
  </w:style>
  <w:style w:type="paragraph" w:styleId="Poprawka">
    <w:name w:val="Revision"/>
    <w:hidden/>
    <w:uiPriority w:val="99"/>
    <w:semiHidden/>
    <w:rsid w:val="003C2DDB"/>
  </w:style>
  <w:style w:type="paragraph" w:styleId="Tekstprzypisukocowego">
    <w:name w:val="endnote text"/>
    <w:basedOn w:val="Normalny"/>
    <w:link w:val="TekstprzypisukocowegoZnak"/>
    <w:uiPriority w:val="99"/>
    <w:rsid w:val="00E80D11"/>
    <w:rPr>
      <w:sz w:val="18"/>
      <w:szCs w:val="20"/>
      <w:lang w:val="x-none" w:eastAsia="x-none"/>
    </w:rPr>
  </w:style>
  <w:style w:type="character" w:customStyle="1" w:styleId="TekstprzypisukocowegoZnak">
    <w:name w:val="Tekst przypisu końcowego Znak"/>
    <w:link w:val="Tekstprzypisukocowego"/>
    <w:uiPriority w:val="99"/>
    <w:locked/>
    <w:rsid w:val="00E80D11"/>
    <w:rPr>
      <w:rFonts w:ascii="Calibri" w:hAnsi="Calibri"/>
      <w:sz w:val="18"/>
    </w:rPr>
  </w:style>
  <w:style w:type="paragraph" w:styleId="Indeks1">
    <w:name w:val="index 1"/>
    <w:basedOn w:val="Normalny"/>
    <w:next w:val="Normalny"/>
    <w:autoRedefine/>
    <w:uiPriority w:val="99"/>
    <w:rsid w:val="001A4600"/>
    <w:pPr>
      <w:ind w:left="200" w:hanging="200"/>
    </w:pPr>
  </w:style>
  <w:style w:type="character" w:styleId="Odwoanieprzypisukocowego">
    <w:name w:val="endnote reference"/>
    <w:uiPriority w:val="99"/>
    <w:rsid w:val="001A4600"/>
    <w:rPr>
      <w:rFonts w:ascii="Calibri" w:hAnsi="Calibri" w:cs="Times New Roman"/>
      <w:sz w:val="22"/>
      <w:vertAlign w:val="superscript"/>
    </w:rPr>
  </w:style>
  <w:style w:type="paragraph" w:styleId="Legenda">
    <w:name w:val="caption"/>
    <w:basedOn w:val="Normalny"/>
    <w:next w:val="Normalny"/>
    <w:uiPriority w:val="35"/>
    <w:semiHidden/>
    <w:unhideWhenUsed/>
    <w:qFormat/>
    <w:rsid w:val="005B1571"/>
    <w:pPr>
      <w:spacing w:after="200"/>
    </w:pPr>
    <w:rPr>
      <w:i/>
      <w:iCs/>
      <w:color w:val="44546A"/>
      <w:sz w:val="18"/>
      <w:szCs w:val="18"/>
    </w:rPr>
  </w:style>
  <w:style w:type="paragraph" w:styleId="Nagwekspisutreci">
    <w:name w:val="TOC Heading"/>
    <w:basedOn w:val="Tekstpodstawowy"/>
    <w:next w:val="Normalny"/>
    <w:uiPriority w:val="39"/>
    <w:unhideWhenUsed/>
    <w:qFormat/>
    <w:rsid w:val="00626397"/>
    <w:pPr>
      <w:keepLines/>
      <w:spacing w:line="259" w:lineRule="auto"/>
    </w:pPr>
    <w:rPr>
      <w:bCs/>
    </w:rPr>
  </w:style>
  <w:style w:type="paragraph" w:styleId="Spistreci1">
    <w:name w:val="toc 1"/>
    <w:basedOn w:val="Normalny"/>
    <w:next w:val="Tekstpodstawowy"/>
    <w:autoRedefine/>
    <w:uiPriority w:val="39"/>
    <w:unhideWhenUsed/>
    <w:rsid w:val="004C1A1B"/>
    <w:pPr>
      <w:spacing w:before="120" w:after="0"/>
      <w:jc w:val="left"/>
    </w:pPr>
    <w:rPr>
      <w:b/>
      <w:bCs/>
      <w:iCs/>
      <w:color w:val="233D81"/>
      <w:sz w:val="24"/>
    </w:rPr>
  </w:style>
  <w:style w:type="paragraph" w:styleId="Spistreci2">
    <w:name w:val="toc 2"/>
    <w:basedOn w:val="Tekstpodstawowy"/>
    <w:next w:val="Tekstpodstawowy"/>
    <w:autoRedefine/>
    <w:uiPriority w:val="39"/>
    <w:unhideWhenUsed/>
    <w:rsid w:val="003C0E39"/>
    <w:pPr>
      <w:tabs>
        <w:tab w:val="right" w:leader="underscore" w:pos="9060"/>
      </w:tabs>
      <w:spacing w:before="120" w:after="0"/>
      <w:ind w:left="220"/>
      <w:jc w:val="left"/>
    </w:pPr>
    <w:rPr>
      <w:rFonts w:ascii="Times New Roman" w:hAnsi="Times New Roman"/>
      <w:bCs/>
      <w:noProof/>
      <w:szCs w:val="22"/>
    </w:rPr>
  </w:style>
  <w:style w:type="paragraph" w:styleId="Spistreci3">
    <w:name w:val="toc 3"/>
    <w:basedOn w:val="Normalny"/>
    <w:next w:val="Normalny"/>
    <w:autoRedefine/>
    <w:uiPriority w:val="39"/>
    <w:unhideWhenUsed/>
    <w:rsid w:val="005A7559"/>
    <w:pPr>
      <w:spacing w:after="0"/>
      <w:ind w:left="440"/>
      <w:jc w:val="left"/>
    </w:pPr>
    <w:rPr>
      <w:sz w:val="20"/>
      <w:szCs w:val="20"/>
    </w:rPr>
  </w:style>
  <w:style w:type="character" w:styleId="Hipercze">
    <w:name w:val="Hyperlink"/>
    <w:uiPriority w:val="99"/>
    <w:unhideWhenUsed/>
    <w:rsid w:val="001D7CD2"/>
    <w:rPr>
      <w:rFonts w:ascii="Calibri" w:hAnsi="Calibri" w:cs="Times New Roman"/>
      <w:color w:val="0563C1"/>
      <w:sz w:val="22"/>
      <w:u w:val="single"/>
    </w:rPr>
  </w:style>
  <w:style w:type="paragraph" w:styleId="Spistreci4">
    <w:name w:val="toc 4"/>
    <w:basedOn w:val="Normalny"/>
    <w:next w:val="Normalny"/>
    <w:autoRedefine/>
    <w:uiPriority w:val="39"/>
    <w:unhideWhenUsed/>
    <w:rsid w:val="00BC1ACE"/>
    <w:pPr>
      <w:spacing w:after="0"/>
      <w:ind w:left="660"/>
      <w:jc w:val="left"/>
    </w:pPr>
    <w:rPr>
      <w:sz w:val="20"/>
      <w:szCs w:val="20"/>
    </w:rPr>
  </w:style>
  <w:style w:type="paragraph" w:styleId="Spistreci5">
    <w:name w:val="toc 5"/>
    <w:basedOn w:val="Normalny"/>
    <w:next w:val="Normalny"/>
    <w:autoRedefine/>
    <w:uiPriority w:val="39"/>
    <w:unhideWhenUsed/>
    <w:rsid w:val="001D7CD2"/>
    <w:pPr>
      <w:spacing w:after="0"/>
      <w:ind w:left="880"/>
      <w:jc w:val="left"/>
    </w:pPr>
    <w:rPr>
      <w:sz w:val="20"/>
      <w:szCs w:val="20"/>
    </w:rPr>
  </w:style>
  <w:style w:type="paragraph" w:styleId="Spistreci6">
    <w:name w:val="toc 6"/>
    <w:basedOn w:val="Normalny"/>
    <w:next w:val="Normalny"/>
    <w:autoRedefine/>
    <w:uiPriority w:val="39"/>
    <w:unhideWhenUsed/>
    <w:rsid w:val="001D7CD2"/>
    <w:pPr>
      <w:spacing w:after="0"/>
      <w:ind w:left="1100"/>
      <w:jc w:val="left"/>
    </w:pPr>
    <w:rPr>
      <w:sz w:val="20"/>
      <w:szCs w:val="20"/>
    </w:rPr>
  </w:style>
  <w:style w:type="paragraph" w:styleId="Spistreci7">
    <w:name w:val="toc 7"/>
    <w:basedOn w:val="Normalny"/>
    <w:next w:val="Normalny"/>
    <w:autoRedefine/>
    <w:uiPriority w:val="39"/>
    <w:unhideWhenUsed/>
    <w:rsid w:val="001D7CD2"/>
    <w:pPr>
      <w:spacing w:after="0"/>
      <w:ind w:left="1320"/>
      <w:jc w:val="left"/>
    </w:pPr>
    <w:rPr>
      <w:sz w:val="20"/>
      <w:szCs w:val="20"/>
    </w:rPr>
  </w:style>
  <w:style w:type="paragraph" w:styleId="Spistreci8">
    <w:name w:val="toc 8"/>
    <w:basedOn w:val="Normalny"/>
    <w:next w:val="Normalny"/>
    <w:autoRedefine/>
    <w:uiPriority w:val="39"/>
    <w:unhideWhenUsed/>
    <w:rsid w:val="001D7CD2"/>
    <w:pPr>
      <w:spacing w:after="0"/>
      <w:ind w:left="1540"/>
      <w:jc w:val="left"/>
    </w:pPr>
    <w:rPr>
      <w:sz w:val="20"/>
      <w:szCs w:val="20"/>
    </w:rPr>
  </w:style>
  <w:style w:type="paragraph" w:styleId="Spistreci9">
    <w:name w:val="toc 9"/>
    <w:basedOn w:val="Normalny"/>
    <w:next w:val="Normalny"/>
    <w:autoRedefine/>
    <w:uiPriority w:val="39"/>
    <w:unhideWhenUsed/>
    <w:rsid w:val="001D7CD2"/>
    <w:pPr>
      <w:spacing w:after="0"/>
      <w:ind w:left="1760"/>
      <w:jc w:val="left"/>
    </w:pPr>
    <w:rPr>
      <w:sz w:val="20"/>
      <w:szCs w:val="20"/>
    </w:rPr>
  </w:style>
  <w:style w:type="character" w:styleId="Uwydatnienie">
    <w:name w:val="Emphasis"/>
    <w:uiPriority w:val="20"/>
    <w:qFormat/>
    <w:rsid w:val="00626397"/>
    <w:rPr>
      <w:rFonts w:ascii="Consolas" w:hAnsi="Consolas" w:cs="Times New Roman"/>
      <w:i/>
      <w:iCs/>
      <w:sz w:val="21"/>
      <w:szCs w:val="21"/>
    </w:rPr>
  </w:style>
  <w:style w:type="paragraph" w:styleId="Zwykytekst">
    <w:name w:val="Plain Text"/>
    <w:basedOn w:val="Normalny"/>
    <w:link w:val="ZwykytekstZnak"/>
    <w:uiPriority w:val="99"/>
    <w:semiHidden/>
    <w:unhideWhenUsed/>
    <w:rsid w:val="00626397"/>
    <w:rPr>
      <w:rFonts w:ascii="Consolas" w:hAnsi="Consolas"/>
      <w:sz w:val="21"/>
      <w:szCs w:val="21"/>
      <w:lang w:val="x-none" w:eastAsia="x-none"/>
    </w:rPr>
  </w:style>
  <w:style w:type="character" w:customStyle="1" w:styleId="ZwykytekstZnak">
    <w:name w:val="Zwykły tekst Znak"/>
    <w:link w:val="Zwykytekst"/>
    <w:uiPriority w:val="99"/>
    <w:semiHidden/>
    <w:locked/>
    <w:rsid w:val="00626397"/>
    <w:rPr>
      <w:rFonts w:ascii="Consolas" w:hAnsi="Consolas" w:cs="Times New Roman"/>
      <w:sz w:val="21"/>
      <w:szCs w:val="21"/>
    </w:rPr>
  </w:style>
  <w:style w:type="paragraph" w:styleId="Tekstpodstawowy">
    <w:name w:val="Body Text"/>
    <w:basedOn w:val="Normalny"/>
    <w:link w:val="TekstpodstawowyZnak"/>
    <w:uiPriority w:val="99"/>
    <w:unhideWhenUsed/>
    <w:rsid w:val="00E80D11"/>
  </w:style>
  <w:style w:type="character" w:customStyle="1" w:styleId="TekstpodstawowyZnak">
    <w:name w:val="Tekst podstawowy Znak"/>
    <w:link w:val="Tekstpodstawowy"/>
    <w:uiPriority w:val="99"/>
    <w:locked/>
    <w:rsid w:val="00E80D11"/>
    <w:rPr>
      <w:rFonts w:ascii="Calibri" w:hAnsi="Calibri"/>
      <w:sz w:val="22"/>
    </w:rPr>
  </w:style>
  <w:style w:type="character" w:customStyle="1" w:styleId="h1">
    <w:name w:val="h1"/>
    <w:rsid w:val="00916C3D"/>
    <w:rPr>
      <w:rFonts w:ascii="Calibri" w:hAnsi="Calibri" w:cs="Times New Roman"/>
      <w:sz w:val="22"/>
    </w:rPr>
  </w:style>
  <w:style w:type="paragraph" w:customStyle="1" w:styleId="zaacznik">
    <w:name w:val="załacznik"/>
    <w:basedOn w:val="Stopka"/>
    <w:qFormat/>
    <w:rsid w:val="004F2EBD"/>
    <w:pPr>
      <w:spacing w:before="40" w:after="0" w:line="276" w:lineRule="auto"/>
      <w:jc w:val="right"/>
    </w:pPr>
    <w:rPr>
      <w:sz w:val="22"/>
    </w:rPr>
  </w:style>
  <w:style w:type="paragraph" w:customStyle="1" w:styleId="PKA-STRONA1">
    <w:name w:val="PKA- STRONA 1"/>
    <w:basedOn w:val="Normalny"/>
    <w:qFormat/>
    <w:rsid w:val="00915144"/>
    <w:pPr>
      <w:spacing w:after="0"/>
      <w:ind w:left="2268"/>
    </w:pPr>
    <w:rPr>
      <w:rFonts w:cs="Arial"/>
      <w:b/>
      <w:bCs/>
      <w:color w:val="243C80"/>
      <w:sz w:val="52"/>
      <w:szCs w:val="52"/>
    </w:rPr>
  </w:style>
  <w:style w:type="paragraph" w:customStyle="1" w:styleId="kryteria">
    <w:name w:val="kryteria"/>
    <w:basedOn w:val="Tekstkomentarza"/>
    <w:qFormat/>
    <w:rsid w:val="006E0858"/>
    <w:pPr>
      <w:numPr>
        <w:numId w:val="3"/>
      </w:numPr>
    </w:pPr>
    <w:rPr>
      <w:i/>
    </w:rPr>
  </w:style>
  <w:style w:type="paragraph" w:customStyle="1" w:styleId="PKA-przypisy">
    <w:name w:val="PKA- przypisy"/>
    <w:basedOn w:val="Normalny"/>
    <w:next w:val="Normalny"/>
    <w:qFormat/>
    <w:rsid w:val="008E4E4A"/>
    <w:pPr>
      <w:tabs>
        <w:tab w:val="left" w:pos="708"/>
      </w:tabs>
      <w:spacing w:before="280" w:after="240" w:line="360" w:lineRule="auto"/>
    </w:pPr>
    <w:rPr>
      <w:rFonts w:cs="Arial"/>
      <w:sz w:val="18"/>
      <w:szCs w:val="16"/>
    </w:rPr>
  </w:style>
  <w:style w:type="paragraph" w:customStyle="1" w:styleId="PKA-stopka">
    <w:name w:val="PKA-stopka"/>
    <w:basedOn w:val="Normalny"/>
    <w:qFormat/>
    <w:rsid w:val="007F010E"/>
    <w:pPr>
      <w:tabs>
        <w:tab w:val="left" w:pos="708"/>
      </w:tabs>
      <w:spacing w:before="40" w:after="0" w:line="276" w:lineRule="auto"/>
      <w:jc w:val="center"/>
    </w:pPr>
    <w:rPr>
      <w:rFonts w:cs="Arial"/>
      <w:color w:val="243C80"/>
      <w:sz w:val="16"/>
      <w:szCs w:val="16"/>
    </w:rPr>
  </w:style>
  <w:style w:type="paragraph" w:customStyle="1" w:styleId="PKA-wyroznienia">
    <w:name w:val="PKA-wyroznienia"/>
    <w:basedOn w:val="Normalny"/>
    <w:rsid w:val="00E67B98"/>
    <w:pPr>
      <w:spacing w:before="240" w:after="240"/>
    </w:pPr>
    <w:rPr>
      <w:rFonts w:cs="Calibri"/>
      <w:b/>
      <w:szCs w:val="22"/>
    </w:rPr>
  </w:style>
  <w:style w:type="character" w:customStyle="1" w:styleId="cf01">
    <w:name w:val="cf01"/>
    <w:rsid w:val="0056342D"/>
    <w:rPr>
      <w:rFonts w:ascii="Segoe UI" w:hAnsi="Segoe UI" w:cs="Segoe UI" w:hint="default"/>
      <w:sz w:val="18"/>
      <w:szCs w:val="18"/>
    </w:rPr>
  </w:style>
  <w:style w:type="paragraph" w:customStyle="1" w:styleId="pf0">
    <w:name w:val="pf0"/>
    <w:basedOn w:val="Normalny"/>
    <w:rsid w:val="0056342D"/>
    <w:pPr>
      <w:spacing w:before="100" w:beforeAutospacing="1" w:after="100" w:afterAutospacing="1"/>
      <w:jc w:val="left"/>
    </w:pPr>
    <w:rPr>
      <w:rFonts w:ascii="Times New Roman" w:hAnsi="Times New Roman"/>
      <w:sz w:val="24"/>
    </w:rPr>
  </w:style>
  <w:style w:type="character" w:styleId="Pogrubienie">
    <w:name w:val="Strong"/>
    <w:uiPriority w:val="22"/>
    <w:qFormat/>
    <w:rsid w:val="00C57BEA"/>
    <w:rPr>
      <w:b/>
      <w:bCs/>
    </w:rPr>
  </w:style>
  <w:style w:type="character" w:customStyle="1" w:styleId="markedcontent">
    <w:name w:val="markedcontent"/>
    <w:rsid w:val="00394067"/>
  </w:style>
  <w:style w:type="paragraph" w:customStyle="1" w:styleId="Default">
    <w:name w:val="Default"/>
    <w:rsid w:val="00394067"/>
    <w:pPr>
      <w:autoSpaceDE w:val="0"/>
      <w:autoSpaceDN w:val="0"/>
      <w:adjustRightInd w:val="0"/>
    </w:pPr>
    <w:rPr>
      <w:rFonts w:eastAsia="Calibri"/>
      <w:color w:val="000000"/>
      <w:sz w:val="24"/>
      <w:szCs w:val="24"/>
    </w:rPr>
  </w:style>
  <w:style w:type="character" w:customStyle="1" w:styleId="apple-converted-space">
    <w:name w:val="apple-converted-space"/>
    <w:basedOn w:val="Domylnaczcionkaakapitu"/>
    <w:rsid w:val="00D97E6B"/>
  </w:style>
  <w:style w:type="paragraph" w:customStyle="1" w:styleId="TableParagraph">
    <w:name w:val="Table Paragraph"/>
    <w:basedOn w:val="Normalny"/>
    <w:uiPriority w:val="1"/>
    <w:qFormat/>
    <w:rsid w:val="00C83B99"/>
    <w:pPr>
      <w:widowControl w:val="0"/>
      <w:autoSpaceDE w:val="0"/>
      <w:autoSpaceDN w:val="0"/>
      <w:spacing w:after="0"/>
      <w:jc w:val="left"/>
    </w:pPr>
    <w:rPr>
      <w:rFonts w:eastAsia="Calibri" w:cs="Calibri"/>
      <w:szCs w:val="22"/>
      <w:lang w:bidi="pl-PL"/>
    </w:rPr>
  </w:style>
  <w:style w:type="character" w:customStyle="1" w:styleId="Nagwek4Znak">
    <w:name w:val="Nagłówek 4 Znak"/>
    <w:basedOn w:val="Domylnaczcionkaakapitu"/>
    <w:link w:val="Nagwek4"/>
    <w:rsid w:val="00C964B0"/>
    <w:rPr>
      <w:rFonts w:asciiTheme="majorHAnsi" w:eastAsiaTheme="majorEastAsia" w:hAnsiTheme="majorHAnsi" w:cstheme="majorBidi"/>
      <w:i/>
      <w:iCs/>
      <w:color w:val="2F5496" w:themeColor="accent1" w:themeShade="BF"/>
      <w:sz w:val="22"/>
      <w:szCs w:val="24"/>
    </w:rPr>
  </w:style>
  <w:style w:type="character" w:customStyle="1" w:styleId="Nierozpoznanawzmianka1">
    <w:name w:val="Nierozpoznana wzmianka1"/>
    <w:basedOn w:val="Domylnaczcionkaakapitu"/>
    <w:uiPriority w:val="99"/>
    <w:semiHidden/>
    <w:unhideWhenUsed/>
    <w:rsid w:val="00E579A1"/>
    <w:rPr>
      <w:color w:val="605E5C"/>
      <w:shd w:val="clear" w:color="auto" w:fill="E1DFDD"/>
    </w:rPr>
  </w:style>
  <w:style w:type="character" w:customStyle="1" w:styleId="Nierozpoznanawzmianka2">
    <w:name w:val="Nierozpoznana wzmianka2"/>
    <w:basedOn w:val="Domylnaczcionkaakapitu"/>
    <w:uiPriority w:val="99"/>
    <w:semiHidden/>
    <w:unhideWhenUsed/>
    <w:rsid w:val="00A60226"/>
    <w:rPr>
      <w:color w:val="605E5C"/>
      <w:shd w:val="clear" w:color="auto" w:fill="E1DFDD"/>
    </w:rPr>
  </w:style>
  <w:style w:type="character" w:customStyle="1" w:styleId="czeinternetowe">
    <w:name w:val="Łącze internetowe"/>
    <w:basedOn w:val="Domylnaczcionkaakapitu"/>
    <w:rsid w:val="00BF33F6"/>
    <w:rPr>
      <w:color w:val="0563C1"/>
      <w:u w:val="single"/>
    </w:rPr>
  </w:style>
  <w:style w:type="character" w:customStyle="1" w:styleId="Nierozpoznanawzmianka3">
    <w:name w:val="Nierozpoznana wzmianka3"/>
    <w:basedOn w:val="Domylnaczcionkaakapitu"/>
    <w:uiPriority w:val="99"/>
    <w:semiHidden/>
    <w:unhideWhenUsed/>
    <w:rsid w:val="00A54DDD"/>
    <w:rPr>
      <w:color w:val="605E5C"/>
      <w:shd w:val="clear" w:color="auto" w:fill="E1DFDD"/>
    </w:rPr>
  </w:style>
  <w:style w:type="character" w:customStyle="1" w:styleId="ui-provider">
    <w:name w:val="ui-provider"/>
    <w:basedOn w:val="Domylnaczcionkaakapitu"/>
    <w:rsid w:val="00796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9124">
      <w:bodyDiv w:val="1"/>
      <w:marLeft w:val="0"/>
      <w:marRight w:val="0"/>
      <w:marTop w:val="0"/>
      <w:marBottom w:val="0"/>
      <w:divBdr>
        <w:top w:val="none" w:sz="0" w:space="0" w:color="auto"/>
        <w:left w:val="none" w:sz="0" w:space="0" w:color="auto"/>
        <w:bottom w:val="none" w:sz="0" w:space="0" w:color="auto"/>
        <w:right w:val="none" w:sz="0" w:space="0" w:color="auto"/>
      </w:divBdr>
      <w:divsChild>
        <w:div w:id="85540121">
          <w:marLeft w:val="0"/>
          <w:marRight w:val="0"/>
          <w:marTop w:val="0"/>
          <w:marBottom w:val="0"/>
          <w:divBdr>
            <w:top w:val="none" w:sz="0" w:space="0" w:color="auto"/>
            <w:left w:val="none" w:sz="0" w:space="0" w:color="auto"/>
            <w:bottom w:val="none" w:sz="0" w:space="0" w:color="auto"/>
            <w:right w:val="none" w:sz="0" w:space="0" w:color="auto"/>
          </w:divBdr>
          <w:divsChild>
            <w:div w:id="285743339">
              <w:marLeft w:val="0"/>
              <w:marRight w:val="0"/>
              <w:marTop w:val="0"/>
              <w:marBottom w:val="0"/>
              <w:divBdr>
                <w:top w:val="none" w:sz="0" w:space="0" w:color="auto"/>
                <w:left w:val="none" w:sz="0" w:space="0" w:color="auto"/>
                <w:bottom w:val="none" w:sz="0" w:space="0" w:color="auto"/>
                <w:right w:val="none" w:sz="0" w:space="0" w:color="auto"/>
              </w:divBdr>
              <w:divsChild>
                <w:div w:id="20580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5112">
      <w:bodyDiv w:val="1"/>
      <w:marLeft w:val="0"/>
      <w:marRight w:val="0"/>
      <w:marTop w:val="0"/>
      <w:marBottom w:val="0"/>
      <w:divBdr>
        <w:top w:val="none" w:sz="0" w:space="0" w:color="auto"/>
        <w:left w:val="none" w:sz="0" w:space="0" w:color="auto"/>
        <w:bottom w:val="none" w:sz="0" w:space="0" w:color="auto"/>
        <w:right w:val="none" w:sz="0" w:space="0" w:color="auto"/>
      </w:divBdr>
      <w:divsChild>
        <w:div w:id="565452032">
          <w:marLeft w:val="0"/>
          <w:marRight w:val="0"/>
          <w:marTop w:val="0"/>
          <w:marBottom w:val="0"/>
          <w:divBdr>
            <w:top w:val="none" w:sz="0" w:space="0" w:color="auto"/>
            <w:left w:val="none" w:sz="0" w:space="0" w:color="auto"/>
            <w:bottom w:val="none" w:sz="0" w:space="0" w:color="auto"/>
            <w:right w:val="none" w:sz="0" w:space="0" w:color="auto"/>
          </w:divBdr>
          <w:divsChild>
            <w:div w:id="1028944962">
              <w:marLeft w:val="0"/>
              <w:marRight w:val="0"/>
              <w:marTop w:val="0"/>
              <w:marBottom w:val="0"/>
              <w:divBdr>
                <w:top w:val="none" w:sz="0" w:space="0" w:color="auto"/>
                <w:left w:val="none" w:sz="0" w:space="0" w:color="auto"/>
                <w:bottom w:val="none" w:sz="0" w:space="0" w:color="auto"/>
                <w:right w:val="none" w:sz="0" w:space="0" w:color="auto"/>
              </w:divBdr>
              <w:divsChild>
                <w:div w:id="2192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966883">
      <w:bodyDiv w:val="1"/>
      <w:marLeft w:val="0"/>
      <w:marRight w:val="0"/>
      <w:marTop w:val="0"/>
      <w:marBottom w:val="0"/>
      <w:divBdr>
        <w:top w:val="none" w:sz="0" w:space="0" w:color="auto"/>
        <w:left w:val="none" w:sz="0" w:space="0" w:color="auto"/>
        <w:bottom w:val="none" w:sz="0" w:space="0" w:color="auto"/>
        <w:right w:val="none" w:sz="0" w:space="0" w:color="auto"/>
      </w:divBdr>
    </w:div>
    <w:div w:id="283342447">
      <w:bodyDiv w:val="1"/>
      <w:marLeft w:val="0"/>
      <w:marRight w:val="0"/>
      <w:marTop w:val="0"/>
      <w:marBottom w:val="0"/>
      <w:divBdr>
        <w:top w:val="none" w:sz="0" w:space="0" w:color="auto"/>
        <w:left w:val="none" w:sz="0" w:space="0" w:color="auto"/>
        <w:bottom w:val="none" w:sz="0" w:space="0" w:color="auto"/>
        <w:right w:val="none" w:sz="0" w:space="0" w:color="auto"/>
      </w:divBdr>
    </w:div>
    <w:div w:id="342048461">
      <w:bodyDiv w:val="1"/>
      <w:marLeft w:val="0"/>
      <w:marRight w:val="0"/>
      <w:marTop w:val="0"/>
      <w:marBottom w:val="0"/>
      <w:divBdr>
        <w:top w:val="none" w:sz="0" w:space="0" w:color="auto"/>
        <w:left w:val="none" w:sz="0" w:space="0" w:color="auto"/>
        <w:bottom w:val="none" w:sz="0" w:space="0" w:color="auto"/>
        <w:right w:val="none" w:sz="0" w:space="0" w:color="auto"/>
      </w:divBdr>
      <w:divsChild>
        <w:div w:id="1289431340">
          <w:marLeft w:val="0"/>
          <w:marRight w:val="0"/>
          <w:marTop w:val="0"/>
          <w:marBottom w:val="0"/>
          <w:divBdr>
            <w:top w:val="none" w:sz="0" w:space="0" w:color="auto"/>
            <w:left w:val="none" w:sz="0" w:space="0" w:color="auto"/>
            <w:bottom w:val="none" w:sz="0" w:space="0" w:color="auto"/>
            <w:right w:val="none" w:sz="0" w:space="0" w:color="auto"/>
          </w:divBdr>
          <w:divsChild>
            <w:div w:id="303586502">
              <w:marLeft w:val="0"/>
              <w:marRight w:val="0"/>
              <w:marTop w:val="0"/>
              <w:marBottom w:val="0"/>
              <w:divBdr>
                <w:top w:val="none" w:sz="0" w:space="0" w:color="auto"/>
                <w:left w:val="none" w:sz="0" w:space="0" w:color="auto"/>
                <w:bottom w:val="none" w:sz="0" w:space="0" w:color="auto"/>
                <w:right w:val="none" w:sz="0" w:space="0" w:color="auto"/>
              </w:divBdr>
              <w:divsChild>
                <w:div w:id="13129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832642">
      <w:bodyDiv w:val="1"/>
      <w:marLeft w:val="0"/>
      <w:marRight w:val="0"/>
      <w:marTop w:val="0"/>
      <w:marBottom w:val="0"/>
      <w:divBdr>
        <w:top w:val="none" w:sz="0" w:space="0" w:color="auto"/>
        <w:left w:val="none" w:sz="0" w:space="0" w:color="auto"/>
        <w:bottom w:val="none" w:sz="0" w:space="0" w:color="auto"/>
        <w:right w:val="none" w:sz="0" w:space="0" w:color="auto"/>
      </w:divBdr>
      <w:divsChild>
        <w:div w:id="2085032974">
          <w:marLeft w:val="0"/>
          <w:marRight w:val="0"/>
          <w:marTop w:val="0"/>
          <w:marBottom w:val="0"/>
          <w:divBdr>
            <w:top w:val="none" w:sz="0" w:space="0" w:color="auto"/>
            <w:left w:val="none" w:sz="0" w:space="0" w:color="auto"/>
            <w:bottom w:val="none" w:sz="0" w:space="0" w:color="auto"/>
            <w:right w:val="none" w:sz="0" w:space="0" w:color="auto"/>
          </w:divBdr>
        </w:div>
        <w:div w:id="493685421">
          <w:marLeft w:val="0"/>
          <w:marRight w:val="0"/>
          <w:marTop w:val="0"/>
          <w:marBottom w:val="0"/>
          <w:divBdr>
            <w:top w:val="none" w:sz="0" w:space="0" w:color="auto"/>
            <w:left w:val="none" w:sz="0" w:space="0" w:color="auto"/>
            <w:bottom w:val="none" w:sz="0" w:space="0" w:color="auto"/>
            <w:right w:val="none" w:sz="0" w:space="0" w:color="auto"/>
          </w:divBdr>
        </w:div>
      </w:divsChild>
    </w:div>
    <w:div w:id="670107044">
      <w:bodyDiv w:val="1"/>
      <w:marLeft w:val="0"/>
      <w:marRight w:val="0"/>
      <w:marTop w:val="0"/>
      <w:marBottom w:val="0"/>
      <w:divBdr>
        <w:top w:val="none" w:sz="0" w:space="0" w:color="auto"/>
        <w:left w:val="none" w:sz="0" w:space="0" w:color="auto"/>
        <w:bottom w:val="none" w:sz="0" w:space="0" w:color="auto"/>
        <w:right w:val="none" w:sz="0" w:space="0" w:color="auto"/>
      </w:divBdr>
    </w:div>
    <w:div w:id="708644691">
      <w:bodyDiv w:val="1"/>
      <w:marLeft w:val="0"/>
      <w:marRight w:val="0"/>
      <w:marTop w:val="0"/>
      <w:marBottom w:val="0"/>
      <w:divBdr>
        <w:top w:val="none" w:sz="0" w:space="0" w:color="auto"/>
        <w:left w:val="none" w:sz="0" w:space="0" w:color="auto"/>
        <w:bottom w:val="none" w:sz="0" w:space="0" w:color="auto"/>
        <w:right w:val="none" w:sz="0" w:space="0" w:color="auto"/>
      </w:divBdr>
      <w:divsChild>
        <w:div w:id="534391365">
          <w:marLeft w:val="0"/>
          <w:marRight w:val="0"/>
          <w:marTop w:val="0"/>
          <w:marBottom w:val="0"/>
          <w:divBdr>
            <w:top w:val="none" w:sz="0" w:space="0" w:color="auto"/>
            <w:left w:val="none" w:sz="0" w:space="0" w:color="auto"/>
            <w:bottom w:val="none" w:sz="0" w:space="0" w:color="auto"/>
            <w:right w:val="none" w:sz="0" w:space="0" w:color="auto"/>
          </w:divBdr>
          <w:divsChild>
            <w:div w:id="1895963003">
              <w:marLeft w:val="0"/>
              <w:marRight w:val="0"/>
              <w:marTop w:val="0"/>
              <w:marBottom w:val="0"/>
              <w:divBdr>
                <w:top w:val="none" w:sz="0" w:space="0" w:color="auto"/>
                <w:left w:val="none" w:sz="0" w:space="0" w:color="auto"/>
                <w:bottom w:val="none" w:sz="0" w:space="0" w:color="auto"/>
                <w:right w:val="none" w:sz="0" w:space="0" w:color="auto"/>
              </w:divBdr>
              <w:divsChild>
                <w:div w:id="1694376305">
                  <w:marLeft w:val="0"/>
                  <w:marRight w:val="0"/>
                  <w:marTop w:val="0"/>
                  <w:marBottom w:val="0"/>
                  <w:divBdr>
                    <w:top w:val="none" w:sz="0" w:space="0" w:color="auto"/>
                    <w:left w:val="none" w:sz="0" w:space="0" w:color="auto"/>
                    <w:bottom w:val="none" w:sz="0" w:space="0" w:color="auto"/>
                    <w:right w:val="none" w:sz="0" w:space="0" w:color="auto"/>
                  </w:divBdr>
                  <w:divsChild>
                    <w:div w:id="2123108342">
                      <w:marLeft w:val="0"/>
                      <w:marRight w:val="0"/>
                      <w:marTop w:val="0"/>
                      <w:marBottom w:val="0"/>
                      <w:divBdr>
                        <w:top w:val="none" w:sz="0" w:space="0" w:color="auto"/>
                        <w:left w:val="none" w:sz="0" w:space="0" w:color="auto"/>
                        <w:bottom w:val="none" w:sz="0" w:space="0" w:color="auto"/>
                        <w:right w:val="none" w:sz="0" w:space="0" w:color="auto"/>
                      </w:divBdr>
                      <w:divsChild>
                        <w:div w:id="45286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0743">
                  <w:marLeft w:val="0"/>
                  <w:marRight w:val="0"/>
                  <w:marTop w:val="0"/>
                  <w:marBottom w:val="0"/>
                  <w:divBdr>
                    <w:top w:val="none" w:sz="0" w:space="0" w:color="auto"/>
                    <w:left w:val="none" w:sz="0" w:space="0" w:color="auto"/>
                    <w:bottom w:val="none" w:sz="0" w:space="0" w:color="auto"/>
                    <w:right w:val="none" w:sz="0" w:space="0" w:color="auto"/>
                  </w:divBdr>
                  <w:divsChild>
                    <w:div w:id="1768185949">
                      <w:marLeft w:val="0"/>
                      <w:marRight w:val="0"/>
                      <w:marTop w:val="0"/>
                      <w:marBottom w:val="0"/>
                      <w:divBdr>
                        <w:top w:val="none" w:sz="0" w:space="0" w:color="auto"/>
                        <w:left w:val="none" w:sz="0" w:space="0" w:color="auto"/>
                        <w:bottom w:val="none" w:sz="0" w:space="0" w:color="auto"/>
                        <w:right w:val="none" w:sz="0" w:space="0" w:color="auto"/>
                      </w:divBdr>
                      <w:divsChild>
                        <w:div w:id="184196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42500">
                  <w:marLeft w:val="0"/>
                  <w:marRight w:val="0"/>
                  <w:marTop w:val="0"/>
                  <w:marBottom w:val="0"/>
                  <w:divBdr>
                    <w:top w:val="none" w:sz="0" w:space="0" w:color="auto"/>
                    <w:left w:val="none" w:sz="0" w:space="0" w:color="auto"/>
                    <w:bottom w:val="none" w:sz="0" w:space="0" w:color="auto"/>
                    <w:right w:val="none" w:sz="0" w:space="0" w:color="auto"/>
                  </w:divBdr>
                  <w:divsChild>
                    <w:div w:id="494802483">
                      <w:marLeft w:val="0"/>
                      <w:marRight w:val="0"/>
                      <w:marTop w:val="0"/>
                      <w:marBottom w:val="0"/>
                      <w:divBdr>
                        <w:top w:val="none" w:sz="0" w:space="0" w:color="auto"/>
                        <w:left w:val="none" w:sz="0" w:space="0" w:color="auto"/>
                        <w:bottom w:val="none" w:sz="0" w:space="0" w:color="auto"/>
                        <w:right w:val="none" w:sz="0" w:space="0" w:color="auto"/>
                      </w:divBdr>
                      <w:divsChild>
                        <w:div w:id="92615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137339">
                  <w:marLeft w:val="0"/>
                  <w:marRight w:val="0"/>
                  <w:marTop w:val="0"/>
                  <w:marBottom w:val="0"/>
                  <w:divBdr>
                    <w:top w:val="none" w:sz="0" w:space="0" w:color="auto"/>
                    <w:left w:val="none" w:sz="0" w:space="0" w:color="auto"/>
                    <w:bottom w:val="none" w:sz="0" w:space="0" w:color="auto"/>
                    <w:right w:val="none" w:sz="0" w:space="0" w:color="auto"/>
                  </w:divBdr>
                  <w:divsChild>
                    <w:div w:id="649552593">
                      <w:marLeft w:val="0"/>
                      <w:marRight w:val="0"/>
                      <w:marTop w:val="0"/>
                      <w:marBottom w:val="0"/>
                      <w:divBdr>
                        <w:top w:val="none" w:sz="0" w:space="0" w:color="auto"/>
                        <w:left w:val="none" w:sz="0" w:space="0" w:color="auto"/>
                        <w:bottom w:val="none" w:sz="0" w:space="0" w:color="auto"/>
                        <w:right w:val="none" w:sz="0" w:space="0" w:color="auto"/>
                      </w:divBdr>
                      <w:divsChild>
                        <w:div w:id="130095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156742">
      <w:bodyDiv w:val="1"/>
      <w:marLeft w:val="0"/>
      <w:marRight w:val="0"/>
      <w:marTop w:val="0"/>
      <w:marBottom w:val="0"/>
      <w:divBdr>
        <w:top w:val="none" w:sz="0" w:space="0" w:color="auto"/>
        <w:left w:val="none" w:sz="0" w:space="0" w:color="auto"/>
        <w:bottom w:val="none" w:sz="0" w:space="0" w:color="auto"/>
        <w:right w:val="none" w:sz="0" w:space="0" w:color="auto"/>
      </w:divBdr>
    </w:div>
    <w:div w:id="1138767420">
      <w:bodyDiv w:val="1"/>
      <w:marLeft w:val="0"/>
      <w:marRight w:val="0"/>
      <w:marTop w:val="0"/>
      <w:marBottom w:val="0"/>
      <w:divBdr>
        <w:top w:val="none" w:sz="0" w:space="0" w:color="auto"/>
        <w:left w:val="none" w:sz="0" w:space="0" w:color="auto"/>
        <w:bottom w:val="none" w:sz="0" w:space="0" w:color="auto"/>
        <w:right w:val="none" w:sz="0" w:space="0" w:color="auto"/>
      </w:divBdr>
    </w:div>
    <w:div w:id="1279490056">
      <w:bodyDiv w:val="1"/>
      <w:marLeft w:val="0"/>
      <w:marRight w:val="0"/>
      <w:marTop w:val="0"/>
      <w:marBottom w:val="0"/>
      <w:divBdr>
        <w:top w:val="none" w:sz="0" w:space="0" w:color="auto"/>
        <w:left w:val="none" w:sz="0" w:space="0" w:color="auto"/>
        <w:bottom w:val="none" w:sz="0" w:space="0" w:color="auto"/>
        <w:right w:val="none" w:sz="0" w:space="0" w:color="auto"/>
      </w:divBdr>
      <w:divsChild>
        <w:div w:id="271671972">
          <w:marLeft w:val="0"/>
          <w:marRight w:val="0"/>
          <w:marTop w:val="0"/>
          <w:marBottom w:val="0"/>
          <w:divBdr>
            <w:top w:val="none" w:sz="0" w:space="0" w:color="auto"/>
            <w:left w:val="none" w:sz="0" w:space="0" w:color="auto"/>
            <w:bottom w:val="none" w:sz="0" w:space="0" w:color="auto"/>
            <w:right w:val="none" w:sz="0" w:space="0" w:color="auto"/>
          </w:divBdr>
          <w:divsChild>
            <w:div w:id="1969049032">
              <w:marLeft w:val="0"/>
              <w:marRight w:val="0"/>
              <w:marTop w:val="0"/>
              <w:marBottom w:val="0"/>
              <w:divBdr>
                <w:top w:val="none" w:sz="0" w:space="0" w:color="auto"/>
                <w:left w:val="none" w:sz="0" w:space="0" w:color="auto"/>
                <w:bottom w:val="none" w:sz="0" w:space="0" w:color="auto"/>
                <w:right w:val="none" w:sz="0" w:space="0" w:color="auto"/>
              </w:divBdr>
              <w:divsChild>
                <w:div w:id="213058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564576">
      <w:bodyDiv w:val="1"/>
      <w:marLeft w:val="0"/>
      <w:marRight w:val="0"/>
      <w:marTop w:val="0"/>
      <w:marBottom w:val="0"/>
      <w:divBdr>
        <w:top w:val="none" w:sz="0" w:space="0" w:color="auto"/>
        <w:left w:val="none" w:sz="0" w:space="0" w:color="auto"/>
        <w:bottom w:val="none" w:sz="0" w:space="0" w:color="auto"/>
        <w:right w:val="none" w:sz="0" w:space="0" w:color="auto"/>
      </w:divBdr>
    </w:div>
    <w:div w:id="1386877845">
      <w:bodyDiv w:val="1"/>
      <w:marLeft w:val="0"/>
      <w:marRight w:val="0"/>
      <w:marTop w:val="0"/>
      <w:marBottom w:val="0"/>
      <w:divBdr>
        <w:top w:val="none" w:sz="0" w:space="0" w:color="auto"/>
        <w:left w:val="none" w:sz="0" w:space="0" w:color="auto"/>
        <w:bottom w:val="none" w:sz="0" w:space="0" w:color="auto"/>
        <w:right w:val="none" w:sz="0" w:space="0" w:color="auto"/>
      </w:divBdr>
    </w:div>
    <w:div w:id="1499348207">
      <w:bodyDiv w:val="1"/>
      <w:marLeft w:val="0"/>
      <w:marRight w:val="0"/>
      <w:marTop w:val="0"/>
      <w:marBottom w:val="0"/>
      <w:divBdr>
        <w:top w:val="none" w:sz="0" w:space="0" w:color="auto"/>
        <w:left w:val="none" w:sz="0" w:space="0" w:color="auto"/>
        <w:bottom w:val="none" w:sz="0" w:space="0" w:color="auto"/>
        <w:right w:val="none" w:sz="0" w:space="0" w:color="auto"/>
      </w:divBdr>
    </w:div>
    <w:div w:id="1581449988">
      <w:marLeft w:val="0"/>
      <w:marRight w:val="0"/>
      <w:marTop w:val="0"/>
      <w:marBottom w:val="0"/>
      <w:divBdr>
        <w:top w:val="none" w:sz="0" w:space="0" w:color="auto"/>
        <w:left w:val="none" w:sz="0" w:space="0" w:color="auto"/>
        <w:bottom w:val="none" w:sz="0" w:space="0" w:color="auto"/>
        <w:right w:val="none" w:sz="0" w:space="0" w:color="auto"/>
      </w:divBdr>
    </w:div>
    <w:div w:id="1581449989">
      <w:marLeft w:val="0"/>
      <w:marRight w:val="0"/>
      <w:marTop w:val="0"/>
      <w:marBottom w:val="0"/>
      <w:divBdr>
        <w:top w:val="none" w:sz="0" w:space="0" w:color="auto"/>
        <w:left w:val="none" w:sz="0" w:space="0" w:color="auto"/>
        <w:bottom w:val="none" w:sz="0" w:space="0" w:color="auto"/>
        <w:right w:val="none" w:sz="0" w:space="0" w:color="auto"/>
      </w:divBdr>
    </w:div>
    <w:div w:id="1581449990">
      <w:marLeft w:val="0"/>
      <w:marRight w:val="0"/>
      <w:marTop w:val="0"/>
      <w:marBottom w:val="0"/>
      <w:divBdr>
        <w:top w:val="none" w:sz="0" w:space="0" w:color="auto"/>
        <w:left w:val="none" w:sz="0" w:space="0" w:color="auto"/>
        <w:bottom w:val="none" w:sz="0" w:space="0" w:color="auto"/>
        <w:right w:val="none" w:sz="0" w:space="0" w:color="auto"/>
      </w:divBdr>
    </w:div>
    <w:div w:id="1581449991">
      <w:marLeft w:val="0"/>
      <w:marRight w:val="0"/>
      <w:marTop w:val="0"/>
      <w:marBottom w:val="0"/>
      <w:divBdr>
        <w:top w:val="none" w:sz="0" w:space="0" w:color="auto"/>
        <w:left w:val="none" w:sz="0" w:space="0" w:color="auto"/>
        <w:bottom w:val="none" w:sz="0" w:space="0" w:color="auto"/>
        <w:right w:val="none" w:sz="0" w:space="0" w:color="auto"/>
      </w:divBdr>
    </w:div>
    <w:div w:id="1581449992">
      <w:marLeft w:val="0"/>
      <w:marRight w:val="0"/>
      <w:marTop w:val="0"/>
      <w:marBottom w:val="0"/>
      <w:divBdr>
        <w:top w:val="none" w:sz="0" w:space="0" w:color="auto"/>
        <w:left w:val="none" w:sz="0" w:space="0" w:color="auto"/>
        <w:bottom w:val="none" w:sz="0" w:space="0" w:color="auto"/>
        <w:right w:val="none" w:sz="0" w:space="0" w:color="auto"/>
      </w:divBdr>
    </w:div>
    <w:div w:id="1581449993">
      <w:marLeft w:val="0"/>
      <w:marRight w:val="0"/>
      <w:marTop w:val="0"/>
      <w:marBottom w:val="0"/>
      <w:divBdr>
        <w:top w:val="none" w:sz="0" w:space="0" w:color="auto"/>
        <w:left w:val="none" w:sz="0" w:space="0" w:color="auto"/>
        <w:bottom w:val="none" w:sz="0" w:space="0" w:color="auto"/>
        <w:right w:val="none" w:sz="0" w:space="0" w:color="auto"/>
      </w:divBdr>
    </w:div>
    <w:div w:id="1581449994">
      <w:marLeft w:val="0"/>
      <w:marRight w:val="0"/>
      <w:marTop w:val="0"/>
      <w:marBottom w:val="0"/>
      <w:divBdr>
        <w:top w:val="none" w:sz="0" w:space="0" w:color="auto"/>
        <w:left w:val="none" w:sz="0" w:space="0" w:color="auto"/>
        <w:bottom w:val="none" w:sz="0" w:space="0" w:color="auto"/>
        <w:right w:val="none" w:sz="0" w:space="0" w:color="auto"/>
      </w:divBdr>
    </w:div>
    <w:div w:id="1581449995">
      <w:marLeft w:val="0"/>
      <w:marRight w:val="0"/>
      <w:marTop w:val="0"/>
      <w:marBottom w:val="0"/>
      <w:divBdr>
        <w:top w:val="none" w:sz="0" w:space="0" w:color="auto"/>
        <w:left w:val="none" w:sz="0" w:space="0" w:color="auto"/>
        <w:bottom w:val="none" w:sz="0" w:space="0" w:color="auto"/>
        <w:right w:val="none" w:sz="0" w:space="0" w:color="auto"/>
      </w:divBdr>
    </w:div>
    <w:div w:id="1604417841">
      <w:bodyDiv w:val="1"/>
      <w:marLeft w:val="0"/>
      <w:marRight w:val="0"/>
      <w:marTop w:val="0"/>
      <w:marBottom w:val="0"/>
      <w:divBdr>
        <w:top w:val="none" w:sz="0" w:space="0" w:color="auto"/>
        <w:left w:val="none" w:sz="0" w:space="0" w:color="auto"/>
        <w:bottom w:val="none" w:sz="0" w:space="0" w:color="auto"/>
        <w:right w:val="none" w:sz="0" w:space="0" w:color="auto"/>
      </w:divBdr>
      <w:divsChild>
        <w:div w:id="346254700">
          <w:marLeft w:val="0"/>
          <w:marRight w:val="0"/>
          <w:marTop w:val="0"/>
          <w:marBottom w:val="0"/>
          <w:divBdr>
            <w:top w:val="none" w:sz="0" w:space="0" w:color="auto"/>
            <w:left w:val="none" w:sz="0" w:space="0" w:color="auto"/>
            <w:bottom w:val="none" w:sz="0" w:space="0" w:color="auto"/>
            <w:right w:val="none" w:sz="0" w:space="0" w:color="auto"/>
          </w:divBdr>
          <w:divsChild>
            <w:div w:id="1217086009">
              <w:marLeft w:val="0"/>
              <w:marRight w:val="0"/>
              <w:marTop w:val="0"/>
              <w:marBottom w:val="0"/>
              <w:divBdr>
                <w:top w:val="none" w:sz="0" w:space="0" w:color="auto"/>
                <w:left w:val="none" w:sz="0" w:space="0" w:color="auto"/>
                <w:bottom w:val="none" w:sz="0" w:space="0" w:color="auto"/>
                <w:right w:val="none" w:sz="0" w:space="0" w:color="auto"/>
              </w:divBdr>
              <w:divsChild>
                <w:div w:id="2102991202">
                  <w:marLeft w:val="0"/>
                  <w:marRight w:val="0"/>
                  <w:marTop w:val="0"/>
                  <w:marBottom w:val="0"/>
                  <w:divBdr>
                    <w:top w:val="none" w:sz="0" w:space="0" w:color="auto"/>
                    <w:left w:val="none" w:sz="0" w:space="0" w:color="auto"/>
                    <w:bottom w:val="none" w:sz="0" w:space="0" w:color="auto"/>
                    <w:right w:val="none" w:sz="0" w:space="0" w:color="auto"/>
                  </w:divBdr>
                  <w:divsChild>
                    <w:div w:id="1938712727">
                      <w:marLeft w:val="0"/>
                      <w:marRight w:val="0"/>
                      <w:marTop w:val="0"/>
                      <w:marBottom w:val="0"/>
                      <w:divBdr>
                        <w:top w:val="none" w:sz="0" w:space="0" w:color="auto"/>
                        <w:left w:val="none" w:sz="0" w:space="0" w:color="auto"/>
                        <w:bottom w:val="none" w:sz="0" w:space="0" w:color="auto"/>
                        <w:right w:val="none" w:sz="0" w:space="0" w:color="auto"/>
                      </w:divBdr>
                      <w:divsChild>
                        <w:div w:id="4149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8854">
                  <w:marLeft w:val="0"/>
                  <w:marRight w:val="0"/>
                  <w:marTop w:val="0"/>
                  <w:marBottom w:val="0"/>
                  <w:divBdr>
                    <w:top w:val="none" w:sz="0" w:space="0" w:color="auto"/>
                    <w:left w:val="none" w:sz="0" w:space="0" w:color="auto"/>
                    <w:bottom w:val="none" w:sz="0" w:space="0" w:color="auto"/>
                    <w:right w:val="none" w:sz="0" w:space="0" w:color="auto"/>
                  </w:divBdr>
                  <w:divsChild>
                    <w:div w:id="869032784">
                      <w:marLeft w:val="0"/>
                      <w:marRight w:val="0"/>
                      <w:marTop w:val="0"/>
                      <w:marBottom w:val="0"/>
                      <w:divBdr>
                        <w:top w:val="none" w:sz="0" w:space="0" w:color="auto"/>
                        <w:left w:val="none" w:sz="0" w:space="0" w:color="auto"/>
                        <w:bottom w:val="none" w:sz="0" w:space="0" w:color="auto"/>
                        <w:right w:val="none" w:sz="0" w:space="0" w:color="auto"/>
                      </w:divBdr>
                      <w:divsChild>
                        <w:div w:id="186555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72460">
                  <w:marLeft w:val="0"/>
                  <w:marRight w:val="0"/>
                  <w:marTop w:val="0"/>
                  <w:marBottom w:val="0"/>
                  <w:divBdr>
                    <w:top w:val="none" w:sz="0" w:space="0" w:color="auto"/>
                    <w:left w:val="none" w:sz="0" w:space="0" w:color="auto"/>
                    <w:bottom w:val="none" w:sz="0" w:space="0" w:color="auto"/>
                    <w:right w:val="none" w:sz="0" w:space="0" w:color="auto"/>
                  </w:divBdr>
                  <w:divsChild>
                    <w:div w:id="932398009">
                      <w:marLeft w:val="0"/>
                      <w:marRight w:val="0"/>
                      <w:marTop w:val="0"/>
                      <w:marBottom w:val="0"/>
                      <w:divBdr>
                        <w:top w:val="none" w:sz="0" w:space="0" w:color="auto"/>
                        <w:left w:val="none" w:sz="0" w:space="0" w:color="auto"/>
                        <w:bottom w:val="none" w:sz="0" w:space="0" w:color="auto"/>
                        <w:right w:val="none" w:sz="0" w:space="0" w:color="auto"/>
                      </w:divBdr>
                      <w:divsChild>
                        <w:div w:id="207257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812610">
      <w:bodyDiv w:val="1"/>
      <w:marLeft w:val="0"/>
      <w:marRight w:val="0"/>
      <w:marTop w:val="0"/>
      <w:marBottom w:val="0"/>
      <w:divBdr>
        <w:top w:val="none" w:sz="0" w:space="0" w:color="auto"/>
        <w:left w:val="none" w:sz="0" w:space="0" w:color="auto"/>
        <w:bottom w:val="none" w:sz="0" w:space="0" w:color="auto"/>
        <w:right w:val="none" w:sz="0" w:space="0" w:color="auto"/>
      </w:divBdr>
    </w:div>
    <w:div w:id="1712149574">
      <w:bodyDiv w:val="1"/>
      <w:marLeft w:val="0"/>
      <w:marRight w:val="0"/>
      <w:marTop w:val="0"/>
      <w:marBottom w:val="0"/>
      <w:divBdr>
        <w:top w:val="none" w:sz="0" w:space="0" w:color="auto"/>
        <w:left w:val="none" w:sz="0" w:space="0" w:color="auto"/>
        <w:bottom w:val="none" w:sz="0" w:space="0" w:color="auto"/>
        <w:right w:val="none" w:sz="0" w:space="0" w:color="auto"/>
      </w:divBdr>
      <w:divsChild>
        <w:div w:id="307319660">
          <w:marLeft w:val="0"/>
          <w:marRight w:val="0"/>
          <w:marTop w:val="0"/>
          <w:marBottom w:val="0"/>
          <w:divBdr>
            <w:top w:val="none" w:sz="0" w:space="0" w:color="auto"/>
            <w:left w:val="none" w:sz="0" w:space="0" w:color="auto"/>
            <w:bottom w:val="none" w:sz="0" w:space="0" w:color="auto"/>
            <w:right w:val="none" w:sz="0" w:space="0" w:color="auto"/>
          </w:divBdr>
          <w:divsChild>
            <w:div w:id="1104811056">
              <w:marLeft w:val="0"/>
              <w:marRight w:val="0"/>
              <w:marTop w:val="0"/>
              <w:marBottom w:val="0"/>
              <w:divBdr>
                <w:top w:val="none" w:sz="0" w:space="0" w:color="auto"/>
                <w:left w:val="none" w:sz="0" w:space="0" w:color="auto"/>
                <w:bottom w:val="none" w:sz="0" w:space="0" w:color="auto"/>
                <w:right w:val="none" w:sz="0" w:space="0" w:color="auto"/>
              </w:divBdr>
            </w:div>
          </w:divsChild>
        </w:div>
        <w:div w:id="279336909">
          <w:marLeft w:val="0"/>
          <w:marRight w:val="0"/>
          <w:marTop w:val="0"/>
          <w:marBottom w:val="0"/>
          <w:divBdr>
            <w:top w:val="none" w:sz="0" w:space="0" w:color="auto"/>
            <w:left w:val="none" w:sz="0" w:space="0" w:color="auto"/>
            <w:bottom w:val="none" w:sz="0" w:space="0" w:color="auto"/>
            <w:right w:val="none" w:sz="0" w:space="0" w:color="auto"/>
          </w:divBdr>
          <w:divsChild>
            <w:div w:id="185026689">
              <w:marLeft w:val="0"/>
              <w:marRight w:val="0"/>
              <w:marTop w:val="0"/>
              <w:marBottom w:val="0"/>
              <w:divBdr>
                <w:top w:val="none" w:sz="0" w:space="0" w:color="auto"/>
                <w:left w:val="none" w:sz="0" w:space="0" w:color="auto"/>
                <w:bottom w:val="none" w:sz="0" w:space="0" w:color="auto"/>
                <w:right w:val="none" w:sz="0" w:space="0" w:color="auto"/>
              </w:divBdr>
              <w:divsChild>
                <w:div w:id="1726564128">
                  <w:marLeft w:val="0"/>
                  <w:marRight w:val="0"/>
                  <w:marTop w:val="0"/>
                  <w:marBottom w:val="0"/>
                  <w:divBdr>
                    <w:top w:val="none" w:sz="0" w:space="0" w:color="auto"/>
                    <w:left w:val="none" w:sz="0" w:space="0" w:color="auto"/>
                    <w:bottom w:val="none" w:sz="0" w:space="0" w:color="auto"/>
                    <w:right w:val="none" w:sz="0" w:space="0" w:color="auto"/>
                  </w:divBdr>
                </w:div>
                <w:div w:id="619459191">
                  <w:marLeft w:val="0"/>
                  <w:marRight w:val="0"/>
                  <w:marTop w:val="0"/>
                  <w:marBottom w:val="0"/>
                  <w:divBdr>
                    <w:top w:val="none" w:sz="0" w:space="0" w:color="auto"/>
                    <w:left w:val="none" w:sz="0" w:space="0" w:color="auto"/>
                    <w:bottom w:val="none" w:sz="0" w:space="0" w:color="auto"/>
                    <w:right w:val="none" w:sz="0" w:space="0" w:color="auto"/>
                  </w:divBdr>
                </w:div>
                <w:div w:id="548609126">
                  <w:marLeft w:val="0"/>
                  <w:marRight w:val="0"/>
                  <w:marTop w:val="0"/>
                  <w:marBottom w:val="0"/>
                  <w:divBdr>
                    <w:top w:val="none" w:sz="0" w:space="0" w:color="auto"/>
                    <w:left w:val="none" w:sz="0" w:space="0" w:color="auto"/>
                    <w:bottom w:val="none" w:sz="0" w:space="0" w:color="auto"/>
                    <w:right w:val="none" w:sz="0" w:space="0" w:color="auto"/>
                  </w:divBdr>
                </w:div>
                <w:div w:id="130751214">
                  <w:marLeft w:val="0"/>
                  <w:marRight w:val="0"/>
                  <w:marTop w:val="0"/>
                  <w:marBottom w:val="0"/>
                  <w:divBdr>
                    <w:top w:val="none" w:sz="0" w:space="0" w:color="auto"/>
                    <w:left w:val="none" w:sz="0" w:space="0" w:color="auto"/>
                    <w:bottom w:val="none" w:sz="0" w:space="0" w:color="auto"/>
                    <w:right w:val="none" w:sz="0" w:space="0" w:color="auto"/>
                  </w:divBdr>
                </w:div>
                <w:div w:id="606350189">
                  <w:marLeft w:val="0"/>
                  <w:marRight w:val="0"/>
                  <w:marTop w:val="0"/>
                  <w:marBottom w:val="0"/>
                  <w:divBdr>
                    <w:top w:val="none" w:sz="0" w:space="0" w:color="auto"/>
                    <w:left w:val="none" w:sz="0" w:space="0" w:color="auto"/>
                    <w:bottom w:val="none" w:sz="0" w:space="0" w:color="auto"/>
                    <w:right w:val="none" w:sz="0" w:space="0" w:color="auto"/>
                  </w:divBdr>
                </w:div>
                <w:div w:id="19851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89794">
      <w:bodyDiv w:val="1"/>
      <w:marLeft w:val="0"/>
      <w:marRight w:val="0"/>
      <w:marTop w:val="0"/>
      <w:marBottom w:val="0"/>
      <w:divBdr>
        <w:top w:val="none" w:sz="0" w:space="0" w:color="auto"/>
        <w:left w:val="none" w:sz="0" w:space="0" w:color="auto"/>
        <w:bottom w:val="none" w:sz="0" w:space="0" w:color="auto"/>
        <w:right w:val="none" w:sz="0" w:space="0" w:color="auto"/>
      </w:divBdr>
    </w:div>
    <w:div w:id="1920485331">
      <w:bodyDiv w:val="1"/>
      <w:marLeft w:val="0"/>
      <w:marRight w:val="0"/>
      <w:marTop w:val="0"/>
      <w:marBottom w:val="0"/>
      <w:divBdr>
        <w:top w:val="none" w:sz="0" w:space="0" w:color="auto"/>
        <w:left w:val="none" w:sz="0" w:space="0" w:color="auto"/>
        <w:bottom w:val="none" w:sz="0" w:space="0" w:color="auto"/>
        <w:right w:val="none" w:sz="0" w:space="0" w:color="auto"/>
      </w:divBdr>
    </w:div>
    <w:div w:id="1984117848">
      <w:bodyDiv w:val="1"/>
      <w:marLeft w:val="0"/>
      <w:marRight w:val="0"/>
      <w:marTop w:val="0"/>
      <w:marBottom w:val="0"/>
      <w:divBdr>
        <w:top w:val="none" w:sz="0" w:space="0" w:color="auto"/>
        <w:left w:val="none" w:sz="0" w:space="0" w:color="auto"/>
        <w:bottom w:val="none" w:sz="0" w:space="0" w:color="auto"/>
        <w:right w:val="none" w:sz="0" w:space="0" w:color="auto"/>
      </w:divBdr>
      <w:divsChild>
        <w:div w:id="1924222828">
          <w:marLeft w:val="0"/>
          <w:marRight w:val="0"/>
          <w:marTop w:val="0"/>
          <w:marBottom w:val="0"/>
          <w:divBdr>
            <w:top w:val="none" w:sz="0" w:space="0" w:color="auto"/>
            <w:left w:val="none" w:sz="0" w:space="0" w:color="auto"/>
            <w:bottom w:val="none" w:sz="0" w:space="0" w:color="auto"/>
            <w:right w:val="none" w:sz="0" w:space="0" w:color="auto"/>
          </w:divBdr>
        </w:div>
      </w:divsChild>
    </w:div>
    <w:div w:id="2113426435">
      <w:bodyDiv w:val="1"/>
      <w:marLeft w:val="0"/>
      <w:marRight w:val="0"/>
      <w:marTop w:val="0"/>
      <w:marBottom w:val="0"/>
      <w:divBdr>
        <w:top w:val="none" w:sz="0" w:space="0" w:color="auto"/>
        <w:left w:val="none" w:sz="0" w:space="0" w:color="auto"/>
        <w:bottom w:val="none" w:sz="0" w:space="0" w:color="auto"/>
        <w:right w:val="none" w:sz="0" w:space="0" w:color="auto"/>
      </w:divBdr>
    </w:div>
    <w:div w:id="2143427775">
      <w:bodyDiv w:val="1"/>
      <w:marLeft w:val="0"/>
      <w:marRight w:val="0"/>
      <w:marTop w:val="0"/>
      <w:marBottom w:val="0"/>
      <w:divBdr>
        <w:top w:val="none" w:sz="0" w:space="0" w:color="auto"/>
        <w:left w:val="none" w:sz="0" w:space="0" w:color="auto"/>
        <w:bottom w:val="none" w:sz="0" w:space="0" w:color="auto"/>
        <w:right w:val="none" w:sz="0" w:space="0" w:color="auto"/>
      </w:divBdr>
      <w:divsChild>
        <w:div w:id="1173181996">
          <w:marLeft w:val="0"/>
          <w:marRight w:val="0"/>
          <w:marTop w:val="0"/>
          <w:marBottom w:val="0"/>
          <w:divBdr>
            <w:top w:val="none" w:sz="0" w:space="0" w:color="auto"/>
            <w:left w:val="none" w:sz="0" w:space="0" w:color="auto"/>
            <w:bottom w:val="none" w:sz="0" w:space="0" w:color="auto"/>
            <w:right w:val="none" w:sz="0" w:space="0" w:color="auto"/>
          </w:divBdr>
          <w:divsChild>
            <w:div w:id="2033797220">
              <w:marLeft w:val="0"/>
              <w:marRight w:val="0"/>
              <w:marTop w:val="0"/>
              <w:marBottom w:val="0"/>
              <w:divBdr>
                <w:top w:val="none" w:sz="0" w:space="0" w:color="auto"/>
                <w:left w:val="none" w:sz="0" w:space="0" w:color="auto"/>
                <w:bottom w:val="none" w:sz="0" w:space="0" w:color="auto"/>
                <w:right w:val="none" w:sz="0" w:space="0" w:color="auto"/>
              </w:divBdr>
              <w:divsChild>
                <w:div w:id="113036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onitor.uni.opole.pl/" TargetMode="External"/><Relationship Id="rId18" Type="http://schemas.openxmlformats.org/officeDocument/2006/relationships/hyperlink" Target="https://www.kariera.uni.opole.p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bdss.uni.opole.pl/stypendia/" TargetMode="External"/><Relationship Id="rId7" Type="http://schemas.openxmlformats.org/officeDocument/2006/relationships/webSettings" Target="webSettings.xml"/><Relationship Id="rId12" Type="http://schemas.openxmlformats.org/officeDocument/2006/relationships/hyperlink" Target="https://rekrutacja.uni.opole.pl/" TargetMode="External"/><Relationship Id="rId17" Type="http://schemas.openxmlformats.org/officeDocument/2006/relationships/hyperlink" Target="https://uni.opole.bip.gov.p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iurokarier.edu.pl" TargetMode="External"/><Relationship Id="rId20" Type="http://schemas.openxmlformats.org/officeDocument/2006/relationships/hyperlink" Target="http://jakoscksztalcenia.uni.opole.pl/wp-content/uploads/SDJK-O-U7-5-AKTUALNA.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1995unidroitcap.org/university-of-opole/"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jakoscksztalcenia.uni.opole.pl/wp-content/uploads/Procedura-SDJK-O-U8-zmiana-9-2023-1-18.01.2023.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uropeanlawinstitute.eu/membership/institutional-members/university-of-opole/" TargetMode="External"/><Relationship Id="rId22" Type="http://schemas.openxmlformats.org/officeDocument/2006/relationships/hyperlink" Target="https://samorzad.uni.opol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467930397BB5D4599FA69E74E70B2B7" ma:contentTypeVersion="16" ma:contentTypeDescription="Utwórz nowy dokument." ma:contentTypeScope="" ma:versionID="83a8db7eb74fb32695c0ffa199edcef1">
  <xsd:schema xmlns:xsd="http://www.w3.org/2001/XMLSchema" xmlns:xs="http://www.w3.org/2001/XMLSchema" xmlns:p="http://schemas.microsoft.com/office/2006/metadata/properties" xmlns:ns2="a9008faa-a67d-4dc0-bff2-42f834524f9b" xmlns:ns3="7af247ba-ef8a-468b-a17d-907c1bfc5c78" targetNamespace="http://schemas.microsoft.com/office/2006/metadata/properties" ma:root="true" ma:fieldsID="6787bb11a97d43619719111f90ea7190" ns2:_="" ns3:_="">
    <xsd:import namespace="a9008faa-a67d-4dc0-bff2-42f834524f9b"/>
    <xsd:import namespace="7af247ba-ef8a-468b-a17d-907c1bfc5c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08faa-a67d-4dc0-bff2-42f834524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23884d8a-b7dc-45f0-a3af-cd62540a767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f247ba-ef8a-468b-a17d-907c1bfc5c78"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77832cb5-d2f7-4b2e-8875-07fb1be8cb55}" ma:internalName="TaxCatchAll" ma:showField="CatchAllData" ma:web="7af247ba-ef8a-468b-a17d-907c1bfc5c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19FC1-A6CC-4D53-A1A5-6F7445B2C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08faa-a67d-4dc0-bff2-42f834524f9b"/>
    <ds:schemaRef ds:uri="7af247ba-ef8a-468b-a17d-907c1bfc5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686CC6-D664-4818-BC90-1EFCC7F9F076}">
  <ds:schemaRefs>
    <ds:schemaRef ds:uri="http://schemas.microsoft.com/sharepoint/v3/contenttype/forms"/>
  </ds:schemaRefs>
</ds:datastoreItem>
</file>

<file path=customXml/itemProps3.xml><?xml version="1.0" encoding="utf-8"?>
<ds:datastoreItem xmlns:ds="http://schemas.openxmlformats.org/officeDocument/2006/customXml" ds:itemID="{D3019B87-4472-49B6-BE7C-0663D1ACF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128</Pages>
  <Words>31502</Words>
  <Characters>189013</Characters>
  <Application>Microsoft Office Word</Application>
  <DocSecurity>0</DocSecurity>
  <Lines>1575</Lines>
  <Paragraphs>440</Paragraphs>
  <ScaleCrop>false</ScaleCrop>
  <HeadingPairs>
    <vt:vector size="2" baseType="variant">
      <vt:variant>
        <vt:lpstr>Tytuł</vt:lpstr>
      </vt:variant>
      <vt:variant>
        <vt:i4>1</vt:i4>
      </vt:variant>
    </vt:vector>
  </HeadingPairs>
  <TitlesOfParts>
    <vt:vector size="1" baseType="lpstr">
      <vt:lpstr>WZÓR</vt:lpstr>
    </vt:vector>
  </TitlesOfParts>
  <Company>Microsoft</Company>
  <LinksUpToDate>false</LinksUpToDate>
  <CharactersWithSpaces>220075</CharactersWithSpaces>
  <SharedDoc>false</SharedDoc>
  <HLinks>
    <vt:vector size="126" baseType="variant">
      <vt:variant>
        <vt:i4>6684735</vt:i4>
      </vt:variant>
      <vt:variant>
        <vt:i4>129</vt:i4>
      </vt:variant>
      <vt:variant>
        <vt:i4>0</vt:i4>
      </vt:variant>
      <vt:variant>
        <vt:i4>5</vt:i4>
      </vt:variant>
      <vt:variant>
        <vt:lpwstr>http://www.biurokarier.edu.pl/</vt:lpwstr>
      </vt:variant>
      <vt:variant>
        <vt:lpwstr/>
      </vt:variant>
      <vt:variant>
        <vt:i4>4718668</vt:i4>
      </vt:variant>
      <vt:variant>
        <vt:i4>126</vt:i4>
      </vt:variant>
      <vt:variant>
        <vt:i4>0</vt:i4>
      </vt:variant>
      <vt:variant>
        <vt:i4>5</vt:i4>
      </vt:variant>
      <vt:variant>
        <vt:lpwstr>https://monitor.uni.opole.pl/</vt:lpwstr>
      </vt:variant>
      <vt:variant>
        <vt:lpwstr/>
      </vt:variant>
      <vt:variant>
        <vt:i4>2293772</vt:i4>
      </vt:variant>
      <vt:variant>
        <vt:i4>119</vt:i4>
      </vt:variant>
      <vt:variant>
        <vt:i4>0</vt:i4>
      </vt:variant>
      <vt:variant>
        <vt:i4>5</vt:i4>
      </vt:variant>
      <vt:variant>
        <vt:lpwstr/>
      </vt:variant>
      <vt:variant>
        <vt:lpwstr>_Toc4418981</vt:lpwstr>
      </vt:variant>
      <vt:variant>
        <vt:i4>2293772</vt:i4>
      </vt:variant>
      <vt:variant>
        <vt:i4>113</vt:i4>
      </vt:variant>
      <vt:variant>
        <vt:i4>0</vt:i4>
      </vt:variant>
      <vt:variant>
        <vt:i4>5</vt:i4>
      </vt:variant>
      <vt:variant>
        <vt:lpwstr/>
      </vt:variant>
      <vt:variant>
        <vt:lpwstr>_Toc4418980</vt:lpwstr>
      </vt:variant>
      <vt:variant>
        <vt:i4>2883596</vt:i4>
      </vt:variant>
      <vt:variant>
        <vt:i4>107</vt:i4>
      </vt:variant>
      <vt:variant>
        <vt:i4>0</vt:i4>
      </vt:variant>
      <vt:variant>
        <vt:i4>5</vt:i4>
      </vt:variant>
      <vt:variant>
        <vt:lpwstr/>
      </vt:variant>
      <vt:variant>
        <vt:lpwstr>_Toc4418979</vt:lpwstr>
      </vt:variant>
      <vt:variant>
        <vt:i4>2883596</vt:i4>
      </vt:variant>
      <vt:variant>
        <vt:i4>101</vt:i4>
      </vt:variant>
      <vt:variant>
        <vt:i4>0</vt:i4>
      </vt:variant>
      <vt:variant>
        <vt:i4>5</vt:i4>
      </vt:variant>
      <vt:variant>
        <vt:lpwstr/>
      </vt:variant>
      <vt:variant>
        <vt:lpwstr>_Toc4418978</vt:lpwstr>
      </vt:variant>
      <vt:variant>
        <vt:i4>2883596</vt:i4>
      </vt:variant>
      <vt:variant>
        <vt:i4>95</vt:i4>
      </vt:variant>
      <vt:variant>
        <vt:i4>0</vt:i4>
      </vt:variant>
      <vt:variant>
        <vt:i4>5</vt:i4>
      </vt:variant>
      <vt:variant>
        <vt:lpwstr/>
      </vt:variant>
      <vt:variant>
        <vt:lpwstr>_Toc4418977</vt:lpwstr>
      </vt:variant>
      <vt:variant>
        <vt:i4>2883596</vt:i4>
      </vt:variant>
      <vt:variant>
        <vt:i4>89</vt:i4>
      </vt:variant>
      <vt:variant>
        <vt:i4>0</vt:i4>
      </vt:variant>
      <vt:variant>
        <vt:i4>5</vt:i4>
      </vt:variant>
      <vt:variant>
        <vt:lpwstr/>
      </vt:variant>
      <vt:variant>
        <vt:lpwstr>_Toc4418976</vt:lpwstr>
      </vt:variant>
      <vt:variant>
        <vt:i4>2883596</vt:i4>
      </vt:variant>
      <vt:variant>
        <vt:i4>83</vt:i4>
      </vt:variant>
      <vt:variant>
        <vt:i4>0</vt:i4>
      </vt:variant>
      <vt:variant>
        <vt:i4>5</vt:i4>
      </vt:variant>
      <vt:variant>
        <vt:lpwstr/>
      </vt:variant>
      <vt:variant>
        <vt:lpwstr>_Toc4418975</vt:lpwstr>
      </vt:variant>
      <vt:variant>
        <vt:i4>2883596</vt:i4>
      </vt:variant>
      <vt:variant>
        <vt:i4>77</vt:i4>
      </vt:variant>
      <vt:variant>
        <vt:i4>0</vt:i4>
      </vt:variant>
      <vt:variant>
        <vt:i4>5</vt:i4>
      </vt:variant>
      <vt:variant>
        <vt:lpwstr/>
      </vt:variant>
      <vt:variant>
        <vt:lpwstr>_Toc4418974</vt:lpwstr>
      </vt:variant>
      <vt:variant>
        <vt:i4>2883596</vt:i4>
      </vt:variant>
      <vt:variant>
        <vt:i4>71</vt:i4>
      </vt:variant>
      <vt:variant>
        <vt:i4>0</vt:i4>
      </vt:variant>
      <vt:variant>
        <vt:i4>5</vt:i4>
      </vt:variant>
      <vt:variant>
        <vt:lpwstr/>
      </vt:variant>
      <vt:variant>
        <vt:lpwstr>_Toc4418973</vt:lpwstr>
      </vt:variant>
      <vt:variant>
        <vt:i4>2883596</vt:i4>
      </vt:variant>
      <vt:variant>
        <vt:i4>65</vt:i4>
      </vt:variant>
      <vt:variant>
        <vt:i4>0</vt:i4>
      </vt:variant>
      <vt:variant>
        <vt:i4>5</vt:i4>
      </vt:variant>
      <vt:variant>
        <vt:lpwstr/>
      </vt:variant>
      <vt:variant>
        <vt:lpwstr>_Toc4418972</vt:lpwstr>
      </vt:variant>
      <vt:variant>
        <vt:i4>2883596</vt:i4>
      </vt:variant>
      <vt:variant>
        <vt:i4>59</vt:i4>
      </vt:variant>
      <vt:variant>
        <vt:i4>0</vt:i4>
      </vt:variant>
      <vt:variant>
        <vt:i4>5</vt:i4>
      </vt:variant>
      <vt:variant>
        <vt:lpwstr/>
      </vt:variant>
      <vt:variant>
        <vt:lpwstr>_Toc4418971</vt:lpwstr>
      </vt:variant>
      <vt:variant>
        <vt:i4>2883596</vt:i4>
      </vt:variant>
      <vt:variant>
        <vt:i4>53</vt:i4>
      </vt:variant>
      <vt:variant>
        <vt:i4>0</vt:i4>
      </vt:variant>
      <vt:variant>
        <vt:i4>5</vt:i4>
      </vt:variant>
      <vt:variant>
        <vt:lpwstr/>
      </vt:variant>
      <vt:variant>
        <vt:lpwstr>_Toc4418970</vt:lpwstr>
      </vt:variant>
      <vt:variant>
        <vt:i4>2949132</vt:i4>
      </vt:variant>
      <vt:variant>
        <vt:i4>47</vt:i4>
      </vt:variant>
      <vt:variant>
        <vt:i4>0</vt:i4>
      </vt:variant>
      <vt:variant>
        <vt:i4>5</vt:i4>
      </vt:variant>
      <vt:variant>
        <vt:lpwstr/>
      </vt:variant>
      <vt:variant>
        <vt:lpwstr>_Toc4418969</vt:lpwstr>
      </vt:variant>
      <vt:variant>
        <vt:i4>2949132</vt:i4>
      </vt:variant>
      <vt:variant>
        <vt:i4>41</vt:i4>
      </vt:variant>
      <vt:variant>
        <vt:i4>0</vt:i4>
      </vt:variant>
      <vt:variant>
        <vt:i4>5</vt:i4>
      </vt:variant>
      <vt:variant>
        <vt:lpwstr/>
      </vt:variant>
      <vt:variant>
        <vt:lpwstr>_Toc4418968</vt:lpwstr>
      </vt:variant>
      <vt:variant>
        <vt:i4>2949132</vt:i4>
      </vt:variant>
      <vt:variant>
        <vt:i4>35</vt:i4>
      </vt:variant>
      <vt:variant>
        <vt:i4>0</vt:i4>
      </vt:variant>
      <vt:variant>
        <vt:i4>5</vt:i4>
      </vt:variant>
      <vt:variant>
        <vt:lpwstr/>
      </vt:variant>
      <vt:variant>
        <vt:lpwstr>_Toc4418967</vt:lpwstr>
      </vt:variant>
      <vt:variant>
        <vt:i4>2949132</vt:i4>
      </vt:variant>
      <vt:variant>
        <vt:i4>29</vt:i4>
      </vt:variant>
      <vt:variant>
        <vt:i4>0</vt:i4>
      </vt:variant>
      <vt:variant>
        <vt:i4>5</vt:i4>
      </vt:variant>
      <vt:variant>
        <vt:lpwstr/>
      </vt:variant>
      <vt:variant>
        <vt:lpwstr>_Toc4418966</vt:lpwstr>
      </vt:variant>
      <vt:variant>
        <vt:i4>2949132</vt:i4>
      </vt:variant>
      <vt:variant>
        <vt:i4>23</vt:i4>
      </vt:variant>
      <vt:variant>
        <vt:i4>0</vt:i4>
      </vt:variant>
      <vt:variant>
        <vt:i4>5</vt:i4>
      </vt:variant>
      <vt:variant>
        <vt:lpwstr/>
      </vt:variant>
      <vt:variant>
        <vt:lpwstr>_Toc4418965</vt:lpwstr>
      </vt:variant>
      <vt:variant>
        <vt:i4>2949132</vt:i4>
      </vt:variant>
      <vt:variant>
        <vt:i4>17</vt:i4>
      </vt:variant>
      <vt:variant>
        <vt:i4>0</vt:i4>
      </vt:variant>
      <vt:variant>
        <vt:i4>5</vt:i4>
      </vt:variant>
      <vt:variant>
        <vt:lpwstr/>
      </vt:variant>
      <vt:variant>
        <vt:lpwstr>_Toc4418964</vt:lpwstr>
      </vt:variant>
      <vt:variant>
        <vt:i4>2949132</vt:i4>
      </vt:variant>
      <vt:variant>
        <vt:i4>11</vt:i4>
      </vt:variant>
      <vt:variant>
        <vt:i4>0</vt:i4>
      </vt:variant>
      <vt:variant>
        <vt:i4>5</vt:i4>
      </vt:variant>
      <vt:variant>
        <vt:lpwstr/>
      </vt:variant>
      <vt:variant>
        <vt:lpwstr>_Toc4418963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dc:title>
  <dc:subject/>
  <dc:creator>Microsoft Office User</dc:creator>
  <cp:keywords/>
  <cp:lastModifiedBy>Teresa Rup</cp:lastModifiedBy>
  <cp:revision>3</cp:revision>
  <cp:lastPrinted>2022-10-06T10:01:00Z</cp:lastPrinted>
  <dcterms:created xsi:type="dcterms:W3CDTF">2023-03-21T18:45:00Z</dcterms:created>
  <dcterms:modified xsi:type="dcterms:W3CDTF">2023-03-22T08:16:00Z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0x0101005467930397BB5D4599FA69E74E70B2B7</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y fmtid="{D5CDD505-2E9C-101B-9397-08002B2CF9AE}" pid="6" name="GrammarlyDocumentId">
    <vt:lpwstr>426d16a4426a8051b7b35ba43700b52f29db8861ce3e2e6280cb337e88e0ad4b</vt:lpwstr>
  </property>
</Properties>
</file>