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23" w:rsidRPr="007E05F8" w:rsidRDefault="003E5823" w:rsidP="007E0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5F8">
        <w:rPr>
          <w:rFonts w:ascii="Times New Roman" w:hAnsi="Times New Roman" w:cs="Times New Roman"/>
          <w:b/>
          <w:sz w:val="24"/>
          <w:szCs w:val="24"/>
        </w:rPr>
        <w:t>Załącznik 2</w:t>
      </w:r>
      <w:r w:rsidR="007E05F8" w:rsidRPr="007E0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05F8">
        <w:rPr>
          <w:rFonts w:ascii="Times New Roman" w:hAnsi="Times New Roman" w:cs="Times New Roman"/>
          <w:b/>
          <w:sz w:val="24"/>
          <w:szCs w:val="24"/>
        </w:rPr>
        <w:t xml:space="preserve">Sprawozdanie z realizacji systemu oceny jakości kształcenia </w:t>
      </w:r>
    </w:p>
    <w:p w:rsidR="003E5823" w:rsidRPr="007E05F8" w:rsidRDefault="003E5823" w:rsidP="007E0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Wydział/Jednostka ogólnouczelniana prowadząca działalność dydaktyczną</w:t>
      </w: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Rok akademicki 2020/2021</w:t>
      </w:r>
    </w:p>
    <w:p w:rsidR="003E5823" w:rsidRPr="007E05F8" w:rsidRDefault="003E5823" w:rsidP="007E05F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Uwaga: Prosimy przedstawić stosowne wyjaśnienia do każdego pytania.</w:t>
      </w: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5823" w:rsidRPr="007E05F8" w:rsidRDefault="003E5823" w:rsidP="007E05F8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Ocena nauczycieli akademickich dokonywana przez studentów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informowano studentów o możliwości oceny nauczycieli akademickich poprzez system </w:t>
            </w:r>
            <w:proofErr w:type="spellStart"/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USOSweb</w:t>
            </w:r>
            <w:proofErr w:type="spellEnd"/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? W jaki sposób?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Jaka była zwrotność ankiet na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ydziale (liczba/procent)? Jak oceniają Państwo taką zwrotność?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pisemną analizę i interpretację uzyskanych wyników badań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w odniesieniu do całego wydziału i do poszczególnych kierunków studiów? Jakie wnioski wynikają z tych analiz?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ogólne wyniki badań ankietowych zamieszczono na wydziałowej internetowej stronie jakości kształcenia?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Hospitacje zajęć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hospitacje zajęć dydaktycznych realizowanych w trybie zdalnym i/lub stacjonarnym w budynkach UO?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przeprowadzono wszystkie zaplanowane hospitacje? Jaka liczba nauczycieli akademickich została poddana hospitacji?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nauczycieli akademickich zapoznano z wynikami hospitacji zajęć dydaktycznych? W jaki sposób i kto informował nauczycieli akademickich?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prowadzono pisemną analizę i interpretację uzyskanych wyników badań w odniesieniu do całego wydziału i do poszczególnych kierunków studiów? Jakie wnioski wynikają z tych analiz?</w:t>
            </w:r>
          </w:p>
          <w:p w:rsidR="003E5823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F8" w:rsidRPr="007E05F8" w:rsidRDefault="007E05F8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5823" w:rsidRPr="007E05F8" w:rsidRDefault="003E5823" w:rsidP="007E05F8">
            <w:pPr>
              <w:pStyle w:val="Akapitzlist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4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Realizacja praktyk studenckich</w:t>
            </w:r>
          </w:p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na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ydziale zrealizowano wszystkie praktyki objęte programami studiów?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Jeśli nie, to jaki był wymiar niezrealizowanych praktyk? Jak planuje się realizację tych niezrealizowanych w terminie praktyk?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podczas praktyk lub po ich zakończeniu prowadzono pomiar osiągania zakładanych efektów uczenia się?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pisemną analizę i interpretację uzyskanych wyników pomiaru osiągania zakładanych efektów uczenia się w odniesieniu do całego wydziału i do poszczególnych kierunków studiów? Jakie wnioski wynikają z tych analiz?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wprowadzono jakieś zmiany w organizacji praktyk?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badania </w:t>
            </w:r>
            <w:r w:rsidRPr="007E0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satysfakcji </w:t>
            </w:r>
            <w:r w:rsidRPr="007E05F8">
              <w:rPr>
                <w:rStyle w:val="Uwydatnienie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studentów </w:t>
            </w:r>
            <w:r w:rsidRPr="007E0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odbytych</w:t>
            </w:r>
            <w:r w:rsidRPr="007E05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E05F8">
              <w:rPr>
                <w:rStyle w:val="Uwydatnienie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praktyk</w:t>
            </w:r>
            <w:r w:rsidRPr="007E05F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4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Monitorowanie losów absolwentów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na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ydziale prowadzono monitoring losów absolwentów? W jaki sposób?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pisemną analizę i interpretację uzyskanych wyników badań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w odniesieniu do całego wydziału i do poszczególnych kierunków studiów?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Jakie wnioski wynikają z tych analiz?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wnioski zostały wykorzystane przy modernizacji programów studiów, celem lepszego przygotowania studentów do wejścia na rynek pracy?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23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w pozyskiwaniu informacji o losach zawodowych swoich absolwentów współpracowano z ACK?</w:t>
            </w:r>
          </w:p>
          <w:p w:rsidR="007E05F8" w:rsidRPr="007E05F8" w:rsidRDefault="007E05F8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na rzecz poprawy jakości kształcenia: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Proszę podać przykłady dobrych praktyk</w:t>
            </w:r>
            <w:r w:rsidR="007E05F8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E5823" w:rsidRDefault="003E5823" w:rsidP="007E05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5F8" w:rsidRPr="007E05F8" w:rsidRDefault="007E05F8" w:rsidP="007E05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7EC" w:rsidRPr="007E05F8" w:rsidRDefault="008907EC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07EC" w:rsidRPr="007E05F8" w:rsidSect="0089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88" w:rsidRDefault="00496788" w:rsidP="007E05F8">
      <w:pPr>
        <w:spacing w:after="0" w:line="240" w:lineRule="auto"/>
      </w:pPr>
      <w:r>
        <w:separator/>
      </w:r>
    </w:p>
  </w:endnote>
  <w:endnote w:type="continuationSeparator" w:id="0">
    <w:p w:rsidR="00496788" w:rsidRDefault="00496788" w:rsidP="007E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88" w:rsidRDefault="00496788" w:rsidP="007E05F8">
      <w:pPr>
        <w:spacing w:after="0" w:line="240" w:lineRule="auto"/>
      </w:pPr>
      <w:r>
        <w:separator/>
      </w:r>
    </w:p>
  </w:footnote>
  <w:footnote w:type="continuationSeparator" w:id="0">
    <w:p w:rsidR="00496788" w:rsidRDefault="00496788" w:rsidP="007E05F8">
      <w:pPr>
        <w:spacing w:after="0" w:line="240" w:lineRule="auto"/>
      </w:pPr>
      <w:r>
        <w:continuationSeparator/>
      </w:r>
    </w:p>
  </w:footnote>
  <w:footnote w:id="1">
    <w:p w:rsidR="007E05F8" w:rsidRPr="007E05F8" w:rsidRDefault="007E05F8" w:rsidP="007E05F8">
      <w:pPr>
        <w:pStyle w:val="Tekstprzypisudolnego"/>
        <w:jc w:val="both"/>
        <w:rPr>
          <w:rFonts w:ascii="Times New Roman" w:hAnsi="Times New Roman" w:cs="Times New Roman"/>
        </w:rPr>
      </w:pPr>
      <w:r w:rsidRPr="007E05F8">
        <w:rPr>
          <w:rStyle w:val="Odwoanieprzypisudolnego"/>
          <w:rFonts w:ascii="Times New Roman" w:hAnsi="Times New Roman" w:cs="Times New Roman"/>
        </w:rPr>
        <w:footnoteRef/>
      </w:r>
      <w:r w:rsidRPr="007E05F8">
        <w:rPr>
          <w:rFonts w:ascii="Times New Roman" w:hAnsi="Times New Roman" w:cs="Times New Roman"/>
        </w:rPr>
        <w:t xml:space="preserve"> Dobrymi praktykami określamy działanie przynoszące konkretne i pozytywne rezultaty oraz zawierające w sobie pewien p</w:t>
      </w:r>
      <w:bookmarkStart w:id="0" w:name="_GoBack"/>
      <w:bookmarkEnd w:id="0"/>
      <w:r w:rsidRPr="007E05F8">
        <w:rPr>
          <w:rFonts w:ascii="Times New Roman" w:hAnsi="Times New Roman" w:cs="Times New Roman"/>
        </w:rPr>
        <w:t>otencjał innowacji. Jest ono trwałe i powtarzalne oraz możliwe do zastosowania w podobnych warunkach w innym miejscu lub przez inne podmioty (Bednarek M.</w:t>
      </w:r>
      <w:r>
        <w:rPr>
          <w:rFonts w:ascii="Times New Roman" w:hAnsi="Times New Roman" w:cs="Times New Roman"/>
        </w:rPr>
        <w:t>,</w:t>
      </w:r>
      <w:r w:rsidRPr="007E05F8">
        <w:rPr>
          <w:rFonts w:ascii="Times New Roman" w:hAnsi="Times New Roman" w:cs="Times New Roman"/>
        </w:rPr>
        <w:t xml:space="preserve"> </w:t>
      </w:r>
      <w:r w:rsidRPr="007E05F8">
        <w:rPr>
          <w:rFonts w:ascii="Times New Roman" w:hAnsi="Times New Roman" w:cs="Times New Roman"/>
          <w:i/>
        </w:rPr>
        <w:t>Doskonalenie systemów zarządzania: nowa droga do przedsiębiorstwa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E05F8">
        <w:rPr>
          <w:rFonts w:ascii="Times New Roman" w:hAnsi="Times New Roman" w:cs="Times New Roman"/>
        </w:rPr>
        <w:t>Difin</w:t>
      </w:r>
      <w:proofErr w:type="spellEnd"/>
      <w:r w:rsidRPr="007E05F8">
        <w:rPr>
          <w:rFonts w:ascii="Times New Roman" w:hAnsi="Times New Roman" w:cs="Times New Roman"/>
        </w:rPr>
        <w:t>, Warszawa2007, s. 161).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1BC"/>
    <w:multiLevelType w:val="hybridMultilevel"/>
    <w:tmpl w:val="6148908A"/>
    <w:lvl w:ilvl="0" w:tplc="11867D9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3"/>
    <w:rsid w:val="003E5823"/>
    <w:rsid w:val="00496788"/>
    <w:rsid w:val="007E05F8"/>
    <w:rsid w:val="008907EC"/>
    <w:rsid w:val="00A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85F7"/>
  <w15:docId w15:val="{67B622C1-8DC4-49C2-A955-126E36A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823"/>
    <w:pPr>
      <w:ind w:left="720"/>
      <w:contextualSpacing/>
    </w:pPr>
  </w:style>
  <w:style w:type="table" w:styleId="Tabela-Siatka">
    <w:name w:val="Table Grid"/>
    <w:basedOn w:val="Standardowy"/>
    <w:uiPriority w:val="59"/>
    <w:rsid w:val="003E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E582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3</cp:revision>
  <dcterms:created xsi:type="dcterms:W3CDTF">2021-04-24T18:23:00Z</dcterms:created>
  <dcterms:modified xsi:type="dcterms:W3CDTF">2021-04-29T18:47:00Z</dcterms:modified>
</cp:coreProperties>
</file>